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2"/>
        <w:spacing w:lineRule="auto" w:line="386"/>
        <w:ind w:left="0" w:firstLine="0"/>
        <w:rPr>
          <w:b w:val="false"/>
        </w:rPr>
      </w:pPr>
      <w:r>
        <w:rPr>
          <w:b w:val="false"/>
          <w:lang w:val="en-US"/>
        </w:rPr>
        <w:t xml:space="preserve">  .What is topological space.</w:t>
      </w:r>
    </w:p>
    <w:p>
      <w:pPr>
        <w:pStyle w:val="style66"/>
        <w:spacing w:before="9"/>
        <w:rPr>
          <w:rFonts w:ascii="Bookman Old Style"/>
          <w:b w:val="false"/>
          <w:sz w:val="38"/>
        </w:rPr>
      </w:pPr>
    </w:p>
    <w:p>
      <w:pPr>
        <w:pStyle w:val="style66"/>
        <w:spacing w:lineRule="auto" w:line="268"/>
        <w:ind w:left="136" w:right="869"/>
        <w:jc w:val="both"/>
        <w:rPr/>
      </w:pPr>
    </w:p>
    <w:p>
      <w:pPr>
        <w:pStyle w:val="style66"/>
        <w:spacing w:lineRule="auto" w:line="266"/>
        <w:ind w:left="0" w:right="870"/>
        <w:jc w:val="both"/>
        <w:rPr/>
      </w:pPr>
      <w:r>
        <w:rPr>
          <w:w w:val="110"/>
        </w:rPr>
        <w:t>Many of the</w:t>
      </w:r>
      <w:r>
        <w:rPr>
          <w:w w:val="110"/>
          <w:lang w:val="en-US"/>
        </w:rPr>
        <w:t xml:space="preserve"> </w:t>
      </w:r>
      <w:r>
        <w:rPr>
          <w:w w:val="110"/>
        </w:rPr>
        <w:t>most basic properties of topological spaces are actually valid in the more</w:t>
      </w:r>
      <w:r>
        <w:rPr>
          <w:w w:val="110"/>
        </w:rPr>
        <w:t>general setting of pretopological spaces, so we shall begin in that setting.</w:t>
      </w:r>
      <w:r>
        <w:rPr>
          <w:w w:val="110"/>
          <w:lang w:val="en-US"/>
        </w:rPr>
        <w:t xml:space="preserve"> </w:t>
      </w:r>
    </w:p>
    <w:p>
      <w:pPr>
        <w:pStyle w:val="style66"/>
        <w:spacing w:lineRule="auto" w:line="266"/>
        <w:ind w:left="140" w:right="870" w:firstLine="308"/>
        <w:jc w:val="both"/>
        <w:rPr/>
      </w:pPr>
    </w:p>
    <w:p>
      <w:pPr>
        <w:pStyle w:val="style66"/>
        <w:spacing w:lineRule="auto" w:line="266"/>
        <w:ind w:left="0" w:right="870"/>
        <w:jc w:val="both"/>
        <w:rPr/>
      </w:pPr>
      <w:r>
        <w:rPr>
          <w:lang w:val="en-US"/>
        </w:rPr>
        <w:t>A topological space is defined as a convex if a straight line joining any two points on the space is contained entirely in the space:Probability space is commonly viewed as a convex space in which we allow only homeomorphic continuous transformations.</w:t>
      </w:r>
    </w:p>
    <w:p>
      <w:pPr>
        <w:pStyle w:val="style66"/>
        <w:spacing w:lineRule="auto" w:line="268"/>
        <w:ind w:left="0" w:right="878"/>
        <w:jc w:val="both"/>
        <w:rPr/>
      </w:pPr>
    </w:p>
    <w:p>
      <w:pPr>
        <w:pStyle w:val="style66"/>
        <w:rPr>
          <w:sz w:val="20"/>
        </w:rPr>
      </w:pPr>
    </w:p>
    <w:p>
      <w:pPr>
        <w:numPr>
          <w:ilvl w:val="0"/>
          <w:numId w:val="0"/>
        </w:numPr>
        <w:spacing w:before="1"/>
        <w:ind w:left="0" w:right="0"/>
        <w:jc w:val="left"/>
        <w:rPr>
          <w:sz w:val="28"/>
        </w:rPr>
      </w:pPr>
      <w:r>
        <w:rPr>
          <w:w w:val="104"/>
          <w:sz w:val="28"/>
        </w:rPr>
        <w:t>P</w:t>
      </w:r>
      <w:r>
        <w:rPr>
          <w:w w:val="104"/>
          <w:sz w:val="28"/>
        </w:rPr>
        <w:t xml:space="preserve">RETOPOLOGICAL  </w:t>
      </w:r>
      <w:r>
        <w:rPr>
          <w:w w:val="104"/>
          <w:sz w:val="28"/>
        </w:rPr>
        <w:t>SPACES</w:t>
      </w:r>
      <w:r>
        <w:rPr>
          <w:w w:val="104"/>
          <w:sz w:val="28"/>
          <w:lang w:val="en-US"/>
        </w:rPr>
        <w:t>.</w:t>
      </w:r>
    </w:p>
    <w:p>
      <w:pPr>
        <w:numPr>
          <w:ilvl w:val="0"/>
          <w:numId w:val="0"/>
        </w:numPr>
        <w:tabs>
          <w:tab w:val="left" w:leader="none" w:pos="780"/>
        </w:tabs>
        <w:spacing w:before="0" w:after="0" w:lineRule="auto" w:line="249"/>
        <w:ind w:left="0" w:right="869"/>
        <w:jc w:val="both"/>
        <w:rPr>
          <w:b w:val="false"/>
          <w:sz w:val="20"/>
        </w:rPr>
      </w:pPr>
      <w:r>
        <w:rPr>
          <w:b w:val="false"/>
          <w:sz w:val="19"/>
        </w:rPr>
        <w:t>Let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A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be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a</w:t>
      </w:r>
      <w:r>
        <w:rPr>
          <w:b w:val="false"/>
          <w:sz w:val="19"/>
        </w:rPr>
        <w:t>set.</w:t>
      </w:r>
      <w:r>
        <w:rPr>
          <w:b w:val="false"/>
          <w:sz w:val="19"/>
        </w:rPr>
        <w:t>A</w:t>
      </w:r>
      <w:r>
        <w:rPr>
          <w:b w:val="false"/>
          <w:sz w:val="19"/>
        </w:rPr>
        <w:t>neighborhood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system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for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a</w:t>
      </w:r>
      <w:r>
        <w:rPr>
          <w:b w:val="false"/>
          <w:sz w:val="19"/>
        </w:rPr>
        <w:t>pretopology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on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A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is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a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system</w:t>
      </w:r>
      <w:r>
        <w:rPr>
          <w:b w:val="false"/>
          <w:sz w:val="19"/>
          <w:lang w:val="en-US"/>
        </w:rPr>
        <w:t xml:space="preserve"> </w:t>
      </w:r>
      <w:r>
        <w:rPr>
          <w:b w:val="false"/>
          <w:sz w:val="19"/>
        </w:rPr>
        <w:t>of filters</w:t>
      </w:r>
      <w:r>
        <w:rPr>
          <w:rFonts w:ascii="Cambria"/>
          <w:i/>
          <w:sz w:val="19"/>
        </w:rPr>
        <w:t xml:space="preserve">N(x) </w:t>
      </w:r>
      <w:r>
        <w:rPr>
          <w:b w:val="false"/>
          <w:sz w:val="19"/>
        </w:rPr>
        <w:t>: z C A}</w:t>
      </w:r>
      <w:r>
        <w:rPr>
          <w:b w:val="false"/>
          <w:sz w:val="19"/>
        </w:rPr>
        <w:t>such that z is a member of each member of N(z). A member of</w:t>
      </w:r>
      <w:r>
        <w:rPr>
          <w:rFonts w:ascii="Cambria"/>
          <w:i/>
          <w:w w:val="95"/>
          <w:sz w:val="20"/>
        </w:rPr>
        <w:t xml:space="preserve">N(x) </w:t>
      </w:r>
      <w:r>
        <w:rPr>
          <w:b w:val="false"/>
          <w:w w:val="95"/>
          <w:sz w:val="20"/>
        </w:rPr>
        <w:t>will be called a neighborhood of z; thus N(z) is called the filter of neighborhoods</w:t>
      </w:r>
      <w:r>
        <w:rPr>
          <w:b w:val="false"/>
          <w:sz w:val="19"/>
        </w:rPr>
        <w:t>or the neighborhood filter at z. A set A equipped with such a neighborhood system is</w:t>
      </w:r>
      <w:r>
        <w:rPr>
          <w:b w:val="false"/>
          <w:w w:val="95"/>
          <w:sz w:val="20"/>
        </w:rPr>
        <w:t>called</w:t>
      </w:r>
      <w:r>
        <w:rPr>
          <w:b w:val="false"/>
          <w:w w:val="95"/>
          <w:sz w:val="20"/>
        </w:rPr>
        <w:t>a</w:t>
      </w:r>
      <w:r>
        <w:rPr>
          <w:b w:val="false"/>
          <w:w w:val="95"/>
          <w:sz w:val="20"/>
        </w:rPr>
        <w:t>pretopological</w:t>
      </w:r>
      <w:r>
        <w:rPr>
          <w:b w:val="false"/>
          <w:w w:val="95"/>
          <w:sz w:val="20"/>
        </w:rPr>
        <w:t>space.</w:t>
      </w:r>
      <w:r>
        <w:rPr>
          <w:b w:val="false"/>
          <w:w w:val="95"/>
          <w:sz w:val="20"/>
        </w:rPr>
        <w:t>A</w:t>
      </w:r>
      <w:r>
        <w:rPr>
          <w:b w:val="false"/>
          <w:w w:val="95"/>
          <w:sz w:val="20"/>
        </w:rPr>
        <w:t>convergence</w:t>
      </w:r>
      <w:r>
        <w:rPr>
          <w:b w:val="false"/>
          <w:w w:val="95"/>
          <w:sz w:val="20"/>
        </w:rPr>
        <w:t>is</w:t>
      </w:r>
      <w:r>
        <w:rPr>
          <w:b w:val="false"/>
          <w:w w:val="95"/>
          <w:sz w:val="20"/>
        </w:rPr>
        <w:t>defined</w:t>
      </w:r>
      <w:r>
        <w:rPr>
          <w:b w:val="false"/>
          <w:w w:val="95"/>
          <w:sz w:val="20"/>
        </w:rPr>
        <w:t>on</w:t>
      </w:r>
      <w:r>
        <w:rPr>
          <w:b w:val="false"/>
          <w:w w:val="95"/>
          <w:sz w:val="20"/>
        </w:rPr>
        <w:t>A</w:t>
      </w:r>
      <w:r>
        <w:rPr>
          <w:b w:val="false"/>
          <w:w w:val="95"/>
          <w:sz w:val="20"/>
        </w:rPr>
        <w:t>as</w:t>
      </w:r>
      <w:r>
        <w:rPr>
          <w:b w:val="false"/>
          <w:w w:val="95"/>
          <w:sz w:val="20"/>
        </w:rPr>
        <w:t>follows:</w:t>
      </w:r>
      <w:r>
        <w:rPr>
          <w:b w:val="false"/>
          <w:w w:val="95"/>
          <w:sz w:val="20"/>
        </w:rPr>
        <w:t>for nets,</w:t>
      </w:r>
    </w:p>
    <w:p>
      <w:pPr>
        <w:pStyle w:val="style0"/>
        <w:tabs>
          <w:tab w:val="left" w:leader="none" w:pos="1641"/>
        </w:tabs>
        <w:spacing w:before="145"/>
        <w:ind w:left="0" w:right="755" w:firstLine="0"/>
        <w:jc w:val="center"/>
        <w:rPr>
          <w:sz w:val="20"/>
        </w:rPr>
      </w:pPr>
      <w:r>
        <w:rPr/>
        <w:drawing>
          <wp:anchor distT="0" distB="0" distL="0" distR="0" simplePos="false" relativeHeight="3" behindDoc="true" locked="false" layoutInCell="true" allowOverlap="true">
            <wp:simplePos x="0" y="0"/>
            <wp:positionH relativeFrom="page">
              <wp:posOffset>2340864</wp:posOffset>
            </wp:positionH>
            <wp:positionV relativeFrom="paragraph">
              <wp:posOffset>146633</wp:posOffset>
            </wp:positionV>
            <wp:extent cx="216406" cy="67055"/>
            <wp:effectExtent l="0" t="0" r="0" b="0"/>
            <wp:wrapNone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6406" cy="670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w w:val="95"/>
          <w:sz w:val="20"/>
        </w:rPr>
        <w:t>zq</w:t>
      </w:r>
      <w:r>
        <w:rPr>
          <w:w w:val="95"/>
          <w:sz w:val="20"/>
        </w:rPr>
        <w:t>—›</w:t>
      </w:r>
      <w:r>
        <w:rPr>
          <w:w w:val="95"/>
          <w:sz w:val="20"/>
        </w:rPr>
        <w:t>z</w:t>
      </w:r>
      <w:r>
        <w:rPr>
          <w:w w:val="95"/>
          <w:sz w:val="20"/>
        </w:rPr>
        <w:tab/>
      </w:r>
      <w:r>
        <w:rPr>
          <w:sz w:val="20"/>
        </w:rPr>
        <w:t>zq</w:t>
      </w:r>
      <w:r>
        <w:rPr>
          <w:sz w:val="20"/>
        </w:rPr>
        <w:t>is</w:t>
      </w:r>
      <w:r>
        <w:rPr>
          <w:sz w:val="20"/>
        </w:rPr>
        <w:t>eventually</w:t>
      </w:r>
      <w:r>
        <w:rPr>
          <w:sz w:val="20"/>
        </w:rPr>
        <w:t>in</w:t>
      </w:r>
      <w:r>
        <w:rPr>
          <w:sz w:val="20"/>
        </w:rPr>
        <w:t>each</w:t>
      </w:r>
      <w:r>
        <w:rPr>
          <w:sz w:val="20"/>
        </w:rPr>
        <w:t>neighborhood</w:t>
      </w:r>
      <w:r>
        <w:rPr>
          <w:sz w:val="20"/>
        </w:rPr>
        <w:t>of</w:t>
      </w:r>
      <w:r>
        <w:rPr>
          <w:sz w:val="20"/>
        </w:rPr>
        <w:t>z</w:t>
      </w:r>
    </w:p>
    <w:p>
      <w:pPr>
        <w:pStyle w:val="style66"/>
        <w:spacing w:before="168"/>
        <w:ind w:left="138"/>
        <w:rPr/>
      </w:pPr>
      <w:r>
        <w:rPr>
          <w:w w:val="110"/>
        </w:rPr>
        <w:t>or,</w:t>
      </w:r>
      <w:r>
        <w:rPr>
          <w:w w:val="110"/>
        </w:rPr>
        <w:t>equivalently,</w:t>
      </w:r>
      <w:r>
        <w:rPr>
          <w:w w:val="110"/>
        </w:rPr>
        <w:t>for</w:t>
      </w:r>
      <w:r>
        <w:rPr>
          <w:w w:val="110"/>
        </w:rPr>
        <w:t>proper</w:t>
      </w:r>
      <w:r>
        <w:rPr>
          <w:w w:val="110"/>
        </w:rPr>
        <w:t>filters,</w:t>
      </w:r>
    </w:p>
    <w:p>
      <w:pPr>
        <w:pStyle w:val="style66"/>
        <w:spacing w:before="1"/>
        <w:rPr>
          <w:sz w:val="18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3218688</wp:posOffset>
            </wp:positionH>
            <wp:positionV relativeFrom="paragraph">
              <wp:posOffset>157008</wp:posOffset>
            </wp:positionV>
            <wp:extent cx="213359" cy="70104"/>
            <wp:effectExtent l="0" t="0" r="0" b="0"/>
            <wp:wrapTopAndBottom/>
            <wp:docPr id="1027" name="image2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3359" cy="7010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9"/>
        <w:rPr>
          <w:sz w:val="15"/>
        </w:rPr>
      </w:pPr>
    </w:p>
    <w:p>
      <w:pPr>
        <w:pStyle w:val="style66"/>
        <w:tabs>
          <w:tab w:val="left" w:leader="none" w:pos="5648"/>
        </w:tabs>
        <w:spacing w:before="1" w:lineRule="auto" w:line="268"/>
        <w:ind w:left="138" w:right="863" w:firstLine="1"/>
        <w:rPr/>
      </w:pPr>
      <w:r>
        <w:rPr>
          <w:w w:val="110"/>
        </w:rPr>
        <w:t xml:space="preserve">In </w:t>
      </w:r>
      <w:r>
        <w:rPr>
          <w:w w:val="110"/>
        </w:rPr>
        <w:t xml:space="preserve">particular, </w:t>
      </w:r>
      <w:r>
        <w:rPr>
          <w:w w:val="110"/>
        </w:rPr>
        <w:t>the</w:t>
      </w:r>
      <w:r>
        <w:rPr>
          <w:w w:val="110"/>
          <w:lang w:val="en-US"/>
        </w:rPr>
        <w:t xml:space="preserve"> </w:t>
      </w:r>
      <w:r>
        <w:rPr>
          <w:w w:val="110"/>
        </w:rPr>
        <w:t xml:space="preserve">neighborhood </w:t>
      </w:r>
      <w:r>
        <w:rPr>
          <w:w w:val="110"/>
        </w:rPr>
        <w:t xml:space="preserve">filter </w:t>
      </w:r>
      <w:r>
        <w:rPr>
          <w:w w:val="110"/>
        </w:rPr>
        <w:t xml:space="preserve">itself </w:t>
      </w:r>
      <w:r>
        <w:rPr>
          <w:w w:val="110"/>
        </w:rPr>
        <w:t xml:space="preserve">converges </w:t>
      </w:r>
      <w:r>
        <w:rPr>
          <w:w w:val="110"/>
        </w:rPr>
        <w:t xml:space="preserve">to </w:t>
      </w:r>
      <w:r>
        <w:rPr>
          <w:w w:val="110"/>
        </w:rPr>
        <w:t>z.</w:t>
      </w:r>
      <w:r>
        <w:rPr>
          <w:w w:val="110"/>
        </w:rPr>
        <w:tab/>
      </w:r>
      <w:r>
        <w:rPr>
          <w:w w:val="110"/>
        </w:rPr>
        <w:t>Clearly,</w:t>
      </w:r>
      <w:r>
        <w:rPr>
          <w:w w:val="110"/>
        </w:rPr>
        <w:t>the</w:t>
      </w:r>
      <w:r>
        <w:rPr>
          <w:w w:val="110"/>
          <w:lang w:val="en-US"/>
        </w:rPr>
        <w:t xml:space="preserve"> </w:t>
      </w:r>
      <w:r>
        <w:rPr>
          <w:w w:val="110"/>
        </w:rPr>
        <w:t>convergence</w:t>
      </w:r>
      <w:r>
        <w:rPr>
          <w:w w:val="110"/>
          <w:lang w:val="en-US"/>
        </w:rPr>
        <w:t xml:space="preserve"> </w:t>
      </w:r>
      <w:r>
        <w:rPr>
          <w:w w:val="110"/>
        </w:rPr>
        <w:t>is</w:t>
      </w:r>
      <w:r>
        <w:rPr>
          <w:w w:val="110"/>
          <w:lang w:val="en-US"/>
        </w:rPr>
        <w:t xml:space="preserve"> </w:t>
      </w:r>
      <w:r>
        <w:rPr>
          <w:w w:val="110"/>
        </w:rPr>
        <w:t>centered</w:t>
      </w:r>
      <w:r>
        <w:rPr>
          <w:w w:val="110"/>
          <w:lang w:val="en-US"/>
        </w:rPr>
        <w:t xml:space="preserve"> </w:t>
      </w:r>
      <w:r>
        <w:rPr>
          <w:w w:val="110"/>
        </w:rPr>
        <w:t>and</w:t>
      </w:r>
      <w:r>
        <w:rPr>
          <w:w w:val="110"/>
          <w:lang w:val="en-US"/>
        </w:rPr>
        <w:t xml:space="preserve"> </w:t>
      </w:r>
      <w:r>
        <w:rPr>
          <w:w w:val="110"/>
        </w:rPr>
        <w:t>isotone</w:t>
      </w:r>
      <w:r>
        <w:rPr>
          <w:w w:val="110"/>
          <w:lang w:val="en-US"/>
        </w:rPr>
        <w:t>.</w:t>
      </w:r>
    </w:p>
    <w:p>
      <w:pPr>
        <w:pStyle w:val="style66"/>
        <w:spacing w:before="2"/>
        <w:rPr>
          <w:sz w:val="20"/>
        </w:rPr>
      </w:pPr>
    </w:p>
    <w:p>
      <w:pPr>
        <w:numPr>
          <w:ilvl w:val="0"/>
          <w:numId w:val="0"/>
        </w:numPr>
        <w:tabs>
          <w:tab w:val="left" w:leader="none" w:pos="773"/>
        </w:tabs>
        <w:spacing w:before="0" w:after="0" w:lineRule="auto" w:line="240"/>
        <w:ind w:left="0" w:right="0"/>
        <w:jc w:val="both"/>
        <w:rPr>
          <w:b w:val="false"/>
          <w:sz w:val="19"/>
        </w:rPr>
      </w:pPr>
      <w:r>
        <w:rPr>
          <w:b w:val="false"/>
          <w:w w:val="95"/>
          <w:sz w:val="19"/>
          <w:lang w:val="en-US"/>
        </w:rPr>
        <w:t>.</w:t>
      </w:r>
      <w:r>
        <w:rPr>
          <w:b w:val="false"/>
          <w:w w:val="95"/>
          <w:sz w:val="19"/>
        </w:rPr>
        <w:t xml:space="preserve"> Bourne</w:t>
      </w:r>
      <w:r>
        <w:rPr>
          <w:b w:val="false"/>
          <w:w w:val="95"/>
          <w:sz w:val="19"/>
          <w:lang w:val="en-US"/>
        </w:rPr>
        <w:t xml:space="preserve"> </w:t>
      </w:r>
      <w:r>
        <w:rPr>
          <w:rFonts w:ascii="Cambria"/>
          <w:i/>
          <w:w w:val="95"/>
          <w:sz w:val="19"/>
        </w:rPr>
        <w:t>bosic</w:t>
      </w:r>
      <w:r>
        <w:rPr>
          <w:i/>
          <w:w w:val="95"/>
          <w:sz w:val="19"/>
          <w:lang w:val="en-US"/>
        </w:rPr>
        <w:t xml:space="preserve"> </w:t>
      </w:r>
      <w:r>
        <w:rPr>
          <w:rFonts w:ascii="Cambria"/>
          <w:i/>
          <w:w w:val="95"/>
          <w:sz w:val="19"/>
        </w:rPr>
        <w:t>properties.</w:t>
      </w:r>
      <w:r>
        <w:rPr>
          <w:b w:val="false"/>
          <w:w w:val="95"/>
          <w:sz w:val="19"/>
        </w:rPr>
        <w:t>Let</w:t>
      </w:r>
      <w:r>
        <w:rPr>
          <w:b w:val="false"/>
          <w:w w:val="95"/>
          <w:sz w:val="19"/>
          <w:lang w:val="en-US"/>
        </w:rPr>
        <w:t xml:space="preserve"> </w:t>
      </w:r>
      <w:r>
        <w:rPr>
          <w:b w:val="false"/>
          <w:w w:val="95"/>
          <w:sz w:val="19"/>
        </w:rPr>
        <w:t>A</w:t>
      </w:r>
      <w:r>
        <w:rPr>
          <w:b w:val="false"/>
          <w:w w:val="95"/>
          <w:sz w:val="19"/>
          <w:lang w:val="en-US"/>
        </w:rPr>
        <w:t xml:space="preserve"> </w:t>
      </w:r>
      <w:r>
        <w:rPr>
          <w:b w:val="false"/>
          <w:w w:val="95"/>
          <w:sz w:val="19"/>
        </w:rPr>
        <w:t>be</w:t>
      </w:r>
      <w:r>
        <w:rPr>
          <w:b w:val="false"/>
          <w:w w:val="95"/>
          <w:sz w:val="19"/>
          <w:lang w:val="en-US"/>
        </w:rPr>
        <w:t xml:space="preserve"> </w:t>
      </w:r>
      <w:r>
        <w:rPr>
          <w:b w:val="false"/>
          <w:w w:val="95"/>
          <w:sz w:val="19"/>
        </w:rPr>
        <w:t>a</w:t>
      </w:r>
      <w:r>
        <w:rPr>
          <w:b w:val="false"/>
          <w:w w:val="95"/>
          <w:sz w:val="19"/>
        </w:rPr>
        <w:t>pretopological</w:t>
      </w:r>
      <w:r>
        <w:rPr>
          <w:b w:val="false"/>
          <w:w w:val="95"/>
          <w:sz w:val="19"/>
          <w:lang w:val="en-US"/>
        </w:rPr>
        <w:t xml:space="preserve"> </w:t>
      </w:r>
      <w:r>
        <w:rPr>
          <w:b w:val="false"/>
          <w:w w:val="95"/>
          <w:sz w:val="19"/>
        </w:rPr>
        <w:t>space.</w:t>
      </w:r>
      <w:r>
        <w:rPr>
          <w:b w:val="false"/>
          <w:w w:val="95"/>
          <w:sz w:val="19"/>
        </w:rPr>
        <w:t>Then:</w:t>
      </w:r>
    </w:p>
    <w:p>
      <w:pPr>
        <w:pStyle w:val="style66"/>
        <w:spacing w:before="60" w:lineRule="auto" w:line="264"/>
        <w:ind w:left="556" w:right="882" w:hanging="280"/>
        <w:jc w:val="both"/>
        <w:rPr>
          <w:rFonts w:ascii="Bookman Old Style"/>
          <w:b w:val="false"/>
        </w:rPr>
      </w:pPr>
      <w:r>
        <w:rPr>
          <w:rFonts w:ascii="Bookman Old Style"/>
          <w:b w:val="false"/>
          <w:w w:val="90"/>
        </w:rPr>
        <w:t>a.</w:t>
      </w:r>
      <w:r>
        <w:rPr>
          <w:rFonts w:ascii="Bookman Old Style"/>
          <w:b w:val="false"/>
          <w:w w:val="90"/>
        </w:rPr>
        <w:t>The convergence on A</w:t>
      </w:r>
      <w:r>
        <w:rPr>
          <w:rFonts w:ascii="Bookman Old Style"/>
          <w:b w:val="false"/>
          <w:w w:val="90"/>
        </w:rPr>
        <w:t>is Hausdorff (in the sense of 7.36) if and only if any two distinct</w:t>
      </w:r>
      <w:r>
        <w:rPr>
          <w:b w:val="false"/>
          <w:w w:val="90"/>
          <w:lang w:val="en-US"/>
        </w:rPr>
        <w:t xml:space="preserve"> </w:t>
      </w:r>
      <w:r>
        <w:rPr>
          <w:rFonts w:ascii="Bookman Old Style"/>
          <w:b w:val="false"/>
        </w:rPr>
        <w:t>points</w:t>
      </w:r>
      <w:r>
        <w:rPr>
          <w:b w:val="false"/>
          <w:lang w:val="en-US"/>
        </w:rPr>
        <w:t xml:space="preserve"> </w:t>
      </w:r>
      <w:r>
        <w:rPr>
          <w:rFonts w:ascii="Bookman Old Style"/>
          <w:b w:val="false"/>
        </w:rPr>
        <w:t>in</w:t>
      </w:r>
      <w:r>
        <w:rPr>
          <w:b w:val="false"/>
          <w:lang w:val="en-US"/>
        </w:rPr>
        <w:t xml:space="preserve"> </w:t>
      </w:r>
      <w:r>
        <w:rPr>
          <w:rFonts w:ascii="Bookman Old Style"/>
          <w:b w:val="false"/>
        </w:rPr>
        <w:t>A</w:t>
      </w:r>
      <w:r>
        <w:rPr>
          <w:b w:val="false"/>
          <w:lang w:val="en-US"/>
        </w:rPr>
        <w:t xml:space="preserve"> </w:t>
      </w:r>
      <w:r>
        <w:rPr>
          <w:rFonts w:ascii="Bookman Old Style"/>
          <w:b w:val="false"/>
        </w:rPr>
        <w:t>have</w:t>
      </w:r>
      <w:r>
        <w:rPr>
          <w:b w:val="false"/>
          <w:lang w:val="en-US"/>
        </w:rPr>
        <w:t xml:space="preserve"> </w:t>
      </w:r>
      <w:r>
        <w:rPr>
          <w:rFonts w:ascii="Bookman Old Style"/>
          <w:b w:val="false"/>
        </w:rPr>
        <w:t>disjoint</w:t>
      </w:r>
      <w:r>
        <w:rPr>
          <w:b w:val="false"/>
          <w:lang w:val="en-US"/>
        </w:rPr>
        <w:t xml:space="preserve"> </w:t>
      </w:r>
      <w:r>
        <w:rPr>
          <w:rFonts w:ascii="Bookman Old Style"/>
          <w:b w:val="false"/>
        </w:rPr>
        <w:t>neighborhoods.</w:t>
      </w:r>
    </w:p>
    <w:p>
      <w:pPr>
        <w:pStyle w:val="style0"/>
        <w:spacing w:before="4" w:lineRule="auto" w:line="249"/>
        <w:ind w:left="550" w:right="880" w:firstLine="312"/>
        <w:jc w:val="both"/>
        <w:rPr>
          <w:rFonts w:ascii="Cambria" w:hAnsi="Cambria"/>
          <w:i/>
          <w:sz w:val="20"/>
        </w:rPr>
      </w:pPr>
      <w:r>
        <w:rPr>
          <w:rFonts w:ascii="Bookman Old Style" w:hAnsi="Bookman Old Style"/>
          <w:b w:val="false"/>
          <w:w w:val="95"/>
          <w:sz w:val="19"/>
        </w:rPr>
        <w:t>flints:</w:t>
      </w:r>
      <w:r>
        <w:rPr>
          <w:rFonts w:ascii="Bookman Old Style" w:hAnsi="Bookman Old Style"/>
          <w:b w:val="false"/>
          <w:w w:val="95"/>
          <w:sz w:val="19"/>
        </w:rPr>
        <w:t>The convergence has nonunique limits if and only if there exist distinct</w:t>
      </w:r>
      <w:r>
        <w:rPr>
          <w:rFonts w:hAnsi="Bookman Old Style"/>
          <w:b w:val="false"/>
          <w:w w:val="95"/>
          <w:sz w:val="19"/>
          <w:lang w:val="en-US"/>
        </w:rPr>
        <w:t xml:space="preserve"> </w:t>
      </w:r>
      <w:r>
        <w:rPr>
          <w:rFonts w:ascii="Bookman Old Style" w:hAnsi="Bookman Old Style"/>
          <w:b w:val="false"/>
          <w:w w:val="80"/>
          <w:sz w:val="20"/>
        </w:rPr>
        <w:t>points p, z</w:t>
      </w:r>
      <w:r>
        <w:rPr>
          <w:rFonts w:ascii="Bookman Old Style" w:hAnsi="Bookman Old Style"/>
          <w:b w:val="false"/>
          <w:w w:val="80"/>
          <w:sz w:val="20"/>
        </w:rPr>
        <w:t>C</w:t>
      </w:r>
      <w:r>
        <w:rPr>
          <w:rFonts w:ascii="Bookman Old Style" w:hAnsi="Bookman Old Style"/>
          <w:b w:val="false"/>
          <w:w w:val="80"/>
          <w:sz w:val="20"/>
        </w:rPr>
        <w:t>A</w:t>
      </w:r>
      <w:r>
        <w:rPr>
          <w:rFonts w:hAnsi="Bookman Old Style"/>
          <w:b w:val="false"/>
          <w:w w:val="80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w w:val="80"/>
          <w:sz w:val="20"/>
        </w:rPr>
        <w:t>and</w:t>
      </w:r>
      <w:r>
        <w:rPr>
          <w:rFonts w:hAnsi="Bookman Old Style"/>
          <w:b w:val="false"/>
          <w:w w:val="80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w w:val="80"/>
          <w:sz w:val="20"/>
        </w:rPr>
        <w:t>a proper</w:t>
      </w:r>
      <w:r>
        <w:rPr>
          <w:rFonts w:hAnsi="Bookman Old Style"/>
          <w:b w:val="false"/>
          <w:w w:val="80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w w:val="80"/>
          <w:sz w:val="20"/>
        </w:rPr>
        <w:t>filter</w:t>
      </w:r>
      <w:r>
        <w:rPr>
          <w:rFonts w:ascii="Bookman Old Style" w:hAnsi="Bookman Old Style"/>
          <w:b w:val="false"/>
          <w:w w:val="80"/>
          <w:sz w:val="20"/>
        </w:rPr>
        <w:t>I</w:t>
      </w:r>
      <w:r>
        <w:rPr>
          <w:rFonts w:hAnsi="Bookman Old Style"/>
          <w:b w:val="false"/>
          <w:w w:val="80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w w:val="80"/>
          <w:sz w:val="20"/>
        </w:rPr>
        <w:t>such that</w:t>
      </w:r>
      <w:r>
        <w:rPr>
          <w:rFonts w:ascii="Bookman Old Style" w:hAnsi="Bookman Old Style"/>
          <w:b w:val="false"/>
          <w:w w:val="80"/>
          <w:sz w:val="20"/>
        </w:rPr>
        <w:t>I</w:t>
      </w:r>
      <w:r>
        <w:rPr>
          <w:rFonts w:ascii="Bookman Old Style" w:hAnsi="Bookman Old Style"/>
          <w:b w:val="false"/>
          <w:w w:val="80"/>
          <w:sz w:val="20"/>
        </w:rPr>
        <w:t>—</w:t>
      </w:r>
      <w:r>
        <w:rPr>
          <w:rFonts w:ascii="Bookman Old Style" w:hAnsi="Bookman Old Style"/>
          <w:b w:val="false"/>
          <w:w w:val="80"/>
          <w:sz w:val="20"/>
        </w:rPr>
        <w:t>p and</w:t>
      </w:r>
      <w:r>
        <w:rPr>
          <w:rFonts w:ascii="Bookman Old Style" w:hAnsi="Bookman Old Style"/>
          <w:b w:val="false"/>
          <w:w w:val="80"/>
          <w:sz w:val="20"/>
        </w:rPr>
        <w:t>I</w:t>
      </w:r>
      <w:r>
        <w:rPr>
          <w:rFonts w:ascii="Bookman Old Style" w:hAnsi="Bookman Old Style"/>
          <w:b w:val="false"/>
          <w:w w:val="80"/>
          <w:sz w:val="20"/>
        </w:rPr>
        <w:t>—</w:t>
      </w:r>
      <w:r>
        <w:rPr>
          <w:rFonts w:ascii="Bookman Old Style" w:hAnsi="Bookman Old Style"/>
          <w:b w:val="false"/>
          <w:w w:val="80"/>
          <w:sz w:val="20"/>
        </w:rPr>
        <w:t>z—</w:t>
      </w:r>
      <w:r>
        <w:rPr>
          <w:rFonts w:ascii="Bookman Old Style" w:hAnsi="Bookman Old Style"/>
          <w:b w:val="false"/>
          <w:w w:val="80"/>
          <w:sz w:val="20"/>
        </w:rPr>
        <w:t>that</w:t>
      </w:r>
      <w:r>
        <w:rPr>
          <w:rFonts w:ascii="Bookman Old Style" w:hAnsi="Bookman Old Style"/>
          <w:b w:val="false"/>
          <w:w w:val="80"/>
          <w:sz w:val="20"/>
        </w:rPr>
        <w:t>is, such</w:t>
      </w:r>
      <w:r>
        <w:rPr>
          <w:rFonts w:ascii="Bookman Old Style" w:hAnsi="Bookman Old Style"/>
          <w:b w:val="false"/>
          <w:w w:val="95"/>
          <w:sz w:val="20"/>
        </w:rPr>
        <w:t>that ff</w:t>
      </w:r>
      <w:r>
        <w:rPr>
          <w:rFonts w:ascii="Cambria" w:hAnsi="Cambria"/>
          <w:i/>
          <w:w w:val="95"/>
          <w:sz w:val="20"/>
        </w:rPr>
        <w:t xml:space="preserve">N(y) </w:t>
      </w:r>
      <w:r>
        <w:rPr>
          <w:rFonts w:ascii="Bookman Old Style" w:hAnsi="Bookman Old Style"/>
          <w:b w:val="false"/>
          <w:w w:val="95"/>
          <w:sz w:val="20"/>
        </w:rPr>
        <w:t>and I D N(z). In view of 7.18(E), that can happen if and only if every</w:t>
      </w:r>
      <w:r>
        <w:rPr>
          <w:rFonts w:hAnsi="Bookman Old Style"/>
          <w:b w:val="false"/>
          <w:w w:val="95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sz w:val="20"/>
        </w:rPr>
        <w:t>member</w:t>
      </w:r>
      <w:r>
        <w:rPr>
          <w:rFonts w:hAnsi="Bookman Old Style"/>
          <w:b w:val="false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sz w:val="20"/>
        </w:rPr>
        <w:t>of N(p)</w:t>
      </w:r>
      <w:r>
        <w:rPr>
          <w:rFonts w:ascii="Bookman Old Style" w:hAnsi="Bookman Old Style"/>
          <w:b w:val="false"/>
          <w:sz w:val="20"/>
        </w:rPr>
        <w:t>meets</w:t>
      </w:r>
      <w:r>
        <w:rPr>
          <w:rFonts w:hAnsi="Bookman Old Style"/>
          <w:b w:val="false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sz w:val="20"/>
        </w:rPr>
        <w:t>every</w:t>
      </w:r>
      <w:r>
        <w:rPr>
          <w:rFonts w:hAnsi="Bookman Old Style"/>
          <w:b w:val="false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sz w:val="20"/>
        </w:rPr>
        <w:t>member</w:t>
      </w:r>
      <w:r>
        <w:rPr>
          <w:rFonts w:hAnsi="Bookman Old Style"/>
          <w:b w:val="false"/>
          <w:sz w:val="20"/>
          <w:lang w:val="en-US"/>
        </w:rPr>
        <w:t xml:space="preserve"> </w:t>
      </w:r>
      <w:r>
        <w:rPr>
          <w:rFonts w:ascii="Bookman Old Style" w:hAnsi="Bookman Old Style"/>
          <w:b w:val="false"/>
          <w:sz w:val="20"/>
        </w:rPr>
        <w:t>of</w:t>
      </w:r>
      <w:r>
        <w:rPr>
          <w:rFonts w:ascii="Cambria" w:hAnsi="Cambria"/>
          <w:i/>
          <w:sz w:val="20"/>
        </w:rPr>
        <w:t>N(c).</w:t>
      </w:r>
    </w:p>
    <w:p>
      <w:pPr>
        <w:pStyle w:val="style66"/>
        <w:spacing w:before="1"/>
        <w:rPr>
          <w:rFonts w:ascii="Cambria"/>
          <w:i/>
          <w:sz w:val="24"/>
        </w:rPr>
      </w:pPr>
    </w:p>
    <w:p>
      <w:pPr>
        <w:pStyle w:val="style66"/>
        <w:ind w:right="733"/>
        <w:jc w:val="center"/>
        <w:rPr/>
      </w:pPr>
      <w:r>
        <w:t>409</w:t>
      </w:r>
    </w:p>
    <w:sectPr>
      <w:type w:val="continuous"/>
      <w:pgSz w:w="11900" w:h="16840" w:orient="portrait"/>
      <w:pgMar w:top="1600" w:right="168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19"/>
      <w:szCs w:val="19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99"/>
      <w:ind w:left="162" w:right="4272" w:hanging="17"/>
    </w:pPr>
    <w:rPr>
      <w:rFonts w:ascii="Bookman Old Style" w:cs="Bookman Old Style" w:eastAsia="Bookman Old Style" w:hAnsi="Bookman Old Style"/>
      <w:sz w:val="42"/>
      <w:szCs w:val="42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131" w:hanging="655"/>
      <w:jc w:val="both"/>
    </w:pPr>
    <w:rPr>
      <w:rFonts w:ascii="Bookman Old Style" w:cs="Bookman Old Style" w:eastAsia="Bookman Old Style" w:hAnsi="Bookman Old Style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235</Words>
  <Characters>1285</Characters>
  <Application>WPS Office</Application>
  <DocSecurity>0</DocSecurity>
  <Paragraphs>27</Paragraphs>
  <ScaleCrop>false</ScaleCrop>
  <LinksUpToDate>false</LinksUpToDate>
  <CharactersWithSpaces>1508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2023-05-22T07:01:27Z</dcterms:created>
  <dc:creator>WPS Office</dc:creator>
  <lastModifiedBy>CPH2375</lastModifiedBy>
  <dcterms:modified xsi:type="dcterms:W3CDTF">2023-05-22T07:20:14Z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2023-05-22T00:00:00Z</vt:filetime>
  </property>
  <property fmtid="{D5CDD505-2E9C-101B-9397-08002B2CF9AE}" pid="4" name="ICV">
    <vt:lpwstr>0d2b05ead18f4d23bf25be8b3136002d</vt:lpwstr>
  </property>
</Properties>
</file>