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14:paraId="5AB20742"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w:t>
      </w:r>
    </w:p>
    <w:p w14:paraId="7ACD56C0" w14:textId="77777777" w:rsidR="00AD5045" w:rsidRPr="007B4241" w:rsidRDefault="00AD5045" w:rsidP="007B4241">
      <w:pPr>
        <w:spacing w:line="360" w:lineRule="auto"/>
        <w:ind w:firstLineChars="200" w:firstLine="562"/>
        <w:rPr>
          <w:rFonts w:ascii="Times New Roman" w:hAnsi="Times New Roman"/>
          <w:b/>
          <w:bCs/>
          <w:sz w:val="28"/>
          <w:szCs w:val="28"/>
        </w:rPr>
      </w:pPr>
    </w:p>
    <w:p w14:paraId="3285F38B" w14:textId="77777777" w:rsidR="00AD5045" w:rsidRPr="007B4241" w:rsidRDefault="00AD5045" w:rsidP="007B4241">
      <w:pPr>
        <w:spacing w:line="360" w:lineRule="auto"/>
        <w:ind w:firstLineChars="200" w:firstLine="562"/>
        <w:rPr>
          <w:rFonts w:ascii="Times New Roman" w:hAnsi="Times New Roman"/>
          <w:b/>
          <w:bCs/>
          <w:sz w:val="28"/>
          <w:szCs w:val="28"/>
        </w:rPr>
      </w:pPr>
    </w:p>
    <w:p w14:paraId="57DCF5A2" w14:textId="77777777" w:rsidR="00AD5045" w:rsidRPr="007B4241" w:rsidRDefault="00BD2C45" w:rsidP="007B4241">
      <w:pPr>
        <w:tabs>
          <w:tab w:val="left" w:pos="2355"/>
        </w:tabs>
        <w:spacing w:line="360" w:lineRule="auto"/>
        <w:ind w:firstLineChars="200" w:firstLine="562"/>
        <w:rPr>
          <w:rFonts w:ascii="Times New Roman" w:hAnsi="Times New Roman"/>
          <w:b/>
          <w:bCs/>
          <w:sz w:val="28"/>
          <w:szCs w:val="28"/>
        </w:rPr>
      </w:pPr>
      <w:r w:rsidRPr="007B4241">
        <w:rPr>
          <w:rFonts w:ascii="Times New Roman" w:hAnsi="Times New Roman"/>
          <w:b/>
          <w:bCs/>
          <w:sz w:val="28"/>
          <w:szCs w:val="28"/>
        </w:rPr>
        <w:tab/>
      </w:r>
    </w:p>
    <w:p w14:paraId="52C83565" w14:textId="0E62C6AC" w:rsidR="00AD5045" w:rsidRPr="007B4241" w:rsidRDefault="007B4241" w:rsidP="007B4241">
      <w:pPr>
        <w:tabs>
          <w:tab w:val="left" w:pos="5925"/>
        </w:tabs>
        <w:spacing w:line="360" w:lineRule="auto"/>
        <w:ind w:firstLineChars="200" w:firstLine="562"/>
        <w:rPr>
          <w:rFonts w:ascii="Times New Roman" w:hAnsi="Times New Roman"/>
          <w:b/>
          <w:bCs/>
          <w:sz w:val="28"/>
          <w:szCs w:val="28"/>
        </w:rPr>
      </w:pPr>
      <w:r>
        <w:rPr>
          <w:rFonts w:ascii="Times New Roman" w:hAnsi="Times New Roman"/>
          <w:b/>
          <w:bCs/>
          <w:sz w:val="28"/>
          <w:szCs w:val="28"/>
        </w:rPr>
        <w:tab/>
      </w:r>
    </w:p>
    <w:p w14:paraId="65B552F5" w14:textId="77777777" w:rsidR="00AD5045" w:rsidRPr="007B4241" w:rsidRDefault="00AD5045" w:rsidP="007B4241">
      <w:pPr>
        <w:spacing w:line="360" w:lineRule="auto"/>
        <w:ind w:firstLineChars="200" w:firstLine="562"/>
        <w:rPr>
          <w:rFonts w:ascii="Times New Roman" w:hAnsi="Times New Roman"/>
          <w:b/>
          <w:bCs/>
          <w:sz w:val="28"/>
          <w:szCs w:val="28"/>
        </w:rPr>
      </w:pPr>
    </w:p>
    <w:p w14:paraId="783C7716"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Student name</w:t>
      </w:r>
    </w:p>
    <w:p w14:paraId="42B19163"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Institution affiliation</w:t>
      </w:r>
    </w:p>
    <w:p w14:paraId="31234953"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Course</w:t>
      </w:r>
    </w:p>
    <w:p w14:paraId="31C0BE22"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Professor /lecturer</w:t>
      </w:r>
    </w:p>
    <w:p w14:paraId="4A4AF50B"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Date</w:t>
      </w:r>
    </w:p>
    <w:p w14:paraId="38A786E8" w14:textId="77777777" w:rsidR="00AD5045" w:rsidRPr="007B4241" w:rsidRDefault="00AD5045" w:rsidP="007B4241">
      <w:pPr>
        <w:spacing w:line="360" w:lineRule="auto"/>
        <w:ind w:firstLineChars="200" w:firstLine="562"/>
        <w:rPr>
          <w:rFonts w:ascii="Times New Roman" w:hAnsi="Times New Roman"/>
          <w:b/>
          <w:bCs/>
          <w:sz w:val="28"/>
          <w:szCs w:val="28"/>
        </w:rPr>
      </w:pPr>
    </w:p>
    <w:p w14:paraId="0DEF38F1" w14:textId="77777777" w:rsidR="00AD5045" w:rsidRPr="007B4241" w:rsidRDefault="00AD5045" w:rsidP="007B4241">
      <w:pPr>
        <w:spacing w:line="360" w:lineRule="auto"/>
        <w:rPr>
          <w:rFonts w:ascii="Times New Roman" w:hAnsi="Times New Roman"/>
          <w:b/>
          <w:bCs/>
          <w:sz w:val="28"/>
          <w:szCs w:val="28"/>
        </w:rPr>
      </w:pPr>
    </w:p>
    <w:p w14:paraId="2D68340B" w14:textId="77777777" w:rsidR="00AD5045" w:rsidRPr="007B4241" w:rsidRDefault="00AD5045" w:rsidP="007B4241">
      <w:pPr>
        <w:spacing w:line="360" w:lineRule="auto"/>
        <w:rPr>
          <w:rFonts w:ascii="Times New Roman" w:hAnsi="Times New Roman"/>
          <w:b/>
          <w:bCs/>
          <w:sz w:val="28"/>
          <w:szCs w:val="28"/>
        </w:rPr>
      </w:pPr>
    </w:p>
    <w:p w14:paraId="11A15035" w14:textId="77777777" w:rsidR="00AD5045" w:rsidRPr="007B4241" w:rsidRDefault="00AD5045" w:rsidP="007B4241">
      <w:pPr>
        <w:spacing w:line="360" w:lineRule="auto"/>
        <w:rPr>
          <w:rFonts w:ascii="Times New Roman" w:hAnsi="Times New Roman"/>
          <w:b/>
          <w:bCs/>
          <w:sz w:val="28"/>
          <w:szCs w:val="28"/>
        </w:rPr>
      </w:pPr>
    </w:p>
    <w:p w14:paraId="3C287A87" w14:textId="77777777" w:rsidR="00AD5045" w:rsidRPr="007B4241" w:rsidRDefault="00AD5045" w:rsidP="007B4241">
      <w:pPr>
        <w:spacing w:line="360" w:lineRule="auto"/>
        <w:rPr>
          <w:rFonts w:ascii="Times New Roman" w:hAnsi="Times New Roman"/>
          <w:b/>
          <w:bCs/>
          <w:sz w:val="28"/>
          <w:szCs w:val="28"/>
        </w:rPr>
      </w:pPr>
    </w:p>
    <w:p w14:paraId="77F14FE0" w14:textId="77777777" w:rsidR="00AD5045" w:rsidRPr="007B4241" w:rsidRDefault="00AD5045" w:rsidP="007B4241">
      <w:pPr>
        <w:spacing w:line="360" w:lineRule="auto"/>
        <w:rPr>
          <w:rFonts w:ascii="Times New Roman" w:hAnsi="Times New Roman"/>
          <w:b/>
          <w:bCs/>
          <w:sz w:val="28"/>
          <w:szCs w:val="28"/>
        </w:rPr>
      </w:pPr>
    </w:p>
    <w:p w14:paraId="397C9FFB" w14:textId="77777777" w:rsidR="003102A0" w:rsidRPr="007B4241" w:rsidRDefault="003102A0" w:rsidP="007B4241">
      <w:pPr>
        <w:spacing w:line="360" w:lineRule="auto"/>
        <w:rPr>
          <w:rFonts w:ascii="Times New Roman" w:hAnsi="Times New Roman"/>
          <w:b/>
          <w:bCs/>
          <w:sz w:val="28"/>
          <w:szCs w:val="28"/>
        </w:rPr>
      </w:pPr>
    </w:p>
    <w:p w14:paraId="40E6B73B" w14:textId="77777777" w:rsidR="003102A0" w:rsidRPr="007B4241" w:rsidRDefault="003102A0" w:rsidP="007B4241">
      <w:pPr>
        <w:spacing w:line="360" w:lineRule="auto"/>
        <w:rPr>
          <w:rFonts w:ascii="Times New Roman" w:hAnsi="Times New Roman"/>
          <w:b/>
          <w:bCs/>
          <w:sz w:val="28"/>
          <w:szCs w:val="28"/>
        </w:rPr>
      </w:pPr>
    </w:p>
    <w:p w14:paraId="7AC1EAA7" w14:textId="77777777" w:rsidR="003102A0" w:rsidRPr="007B4241" w:rsidRDefault="003102A0" w:rsidP="007B4241">
      <w:pPr>
        <w:spacing w:line="360" w:lineRule="auto"/>
        <w:rPr>
          <w:rFonts w:ascii="Times New Roman" w:hAnsi="Times New Roman"/>
          <w:b/>
          <w:bCs/>
          <w:sz w:val="28"/>
          <w:szCs w:val="28"/>
        </w:rPr>
      </w:pPr>
    </w:p>
    <w:p w14:paraId="1C66689D" w14:textId="77777777" w:rsidR="0092232D" w:rsidRPr="007B4241" w:rsidRDefault="0092232D" w:rsidP="007B4241">
      <w:pPr>
        <w:spacing w:line="360" w:lineRule="auto"/>
        <w:jc w:val="center"/>
        <w:rPr>
          <w:rFonts w:ascii="Times New Roman" w:hAnsi="Times New Roman"/>
          <w:b/>
          <w:bCs/>
          <w:sz w:val="28"/>
          <w:szCs w:val="28"/>
          <w:highlight w:val="yellow"/>
        </w:rPr>
      </w:pPr>
    </w:p>
    <w:p w14:paraId="1DB816D4" w14:textId="4894AF86" w:rsidR="00AD5045" w:rsidRPr="007B4241" w:rsidRDefault="00255AA3" w:rsidP="007B4241">
      <w:pPr>
        <w:spacing w:line="36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IMPACT OF CROP HUMAN CONTAMINATION ON HUMAN HEALTH</w:t>
      </w:r>
    </w:p>
    <w:p w14:paraId="3A5097B0" w14:textId="77777777" w:rsidR="00AD5045" w:rsidRPr="007B4241" w:rsidRDefault="00AD5045" w:rsidP="007B4241">
      <w:pPr>
        <w:spacing w:line="360" w:lineRule="auto"/>
        <w:rPr>
          <w:rFonts w:ascii="Times New Roman" w:hAnsi="Times New Roman"/>
          <w:sz w:val="28"/>
          <w:szCs w:val="28"/>
        </w:rPr>
      </w:pPr>
    </w:p>
    <w:p w14:paraId="2D0E07EA" w14:textId="0E527759" w:rsidR="007B4241"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Pesticides, substances used to prevent, destroy, or control pests, have become integral to modern agricultural practices. These chemicals include herbicides, insecticides, and fungicides, all designed to enhance crop yield by minimizing the damage caused by weeds, insects, and fungi. However, the widespread use of pesticides has raised significant concerns about their impact on human health. This essay explores the various ways in which pesticide contamination in crops affects human health, emphasizing acute and chronic health effects, the mechanisms of exposure, and the potential solutions to mitigate these risks.</w:t>
      </w:r>
    </w:p>
    <w:p w14:paraId="3A11158E"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Mechanisms of Pesticide Exposure</w:t>
      </w:r>
    </w:p>
    <w:p w14:paraId="3C74B40A"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Human exposure to pesticides can occur through various pathways, with dietary intake being the most common. Pesticides can remain on the surface of fruits and vegetables or even be absorbed into the plant tissues, leading to ingestion by consumers. Additionally, agricultural workers and those living near farming areas are at a higher risk due to direct contact with pesticides or inhalation of pesticide drift. Drinking water contamination from pesticide runoff and residue on non-food crops, such as cotton, also contribute to exposure risks.</w:t>
      </w:r>
    </w:p>
    <w:p w14:paraId="642BBA19"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Acute Health Effects</w:t>
      </w:r>
    </w:p>
    <w:p w14:paraId="1F72BED4" w14:textId="77777777" w:rsid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 xml:space="preserve">Acute pesticide poisoning is a significant health concern, particularly among agricultural workers. Symptoms of acute exposure can range from mild irritations </w:t>
      </w:r>
    </w:p>
    <w:p w14:paraId="3D40BBC6" w14:textId="77777777" w:rsidR="007B4241" w:rsidRDefault="007B4241" w:rsidP="007B4241">
      <w:pPr>
        <w:spacing w:line="360" w:lineRule="auto"/>
        <w:rPr>
          <w:rFonts w:ascii="Times New Roman" w:hAnsi="Times New Roman"/>
          <w:sz w:val="28"/>
          <w:szCs w:val="28"/>
        </w:rPr>
      </w:pPr>
    </w:p>
    <w:p w14:paraId="7C8F4272" w14:textId="100F7D25" w:rsidR="00AD5045" w:rsidRPr="007B4241" w:rsidRDefault="00BD2C45" w:rsidP="007B4241">
      <w:pPr>
        <w:spacing w:line="360" w:lineRule="auto"/>
        <w:rPr>
          <w:rFonts w:ascii="Times New Roman" w:hAnsi="Times New Roman"/>
          <w:sz w:val="28"/>
          <w:szCs w:val="28"/>
        </w:rPr>
      </w:pPr>
      <w:proofErr w:type="gramStart"/>
      <w:r w:rsidRPr="007B4241">
        <w:rPr>
          <w:rFonts w:ascii="Times New Roman" w:hAnsi="Times New Roman"/>
          <w:sz w:val="28"/>
          <w:szCs w:val="28"/>
        </w:rPr>
        <w:t>to</w:t>
      </w:r>
      <w:proofErr w:type="gramEnd"/>
      <w:r w:rsidRPr="007B4241">
        <w:rPr>
          <w:rFonts w:ascii="Times New Roman" w:hAnsi="Times New Roman"/>
          <w:sz w:val="28"/>
          <w:szCs w:val="28"/>
        </w:rPr>
        <w:t xml:space="preserve"> severe health crises, depending on the toxicity of the pesticide and the level of exposure. Mild symptoms include headaches, dizziness, nausea, and skin or eye irritations. More severe cases can lead to respiratory distress, seizures, and even death. Organophosphates and carbamates, two common classes of pesticides, are particularly notorious for causing acute toxicity by inhibiting acetylcholinesterase, an essential enzyme for nerve function.</w:t>
      </w:r>
    </w:p>
    <w:p w14:paraId="3742121D" w14:textId="1FC803DD"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 xml:space="preserve"> Chronic Health Effects</w:t>
      </w:r>
    </w:p>
    <w:p w14:paraId="2369AEC3" w14:textId="777071C5" w:rsidR="0092232D" w:rsidRDefault="00BD2C45" w:rsidP="007B4241">
      <w:pPr>
        <w:spacing w:line="360" w:lineRule="auto"/>
        <w:rPr>
          <w:rFonts w:ascii="Times New Roman" w:hAnsi="Times New Roman"/>
          <w:sz w:val="28"/>
          <w:szCs w:val="28"/>
        </w:rPr>
      </w:pPr>
      <w:r w:rsidRPr="007B4241">
        <w:rPr>
          <w:rFonts w:ascii="Times New Roman" w:hAnsi="Times New Roman"/>
          <w:sz w:val="28"/>
          <w:szCs w:val="28"/>
        </w:rPr>
        <w:t>Long-term exposure to pesticides has been associated with a range of chronic health problems. Epidemiological studies have linked pesticide exposure to various forms of cancer, including leukemia, lymphoma, and cancers of the breast, prostate, and lung. Pesticides such as DDT (dichlorodiphenyltrichloroethane) have been classified as probable human carcinogens by the International Agency for Research on Cancer (IARC). Beyond cancer, chronic exposure to pesticides can lead to neurodegenerative diseases like Parkinson’s and Alzheimer’s, reproductive issues including birth defects and infertility, endocrine disruption, and respiratory problems such as asthma.</w:t>
      </w:r>
    </w:p>
    <w:p w14:paraId="2FC9806A" w14:textId="77777777" w:rsidR="007B4241" w:rsidRPr="007B4241" w:rsidRDefault="007B4241" w:rsidP="007B4241">
      <w:pPr>
        <w:spacing w:line="360" w:lineRule="auto"/>
        <w:rPr>
          <w:rFonts w:ascii="Times New Roman" w:hAnsi="Times New Roman"/>
          <w:sz w:val="28"/>
          <w:szCs w:val="28"/>
        </w:rPr>
      </w:pPr>
    </w:p>
    <w:p w14:paraId="1327AF02" w14:textId="5748EAEF"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Vulnerable Populations</w:t>
      </w:r>
    </w:p>
    <w:p w14:paraId="7471A6AE"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 xml:space="preserve">Certain populations are more vulnerable to the adverse health effects of pesticides. Children, due to their developing bodies and higher consumption of fruits and vegetables relative to their body weight, are particularly at risk. Prenatal exposure to pesticides has been linked to developmental delays, cognitive deficits, and behavioral issues in children. Pregnant women and the elderly are also more </w:t>
      </w:r>
      <w:r w:rsidRPr="007B4241">
        <w:rPr>
          <w:rFonts w:ascii="Times New Roman" w:hAnsi="Times New Roman"/>
          <w:sz w:val="28"/>
          <w:szCs w:val="28"/>
        </w:rPr>
        <w:lastRenderedPageBreak/>
        <w:t>susceptible due to their compromised immune systems and physiological changes that affect the metabolism of toxic substances.</w:t>
      </w:r>
    </w:p>
    <w:p w14:paraId="60502112" w14:textId="77777777" w:rsidR="007B4241" w:rsidRDefault="007B4241" w:rsidP="007B4241">
      <w:pPr>
        <w:spacing w:line="360" w:lineRule="auto"/>
        <w:rPr>
          <w:rFonts w:ascii="Times New Roman" w:hAnsi="Times New Roman"/>
          <w:b/>
          <w:bCs/>
          <w:sz w:val="28"/>
          <w:szCs w:val="28"/>
        </w:rPr>
      </w:pPr>
    </w:p>
    <w:p w14:paraId="471461F0"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Regulatory Measure</w:t>
      </w:r>
    </w:p>
    <w:p w14:paraId="73FE106C"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To mitigate the risks posed by pesticide contamination, stringent regulatory measures and safety practices are essential. Many countries have established maximum residue limits (MRLs) for pesticides in food, enforced through rigorous testing and monitoring programs. The use of personal protective equipment (PPE) by agricultural workers, safe application techniques, and adherence to recommended pesticide dosages can significantly reduce exposure risks. Integrated Pest Management (IPM), which combines biological, cultural, mechanical, and chemical methods, offers a sustainable approach to pest control, minimizing the reliance on chemical pesticides.</w:t>
      </w:r>
    </w:p>
    <w:p w14:paraId="7D11A313" w14:textId="77777777" w:rsidR="007B4241" w:rsidRDefault="007B4241" w:rsidP="007B4241">
      <w:pPr>
        <w:spacing w:line="360" w:lineRule="auto"/>
        <w:rPr>
          <w:rFonts w:ascii="Times New Roman" w:hAnsi="Times New Roman"/>
          <w:b/>
          <w:bCs/>
          <w:sz w:val="28"/>
          <w:szCs w:val="28"/>
        </w:rPr>
      </w:pPr>
    </w:p>
    <w:p w14:paraId="74C8F013"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Alternatives to Conventional Pesticides</w:t>
      </w:r>
    </w:p>
    <w:p w14:paraId="5BAEF805"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 xml:space="preserve">The development and adoption of alternative pest control methods can further reduce the health risks associated with pesticide use. Biological control, which employs natural predators or parasites to manage pest populations, and the use of biopesticides, derived from natural materials like plants and </w:t>
      </w:r>
      <w:proofErr w:type="gramStart"/>
      <w:r w:rsidRPr="007B4241">
        <w:rPr>
          <w:rFonts w:ascii="Times New Roman" w:hAnsi="Times New Roman"/>
          <w:sz w:val="28"/>
          <w:szCs w:val="28"/>
        </w:rPr>
        <w:t>microbes,</w:t>
      </w:r>
      <w:proofErr w:type="gramEnd"/>
      <w:r w:rsidRPr="007B4241">
        <w:rPr>
          <w:rFonts w:ascii="Times New Roman" w:hAnsi="Times New Roman"/>
          <w:sz w:val="28"/>
          <w:szCs w:val="28"/>
        </w:rPr>
        <w:t xml:space="preserve"> are promising alternatives. Additionally, organic farming practices, which prohibit synthetic pesticides, rely on crop rotation, polyculture, and other ecological techniques to manage pests and enhance soil health.</w:t>
      </w:r>
    </w:p>
    <w:p w14:paraId="28AA138E" w14:textId="77777777" w:rsidR="007B4241" w:rsidRDefault="007B4241" w:rsidP="007B4241">
      <w:pPr>
        <w:spacing w:line="360" w:lineRule="auto"/>
        <w:rPr>
          <w:rFonts w:ascii="Times New Roman" w:hAnsi="Times New Roman"/>
          <w:b/>
          <w:bCs/>
          <w:sz w:val="28"/>
          <w:szCs w:val="28"/>
        </w:rPr>
      </w:pPr>
    </w:p>
    <w:p w14:paraId="276D32E0" w14:textId="77777777"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lastRenderedPageBreak/>
        <w:t>Consumer Awareness and Actions</w:t>
      </w:r>
    </w:p>
    <w:p w14:paraId="23457CCA"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 xml:space="preserve">Consumers play a crucial role in minimizing pesticide exposure through informed choices. </w:t>
      </w:r>
      <w:proofErr w:type="gramStart"/>
      <w:r w:rsidRPr="007B4241">
        <w:rPr>
          <w:rFonts w:ascii="Times New Roman" w:hAnsi="Times New Roman"/>
          <w:sz w:val="28"/>
          <w:szCs w:val="28"/>
        </w:rPr>
        <w:t>Washing fruits and vegetables thoroughly, peeling or cooking them when possible, and opting for organic produce can reduce the intake of pesticide residues.</w:t>
      </w:r>
      <w:proofErr w:type="gramEnd"/>
      <w:r w:rsidRPr="007B4241">
        <w:rPr>
          <w:rFonts w:ascii="Times New Roman" w:hAnsi="Times New Roman"/>
          <w:sz w:val="28"/>
          <w:szCs w:val="28"/>
        </w:rPr>
        <w:t xml:space="preserve"> Supporting sustainable farming practices and advocating for stricter pesticide regulations can also contribute to a safer food supply.</w:t>
      </w:r>
    </w:p>
    <w:p w14:paraId="3BD11AD0" w14:textId="77777777" w:rsidR="00AD5045" w:rsidRPr="007B4241" w:rsidRDefault="00AD5045" w:rsidP="007B4241">
      <w:pPr>
        <w:spacing w:line="360" w:lineRule="auto"/>
        <w:rPr>
          <w:rFonts w:ascii="Times New Roman" w:hAnsi="Times New Roman"/>
          <w:sz w:val="28"/>
          <w:szCs w:val="28"/>
        </w:rPr>
      </w:pPr>
    </w:p>
    <w:p w14:paraId="5FFE77B3" w14:textId="77777777" w:rsidR="00AD5045" w:rsidRPr="007B4241" w:rsidRDefault="00AD5045" w:rsidP="007B4241">
      <w:pPr>
        <w:spacing w:line="360" w:lineRule="auto"/>
        <w:rPr>
          <w:rFonts w:ascii="Times New Roman" w:hAnsi="Times New Roman"/>
          <w:b/>
          <w:bCs/>
          <w:sz w:val="28"/>
          <w:szCs w:val="28"/>
        </w:rPr>
      </w:pPr>
    </w:p>
    <w:p w14:paraId="1C08A95E" w14:textId="77777777" w:rsidR="003102A0" w:rsidRPr="007B4241" w:rsidRDefault="003102A0" w:rsidP="007B4241">
      <w:pPr>
        <w:spacing w:line="360" w:lineRule="auto"/>
        <w:rPr>
          <w:rFonts w:ascii="Times New Roman" w:hAnsi="Times New Roman"/>
          <w:b/>
          <w:bCs/>
          <w:sz w:val="28"/>
          <w:szCs w:val="28"/>
        </w:rPr>
      </w:pPr>
    </w:p>
    <w:p w14:paraId="1274A9CA" w14:textId="42DC6482" w:rsidR="00AD5045" w:rsidRPr="007B4241" w:rsidRDefault="00BD2C45" w:rsidP="007B4241">
      <w:pPr>
        <w:spacing w:line="360" w:lineRule="auto"/>
        <w:rPr>
          <w:rFonts w:ascii="Times New Roman" w:hAnsi="Times New Roman"/>
          <w:b/>
          <w:bCs/>
          <w:sz w:val="28"/>
          <w:szCs w:val="28"/>
        </w:rPr>
      </w:pPr>
      <w:r w:rsidRPr="007B4241">
        <w:rPr>
          <w:rFonts w:ascii="Times New Roman" w:hAnsi="Times New Roman"/>
          <w:b/>
          <w:bCs/>
          <w:sz w:val="28"/>
          <w:szCs w:val="28"/>
        </w:rPr>
        <w:t>Conclusion</w:t>
      </w:r>
    </w:p>
    <w:p w14:paraId="20A25A57"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sz w:val="28"/>
          <w:szCs w:val="28"/>
        </w:rPr>
        <w:t xml:space="preserve">The impact of crop pesticide contamination on human health is a multifaceted issue that requires a comprehensive approach to address. While pesticides play a crucial role in modern agriculture, their potential health risks cannot be ignored. Acute and chronic health effects, especially among vulnerable populations, underscore the need for stringent regulatory measures, safer agricultural practices, and the development of sustainable alternatives. By promoting awareness and adopting proactive measures, we can protect human health while ensuring the continued productivity of our agricultural systems. </w:t>
      </w:r>
    </w:p>
    <w:p w14:paraId="0F7078AD" w14:textId="77777777" w:rsidR="00AD5045" w:rsidRPr="007B4241" w:rsidRDefault="00AD5045" w:rsidP="007B4241">
      <w:pPr>
        <w:spacing w:line="360" w:lineRule="auto"/>
        <w:rPr>
          <w:rFonts w:ascii="Times New Roman" w:hAnsi="Times New Roman"/>
          <w:b/>
          <w:bCs/>
          <w:sz w:val="28"/>
          <w:szCs w:val="28"/>
        </w:rPr>
      </w:pPr>
    </w:p>
    <w:p w14:paraId="68D239BF" w14:textId="77777777" w:rsidR="00AD5045" w:rsidRPr="007B4241" w:rsidRDefault="00AD5045" w:rsidP="007B4241">
      <w:pPr>
        <w:spacing w:line="360" w:lineRule="auto"/>
        <w:rPr>
          <w:rFonts w:ascii="Times New Roman" w:hAnsi="Times New Roman"/>
          <w:b/>
          <w:bCs/>
          <w:sz w:val="28"/>
          <w:szCs w:val="28"/>
        </w:rPr>
      </w:pPr>
    </w:p>
    <w:p w14:paraId="63FE375D" w14:textId="77777777" w:rsidR="00AD5045" w:rsidRPr="007B4241" w:rsidRDefault="00AD5045" w:rsidP="007B4241">
      <w:pPr>
        <w:spacing w:line="360" w:lineRule="auto"/>
        <w:rPr>
          <w:rFonts w:ascii="Times New Roman" w:hAnsi="Times New Roman"/>
          <w:b/>
          <w:bCs/>
          <w:sz w:val="28"/>
          <w:szCs w:val="28"/>
        </w:rPr>
      </w:pPr>
    </w:p>
    <w:p w14:paraId="45C73810" w14:textId="77777777" w:rsidR="00AD5045" w:rsidRPr="007B4241" w:rsidRDefault="00BD2C45" w:rsidP="007B4241">
      <w:pPr>
        <w:spacing w:line="360" w:lineRule="auto"/>
        <w:rPr>
          <w:rFonts w:ascii="Times New Roman" w:hAnsi="Times New Roman"/>
          <w:sz w:val="28"/>
          <w:szCs w:val="28"/>
        </w:rPr>
      </w:pPr>
      <w:r w:rsidRPr="007B4241">
        <w:rPr>
          <w:rFonts w:ascii="Times New Roman" w:hAnsi="Times New Roman"/>
          <w:b/>
          <w:bCs/>
          <w:sz w:val="28"/>
          <w:szCs w:val="28"/>
        </w:rPr>
        <w:t>References</w:t>
      </w:r>
      <w:r w:rsidRPr="007B4241">
        <w:rPr>
          <w:rFonts w:ascii="Times New Roman" w:hAnsi="Times New Roman"/>
          <w:sz w:val="28"/>
          <w:szCs w:val="28"/>
        </w:rPr>
        <w:t xml:space="preserve">            </w:t>
      </w:r>
    </w:p>
    <w:p w14:paraId="06BE9901" w14:textId="77777777" w:rsidR="00AD5045" w:rsidRPr="007B4241" w:rsidRDefault="00BD2C45" w:rsidP="007B4241">
      <w:pPr>
        <w:pStyle w:val="ListParagraph"/>
        <w:numPr>
          <w:ilvl w:val="0"/>
          <w:numId w:val="1"/>
        </w:numPr>
        <w:spacing w:line="360" w:lineRule="auto"/>
        <w:rPr>
          <w:rFonts w:ascii="Times New Roman" w:hAnsi="Times New Roman"/>
          <w:sz w:val="28"/>
          <w:szCs w:val="28"/>
        </w:rPr>
      </w:pPr>
      <w:r w:rsidRPr="007B4241">
        <w:rPr>
          <w:rFonts w:ascii="Times New Roman" w:hAnsi="Times New Roman"/>
          <w:sz w:val="28"/>
          <w:szCs w:val="28"/>
        </w:rPr>
        <w:lastRenderedPageBreak/>
        <w:t xml:space="preserve">Mahatma Gandhi's vision of agriculture </w:t>
      </w:r>
    </w:p>
    <w:p w14:paraId="59007103" w14:textId="77777777" w:rsidR="00AD5045" w:rsidRPr="007B4241" w:rsidRDefault="00BD2C45" w:rsidP="007B4241">
      <w:pPr>
        <w:pStyle w:val="ListParagraph"/>
        <w:numPr>
          <w:ilvl w:val="0"/>
          <w:numId w:val="1"/>
        </w:numPr>
        <w:spacing w:line="360" w:lineRule="auto"/>
        <w:rPr>
          <w:rFonts w:ascii="Times New Roman" w:hAnsi="Times New Roman"/>
          <w:sz w:val="28"/>
          <w:szCs w:val="28"/>
        </w:rPr>
      </w:pPr>
      <w:r w:rsidRPr="007B4241">
        <w:rPr>
          <w:rFonts w:ascii="Times New Roman" w:hAnsi="Times New Roman"/>
          <w:sz w:val="28"/>
          <w:szCs w:val="28"/>
        </w:rPr>
        <w:t xml:space="preserve">Achievement of ICAR mahatma Gandhi s  agriculture </w:t>
      </w:r>
    </w:p>
    <w:p w14:paraId="00FC5C08" w14:textId="77777777" w:rsidR="00AD5045" w:rsidRPr="007B4241" w:rsidRDefault="00BD2C45" w:rsidP="007B4241">
      <w:pPr>
        <w:pStyle w:val="ListParagraph"/>
        <w:numPr>
          <w:ilvl w:val="0"/>
          <w:numId w:val="1"/>
        </w:numPr>
        <w:spacing w:line="360" w:lineRule="auto"/>
        <w:rPr>
          <w:rFonts w:ascii="Times New Roman" w:hAnsi="Times New Roman"/>
          <w:sz w:val="28"/>
          <w:szCs w:val="28"/>
        </w:rPr>
      </w:pPr>
      <w:r w:rsidRPr="007B4241">
        <w:rPr>
          <w:rFonts w:ascii="Times New Roman" w:hAnsi="Times New Roman"/>
          <w:sz w:val="28"/>
          <w:szCs w:val="28"/>
        </w:rPr>
        <w:t xml:space="preserve">Achievements of ICAR                                                                   </w:t>
      </w:r>
    </w:p>
    <w:sectPr w:rsidR="00AD5045" w:rsidRPr="007B4241" w:rsidSect="0092232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9614F" w14:textId="77777777" w:rsidR="0090212F" w:rsidRDefault="0090212F" w:rsidP="003102A0">
      <w:pPr>
        <w:spacing w:after="0" w:line="240" w:lineRule="auto"/>
      </w:pPr>
      <w:r>
        <w:separator/>
      </w:r>
    </w:p>
  </w:endnote>
  <w:endnote w:type="continuationSeparator" w:id="0">
    <w:p w14:paraId="6F9C27DC" w14:textId="77777777" w:rsidR="0090212F" w:rsidRDefault="0090212F" w:rsidP="0031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6062"/>
      <w:docPartObj>
        <w:docPartGallery w:val="Page Numbers (Bottom of Page)"/>
        <w:docPartUnique/>
      </w:docPartObj>
    </w:sdtPr>
    <w:sdtEndPr>
      <w:rPr>
        <w:noProof/>
      </w:rPr>
    </w:sdtEndPr>
    <w:sdtContent>
      <w:p w14:paraId="42BCA809" w14:textId="4A7EEBA0" w:rsidR="003102A0" w:rsidRDefault="003102A0">
        <w:pPr>
          <w:pStyle w:val="Footer"/>
          <w:jc w:val="center"/>
        </w:pPr>
        <w:r>
          <w:fldChar w:fldCharType="begin"/>
        </w:r>
        <w:r>
          <w:instrText xml:space="preserve"> PAGE   \* MERGEFORMAT </w:instrText>
        </w:r>
        <w:r>
          <w:fldChar w:fldCharType="separate"/>
        </w:r>
        <w:r w:rsidR="00255AA3">
          <w:rPr>
            <w:noProof/>
          </w:rPr>
          <w:t>1</w:t>
        </w:r>
        <w:r>
          <w:rPr>
            <w:noProof/>
          </w:rPr>
          <w:fldChar w:fldCharType="end"/>
        </w:r>
      </w:p>
    </w:sdtContent>
  </w:sdt>
  <w:p w14:paraId="037CEFF5" w14:textId="77777777" w:rsidR="003102A0" w:rsidRDefault="00310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F7F8" w14:textId="77777777" w:rsidR="0090212F" w:rsidRDefault="0090212F" w:rsidP="003102A0">
      <w:pPr>
        <w:spacing w:after="0" w:line="240" w:lineRule="auto"/>
      </w:pPr>
      <w:r>
        <w:separator/>
      </w:r>
    </w:p>
  </w:footnote>
  <w:footnote w:type="continuationSeparator" w:id="0">
    <w:p w14:paraId="4D3CC68E" w14:textId="77777777" w:rsidR="0090212F" w:rsidRDefault="0090212F" w:rsidP="00310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4F0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45"/>
    <w:rsid w:val="002114E9"/>
    <w:rsid w:val="00255AA3"/>
    <w:rsid w:val="003102A0"/>
    <w:rsid w:val="00342FE5"/>
    <w:rsid w:val="007B4241"/>
    <w:rsid w:val="0090212F"/>
    <w:rsid w:val="0092232D"/>
    <w:rsid w:val="00951FB1"/>
    <w:rsid w:val="00AC76AF"/>
    <w:rsid w:val="00AD5045"/>
    <w:rsid w:val="00BD2C45"/>
    <w:rsid w:val="00C255E9"/>
    <w:rsid w:val="00DA2ADA"/>
    <w:rsid w:val="00E0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F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CPH2185</dc:creator>
  <cp:lastModifiedBy>hp</cp:lastModifiedBy>
  <cp:revision>4</cp:revision>
  <cp:lastPrinted>2024-06-30T05:06:00Z</cp:lastPrinted>
  <dcterms:created xsi:type="dcterms:W3CDTF">2024-06-30T04:59:00Z</dcterms:created>
  <dcterms:modified xsi:type="dcterms:W3CDTF">2024-06-30T05:17:00Z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c3c75ea4b31b4a57a5a4cdea022f2e98</vt:lpwstr>
  </property>
</Properties>
</file>