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7494" w14:textId="7E020618" w:rsidR="003E3D74" w:rsidRPr="00987A9D" w:rsidRDefault="003E3D74" w:rsidP="003E3D74">
      <w:pPr>
        <w:spacing w:line="480" w:lineRule="auto"/>
        <w:ind w:left="2880" w:firstLine="720"/>
        <w:rPr>
          <w:rFonts w:ascii="Times New Roman" w:hAnsi="Times New Roman" w:cs="Times New Roman"/>
          <w:b/>
          <w:sz w:val="24"/>
          <w:szCs w:val="24"/>
        </w:rPr>
      </w:pPr>
      <w:r w:rsidRPr="00987A9D">
        <w:rPr>
          <w:rFonts w:ascii="Times New Roman" w:hAnsi="Times New Roman" w:cs="Times New Roman"/>
          <w:b/>
          <w:sz w:val="24"/>
          <w:szCs w:val="24"/>
        </w:rPr>
        <w:t>Case Study:</w:t>
      </w:r>
      <w:r>
        <w:rPr>
          <w:rFonts w:ascii="Times New Roman" w:hAnsi="Times New Roman" w:cs="Times New Roman"/>
          <w:b/>
          <w:sz w:val="24"/>
          <w:szCs w:val="24"/>
        </w:rPr>
        <w:t xml:space="preserve"> GOVERNMENT</w:t>
      </w:r>
    </w:p>
    <w:p w14:paraId="4E4C06AA" w14:textId="77777777" w:rsidR="003E3D74" w:rsidRPr="00987A9D" w:rsidRDefault="003E3D74" w:rsidP="003E3D74">
      <w:pPr>
        <w:spacing w:line="480" w:lineRule="auto"/>
        <w:ind w:left="4320"/>
        <w:rPr>
          <w:rFonts w:ascii="Times New Roman" w:hAnsi="Times New Roman" w:cs="Times New Roman"/>
          <w:sz w:val="24"/>
          <w:szCs w:val="24"/>
        </w:rPr>
      </w:pPr>
      <w:r>
        <w:rPr>
          <w:rFonts w:ascii="Times New Roman" w:hAnsi="Times New Roman" w:cs="Times New Roman"/>
          <w:sz w:val="24"/>
          <w:szCs w:val="24"/>
        </w:rPr>
        <w:t xml:space="preserve">Student </w:t>
      </w:r>
      <w:r w:rsidRPr="00987A9D">
        <w:rPr>
          <w:rFonts w:ascii="Times New Roman" w:hAnsi="Times New Roman" w:cs="Times New Roman"/>
          <w:sz w:val="24"/>
          <w:szCs w:val="24"/>
        </w:rPr>
        <w:t>Name</w:t>
      </w:r>
    </w:p>
    <w:p w14:paraId="55A88ABD" w14:textId="77777777" w:rsidR="003E3D74" w:rsidRDefault="003E3D74" w:rsidP="003E3D7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Institutional </w:t>
      </w:r>
    </w:p>
    <w:p w14:paraId="3DDF4C7A" w14:textId="77777777" w:rsidR="003E3D74" w:rsidRPr="00987A9D" w:rsidRDefault="003E3D74" w:rsidP="003E3D74">
      <w:pPr>
        <w:spacing w:line="480" w:lineRule="auto"/>
        <w:ind w:firstLine="720"/>
        <w:jc w:val="center"/>
        <w:rPr>
          <w:rFonts w:ascii="Times New Roman" w:hAnsi="Times New Roman" w:cs="Times New Roman"/>
          <w:sz w:val="24"/>
          <w:szCs w:val="24"/>
        </w:rPr>
      </w:pPr>
      <w:r w:rsidRPr="00987A9D">
        <w:rPr>
          <w:rFonts w:ascii="Times New Roman" w:hAnsi="Times New Roman" w:cs="Times New Roman"/>
          <w:sz w:val="24"/>
          <w:szCs w:val="24"/>
        </w:rPr>
        <w:t>Professor</w:t>
      </w:r>
    </w:p>
    <w:p w14:paraId="3A85B9AA" w14:textId="77777777" w:rsidR="003E3D74" w:rsidRDefault="003E3D74" w:rsidP="003E3D74">
      <w:pPr>
        <w:spacing w:line="480" w:lineRule="auto"/>
        <w:ind w:firstLine="720"/>
        <w:jc w:val="center"/>
        <w:rPr>
          <w:rFonts w:ascii="Times New Roman" w:hAnsi="Times New Roman" w:cs="Times New Roman"/>
          <w:sz w:val="24"/>
          <w:szCs w:val="24"/>
        </w:rPr>
      </w:pPr>
      <w:r w:rsidRPr="00987A9D">
        <w:rPr>
          <w:rFonts w:ascii="Times New Roman" w:hAnsi="Times New Roman" w:cs="Times New Roman"/>
          <w:sz w:val="24"/>
          <w:szCs w:val="24"/>
        </w:rPr>
        <w:t>Course</w:t>
      </w:r>
    </w:p>
    <w:p w14:paraId="37308454" w14:textId="77777777" w:rsidR="003E3D74" w:rsidRDefault="003E3D74" w:rsidP="003E3D7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Due date</w:t>
      </w:r>
    </w:p>
    <w:p w14:paraId="5B514EA0" w14:textId="77777777" w:rsidR="003E3D74" w:rsidRPr="00987A9D" w:rsidRDefault="003E3D74" w:rsidP="003E3D74">
      <w:pPr>
        <w:spacing w:line="480" w:lineRule="auto"/>
        <w:ind w:firstLine="720"/>
        <w:jc w:val="center"/>
        <w:rPr>
          <w:rFonts w:ascii="Times New Roman" w:hAnsi="Times New Roman" w:cs="Times New Roman"/>
          <w:sz w:val="24"/>
          <w:szCs w:val="24"/>
        </w:rPr>
      </w:pPr>
    </w:p>
    <w:p w14:paraId="59422E3C" w14:textId="77777777" w:rsidR="003E3D74" w:rsidRDefault="003E3D74" w:rsidP="003E3D74">
      <w:pPr>
        <w:spacing w:after="160" w:line="278" w:lineRule="auto"/>
      </w:pPr>
      <w:r>
        <w:br w:type="page"/>
      </w:r>
    </w:p>
    <w:p w14:paraId="07292A89" w14:textId="515183D7" w:rsidR="003E3D74" w:rsidRDefault="003E3D74" w:rsidP="003E3D74">
      <w:pPr>
        <w:spacing w:line="480" w:lineRule="auto"/>
        <w:ind w:left="2160" w:firstLine="720"/>
        <w:rPr>
          <w:rFonts w:ascii="Times New Roman" w:hAnsi="Times New Roman" w:cs="Times New Roman"/>
          <w:b/>
          <w:sz w:val="24"/>
          <w:szCs w:val="24"/>
        </w:rPr>
      </w:pPr>
      <w:r w:rsidRPr="00987A9D">
        <w:rPr>
          <w:rFonts w:ascii="Times New Roman" w:hAnsi="Times New Roman" w:cs="Times New Roman"/>
          <w:b/>
          <w:sz w:val="24"/>
          <w:szCs w:val="24"/>
        </w:rPr>
        <w:lastRenderedPageBreak/>
        <w:t>Case Study:</w:t>
      </w:r>
      <w:r>
        <w:rPr>
          <w:rFonts w:ascii="Times New Roman" w:hAnsi="Times New Roman" w:cs="Times New Roman"/>
          <w:b/>
          <w:sz w:val="24"/>
          <w:szCs w:val="24"/>
        </w:rPr>
        <w:t xml:space="preserve"> GOVERNMENT</w:t>
      </w:r>
    </w:p>
    <w:p w14:paraId="0777C214" w14:textId="77777777" w:rsidR="003E3D74" w:rsidRPr="003E3D74" w:rsidRDefault="003E3D74" w:rsidP="003E3D74">
      <w:pPr>
        <w:spacing w:line="480" w:lineRule="auto"/>
        <w:rPr>
          <w:rFonts w:ascii="Times New Roman" w:hAnsi="Times New Roman" w:cs="Times New Roman"/>
          <w:b/>
          <w:sz w:val="24"/>
          <w:szCs w:val="24"/>
        </w:rPr>
      </w:pPr>
    </w:p>
    <w:p w14:paraId="185D1DD5" w14:textId="77777777" w:rsidR="003E3D74" w:rsidRPr="003E3D74" w:rsidRDefault="003E3D74" w:rsidP="003E3D74">
      <w:pPr>
        <w:spacing w:line="480" w:lineRule="auto"/>
        <w:rPr>
          <w:rFonts w:ascii="Times New Roman" w:hAnsi="Times New Roman" w:cs="Times New Roman"/>
          <w:b/>
          <w:sz w:val="24"/>
          <w:szCs w:val="24"/>
        </w:rPr>
      </w:pPr>
      <w:r w:rsidRPr="003E3D74">
        <w:rPr>
          <w:rFonts w:ascii="Times New Roman" w:hAnsi="Times New Roman" w:cs="Times New Roman"/>
          <w:b/>
          <w:sz w:val="24"/>
          <w:szCs w:val="24"/>
        </w:rPr>
        <w:t>What Are State Statutes?</w:t>
      </w:r>
    </w:p>
    <w:p w14:paraId="474E406E" w14:textId="77777777" w:rsidR="003E3D74" w:rsidRPr="003E3D74" w:rsidRDefault="003E3D74" w:rsidP="003E3D74">
      <w:pPr>
        <w:spacing w:line="480" w:lineRule="auto"/>
        <w:rPr>
          <w:rFonts w:ascii="Times New Roman" w:hAnsi="Times New Roman" w:cs="Times New Roman"/>
          <w:b/>
          <w:sz w:val="24"/>
          <w:szCs w:val="24"/>
        </w:rPr>
      </w:pPr>
    </w:p>
    <w:p w14:paraId="200AA3D0" w14:textId="77777777" w:rsidR="003E3D74" w:rsidRPr="003E3D74" w:rsidRDefault="003E3D74" w:rsidP="003E3D74">
      <w:pPr>
        <w:spacing w:line="480" w:lineRule="auto"/>
        <w:ind w:firstLine="720"/>
        <w:rPr>
          <w:rFonts w:ascii="Times New Roman" w:hAnsi="Times New Roman" w:cs="Times New Roman"/>
          <w:bCs/>
          <w:sz w:val="24"/>
          <w:szCs w:val="24"/>
        </w:rPr>
      </w:pPr>
      <w:r w:rsidRPr="003E3D74">
        <w:rPr>
          <w:rFonts w:ascii="Times New Roman" w:hAnsi="Times New Roman" w:cs="Times New Roman"/>
          <w:bCs/>
          <w:sz w:val="24"/>
          <w:szCs w:val="24"/>
        </w:rPr>
        <w:t>State statutes are written laws enacted by a state’s legislative body that regulate conduct within that state’s territorial jurisdiction. In the United States federal system, governmental power is divided between the national government and the fifty states. While the U.S. Constitution is the supreme law of the land, states retain authority to legislate on matters not exclusively reserved to Congress or prohibited to the states by the Constitution (U.S. Const. art. VI, cl. 2). These state-level enactments are called statutes, and they form the primary body of law that governs most civil and criminal matters encountered by individuals and businesses.</w:t>
      </w:r>
    </w:p>
    <w:p w14:paraId="533B32F6" w14:textId="77777777" w:rsidR="003E3D74" w:rsidRPr="003E3D74" w:rsidRDefault="003E3D74" w:rsidP="003E3D74">
      <w:pPr>
        <w:spacing w:line="480" w:lineRule="auto"/>
        <w:ind w:firstLine="720"/>
        <w:rPr>
          <w:rFonts w:ascii="Times New Roman" w:hAnsi="Times New Roman" w:cs="Times New Roman"/>
          <w:bCs/>
          <w:sz w:val="24"/>
          <w:szCs w:val="24"/>
        </w:rPr>
      </w:pPr>
    </w:p>
    <w:p w14:paraId="211EDD63" w14:textId="77777777" w:rsidR="003E3D74" w:rsidRPr="003E3D74" w:rsidRDefault="003E3D74" w:rsidP="003E3D74">
      <w:pPr>
        <w:spacing w:line="480" w:lineRule="auto"/>
        <w:ind w:firstLine="720"/>
        <w:rPr>
          <w:rFonts w:ascii="Times New Roman" w:hAnsi="Times New Roman" w:cs="Times New Roman"/>
          <w:bCs/>
          <w:sz w:val="24"/>
          <w:szCs w:val="24"/>
        </w:rPr>
      </w:pPr>
      <w:r w:rsidRPr="003E3D74">
        <w:rPr>
          <w:rFonts w:ascii="Times New Roman" w:hAnsi="Times New Roman" w:cs="Times New Roman"/>
          <w:bCs/>
          <w:sz w:val="24"/>
          <w:szCs w:val="24"/>
        </w:rPr>
        <w:t>The process of creating a state statute begins in the state legislature, typically composed of two chambers — a House of Representatives and a Senate — except in Nebraska, which has a unicameral legislature. A legislator introduces a bill, which is assigned to a committee for review, hearings, and amendments. If the committee approves the bill, it proceeds to floor debate and votes in both chambers. After passing both houses, the bill is sent to the governor, who may sign it into law, veto it, or allow it to become law without signature after a specified period (National Conference of State Legislatures [NCSL], 2022). Once signed, the bill becomes a statute and is published in the state’s session laws. At the end of each legislative session, statutes are organized by subject matter and codified in the state’s statutory code, such as the California Penal Code or the New York Consolidated Laws.</w:t>
      </w:r>
    </w:p>
    <w:p w14:paraId="381FE686" w14:textId="77777777" w:rsidR="003E3D74" w:rsidRPr="003E3D74" w:rsidRDefault="003E3D74" w:rsidP="003E3D74">
      <w:pPr>
        <w:spacing w:line="480" w:lineRule="auto"/>
        <w:ind w:firstLine="720"/>
        <w:rPr>
          <w:rFonts w:ascii="Times New Roman" w:hAnsi="Times New Roman" w:cs="Times New Roman"/>
          <w:bCs/>
          <w:sz w:val="24"/>
          <w:szCs w:val="24"/>
        </w:rPr>
      </w:pPr>
    </w:p>
    <w:p w14:paraId="3ADB6810" w14:textId="77777777" w:rsidR="003E3D74" w:rsidRPr="003E3D74" w:rsidRDefault="003E3D74" w:rsidP="003E3D74">
      <w:pPr>
        <w:spacing w:line="480" w:lineRule="auto"/>
        <w:ind w:firstLine="720"/>
        <w:rPr>
          <w:rFonts w:ascii="Times New Roman" w:hAnsi="Times New Roman" w:cs="Times New Roman"/>
          <w:bCs/>
          <w:sz w:val="24"/>
          <w:szCs w:val="24"/>
        </w:rPr>
      </w:pPr>
      <w:r w:rsidRPr="003E3D74">
        <w:rPr>
          <w:rFonts w:ascii="Times New Roman" w:hAnsi="Times New Roman" w:cs="Times New Roman"/>
          <w:bCs/>
          <w:sz w:val="24"/>
          <w:szCs w:val="24"/>
        </w:rPr>
        <w:lastRenderedPageBreak/>
        <w:t>State statutes cover a broad range of subjects that directly affect daily life. Criminal law provides one of the clearest examples: each state defines crimes such as theft, assault, and homicide, and prescribes penalties including fines, probation, and incarceration (Neubauer &amp; Fradella, 2018). Family law is also governed primarily by state statutes, including rules on marriage, divorce, child custody, adoption, and spousal support. Other major areas include property law, contracts, probate, motor vehicle regulation, education, professional licensing, and public health. For example, speed limits, minimum wage rates above the federal floor, and requirements for obtaining a driver’s license are all established by state statutes.</w:t>
      </w:r>
    </w:p>
    <w:p w14:paraId="0E340F4C" w14:textId="77777777" w:rsidR="003E3D74" w:rsidRPr="003E3D74" w:rsidRDefault="003E3D74" w:rsidP="003E3D74">
      <w:pPr>
        <w:spacing w:line="480" w:lineRule="auto"/>
        <w:ind w:firstLine="720"/>
        <w:rPr>
          <w:rFonts w:ascii="Times New Roman" w:hAnsi="Times New Roman" w:cs="Times New Roman"/>
          <w:bCs/>
          <w:sz w:val="24"/>
          <w:szCs w:val="24"/>
        </w:rPr>
      </w:pPr>
    </w:p>
    <w:p w14:paraId="7E3B9625" w14:textId="77777777" w:rsidR="003E3D74" w:rsidRPr="003E3D74" w:rsidRDefault="003E3D74" w:rsidP="003E3D74">
      <w:pPr>
        <w:spacing w:line="480" w:lineRule="auto"/>
        <w:ind w:firstLine="720"/>
        <w:rPr>
          <w:rFonts w:ascii="Times New Roman" w:hAnsi="Times New Roman" w:cs="Times New Roman"/>
          <w:bCs/>
          <w:sz w:val="24"/>
          <w:szCs w:val="24"/>
        </w:rPr>
      </w:pPr>
      <w:r w:rsidRPr="003E3D74">
        <w:rPr>
          <w:rFonts w:ascii="Times New Roman" w:hAnsi="Times New Roman" w:cs="Times New Roman"/>
          <w:bCs/>
          <w:sz w:val="24"/>
          <w:szCs w:val="24"/>
        </w:rPr>
        <w:t>State statutes operate within a hierarchy of laws. Under the Supremacy Clause, a valid federal statute preempts conflicting state law (U.S. Const. art. VI, cl. 2). Similarly, state constitutions are superior to state statutes; if a statute violates the state or federal constitution, courts may invalidate it through judicial review (Carp et al., 2020). Administrative agencies also issue regulations to implement statutes, but those regulations must remain within the authority delegated by the legislature.</w:t>
      </w:r>
    </w:p>
    <w:p w14:paraId="4EFC0AD8" w14:textId="77777777" w:rsidR="003E3D74" w:rsidRPr="003E3D74" w:rsidRDefault="003E3D74" w:rsidP="003E3D74">
      <w:pPr>
        <w:spacing w:line="480" w:lineRule="auto"/>
        <w:ind w:firstLine="720"/>
        <w:rPr>
          <w:rFonts w:ascii="Times New Roman" w:hAnsi="Times New Roman" w:cs="Times New Roman"/>
          <w:bCs/>
          <w:sz w:val="24"/>
          <w:szCs w:val="24"/>
        </w:rPr>
      </w:pPr>
    </w:p>
    <w:p w14:paraId="3638CE9F" w14:textId="77777777" w:rsidR="003E3D74" w:rsidRPr="003E3D74" w:rsidRDefault="003E3D74" w:rsidP="003E3D74">
      <w:pPr>
        <w:spacing w:line="480" w:lineRule="auto"/>
        <w:ind w:firstLine="720"/>
        <w:rPr>
          <w:rFonts w:ascii="Times New Roman" w:hAnsi="Times New Roman" w:cs="Times New Roman"/>
          <w:bCs/>
          <w:sz w:val="24"/>
          <w:szCs w:val="24"/>
        </w:rPr>
      </w:pPr>
      <w:r w:rsidRPr="003E3D74">
        <w:rPr>
          <w:rFonts w:ascii="Times New Roman" w:hAnsi="Times New Roman" w:cs="Times New Roman"/>
          <w:bCs/>
          <w:sz w:val="24"/>
          <w:szCs w:val="24"/>
        </w:rPr>
        <w:t>An important feature of state statutes is their variation across jurisdictions. Because each state legislature responds to local political, economic, and cultural conditions, the same conduct may be treated differently in different states. For instance, the legal age for marriage, penalties for marijuana possession, and workers’ compensation benefits differ substantially among states (NCSL, 2022). Legal practitioners therefore must consult the specific statutes of the relevant state rather than relying on general principles.</w:t>
      </w:r>
    </w:p>
    <w:p w14:paraId="3C5B6E8C" w14:textId="77777777" w:rsidR="003E3D74" w:rsidRPr="003E3D74" w:rsidRDefault="003E3D74" w:rsidP="003E3D74">
      <w:pPr>
        <w:spacing w:line="480" w:lineRule="auto"/>
        <w:ind w:firstLine="720"/>
        <w:rPr>
          <w:rFonts w:ascii="Times New Roman" w:hAnsi="Times New Roman" w:cs="Times New Roman"/>
          <w:bCs/>
          <w:sz w:val="24"/>
          <w:szCs w:val="24"/>
        </w:rPr>
      </w:pPr>
    </w:p>
    <w:p w14:paraId="4D2B5C48" w14:textId="77777777" w:rsidR="003E3D74" w:rsidRPr="003E3D74" w:rsidRDefault="003E3D74" w:rsidP="003E3D74">
      <w:pPr>
        <w:spacing w:line="480" w:lineRule="auto"/>
        <w:ind w:firstLine="720"/>
        <w:rPr>
          <w:rFonts w:ascii="Times New Roman" w:hAnsi="Times New Roman" w:cs="Times New Roman"/>
          <w:bCs/>
          <w:sz w:val="24"/>
          <w:szCs w:val="24"/>
        </w:rPr>
      </w:pPr>
      <w:r w:rsidRPr="003E3D74">
        <w:rPr>
          <w:rFonts w:ascii="Times New Roman" w:hAnsi="Times New Roman" w:cs="Times New Roman"/>
          <w:bCs/>
          <w:sz w:val="24"/>
          <w:szCs w:val="24"/>
        </w:rPr>
        <w:lastRenderedPageBreak/>
        <w:t xml:space="preserve">In summary, state statutes are formal written laws passed by a state legislature and </w:t>
      </w:r>
    </w:p>
    <w:p w14:paraId="1AACC0F6" w14:textId="132352C7" w:rsidR="003E3D74" w:rsidRPr="003E3D74" w:rsidRDefault="003E3D74" w:rsidP="003E3D74">
      <w:pPr>
        <w:spacing w:line="480" w:lineRule="auto"/>
        <w:rPr>
          <w:rFonts w:ascii="Times New Roman" w:hAnsi="Times New Roman" w:cs="Times New Roman"/>
          <w:bCs/>
          <w:sz w:val="24"/>
          <w:szCs w:val="24"/>
        </w:rPr>
      </w:pPr>
      <w:r w:rsidRPr="003E3D74">
        <w:rPr>
          <w:rFonts w:ascii="Times New Roman" w:hAnsi="Times New Roman" w:cs="Times New Roman"/>
          <w:bCs/>
          <w:sz w:val="24"/>
          <w:szCs w:val="24"/>
        </w:rPr>
        <w:t>approved by the governor that govern conduct within that state. They are created through a defined legislative process, codified by subject, and enforced by state courts and agencies. State statutes address most areas of civil and criminal law and remain subject to the U.S. Constitution, federal law, and the state constitution. Their diversity reflects the federal structure of American government, where states retain broad legislative authority over local matters.</w:t>
      </w:r>
    </w:p>
    <w:p w14:paraId="70735782" w14:textId="77777777" w:rsidR="003E3D74" w:rsidRPr="003E3D74" w:rsidRDefault="003E3D74" w:rsidP="003E3D74">
      <w:pPr>
        <w:spacing w:line="480" w:lineRule="auto"/>
        <w:ind w:firstLine="720"/>
        <w:rPr>
          <w:rFonts w:ascii="Times New Roman" w:hAnsi="Times New Roman" w:cs="Times New Roman"/>
          <w:bCs/>
          <w:sz w:val="24"/>
          <w:szCs w:val="24"/>
        </w:rPr>
      </w:pPr>
    </w:p>
    <w:p w14:paraId="19030DD8" w14:textId="77777777" w:rsidR="003E3D74" w:rsidRDefault="003E3D74">
      <w:pPr>
        <w:spacing w:after="160" w:line="278" w:lineRule="auto"/>
        <w:rPr>
          <w:rFonts w:ascii="Times New Roman" w:hAnsi="Times New Roman" w:cs="Times New Roman"/>
          <w:bCs/>
          <w:sz w:val="24"/>
          <w:szCs w:val="24"/>
        </w:rPr>
      </w:pPr>
      <w:r>
        <w:rPr>
          <w:rFonts w:ascii="Times New Roman" w:hAnsi="Times New Roman" w:cs="Times New Roman"/>
          <w:bCs/>
          <w:sz w:val="24"/>
          <w:szCs w:val="24"/>
        </w:rPr>
        <w:br w:type="page"/>
      </w:r>
    </w:p>
    <w:p w14:paraId="6E8CD49B" w14:textId="4F521C8A" w:rsidR="006E5446" w:rsidRDefault="003E3D74" w:rsidP="00D52812">
      <w:pPr>
        <w:spacing w:line="480" w:lineRule="auto"/>
        <w:ind w:firstLine="720"/>
        <w:rPr>
          <w:rFonts w:ascii="Times New Roman" w:hAnsi="Times New Roman" w:cs="Times New Roman"/>
          <w:b/>
          <w:sz w:val="24"/>
          <w:szCs w:val="24"/>
        </w:rPr>
      </w:pPr>
      <w:r w:rsidRPr="00D52812">
        <w:rPr>
          <w:rFonts w:ascii="Times New Roman" w:hAnsi="Times New Roman" w:cs="Times New Roman"/>
          <w:b/>
          <w:sz w:val="24"/>
          <w:szCs w:val="24"/>
        </w:rPr>
        <w:lastRenderedPageBreak/>
        <w:t>References</w:t>
      </w:r>
    </w:p>
    <w:p w14:paraId="3996F440" w14:textId="382088C4" w:rsidR="00D52812" w:rsidRDefault="00821B14" w:rsidP="00D52812">
      <w:pPr>
        <w:spacing w:line="480" w:lineRule="auto"/>
        <w:rPr>
          <w:rFonts w:ascii="Times New Roman" w:hAnsi="Times New Roman" w:cs="Times New Roman"/>
          <w:b/>
          <w:sz w:val="24"/>
          <w:szCs w:val="24"/>
        </w:rPr>
      </w:pPr>
      <w:r>
        <w:rPr>
          <w:rFonts w:ascii="Times New Roman" w:hAnsi="Times New Roman" w:cs="Times New Roman"/>
          <w:b/>
          <w:sz w:val="24"/>
          <w:szCs w:val="24"/>
        </w:rPr>
        <w:tab/>
      </w:r>
      <w:r w:rsidRPr="00821B14">
        <w:rPr>
          <w:rFonts w:ascii="Times New Roman" w:hAnsi="Times New Roman" w:cs="Times New Roman"/>
          <w:b/>
          <w:sz w:val="24"/>
          <w:szCs w:val="24"/>
        </w:rPr>
        <w:t>Freund, E. (1916). Interpretation of Statutes. </w:t>
      </w:r>
      <w:r w:rsidRPr="00821B14">
        <w:rPr>
          <w:rFonts w:ascii="Times New Roman" w:hAnsi="Times New Roman" w:cs="Times New Roman"/>
          <w:b/>
          <w:i/>
          <w:iCs/>
          <w:sz w:val="24"/>
          <w:szCs w:val="24"/>
        </w:rPr>
        <w:t>U. Pa. L. Rev.</w:t>
      </w:r>
      <w:r w:rsidRPr="00821B14">
        <w:rPr>
          <w:rFonts w:ascii="Times New Roman" w:hAnsi="Times New Roman" w:cs="Times New Roman"/>
          <w:b/>
          <w:sz w:val="24"/>
          <w:szCs w:val="24"/>
        </w:rPr>
        <w:t>, </w:t>
      </w:r>
      <w:r w:rsidRPr="00821B14">
        <w:rPr>
          <w:rFonts w:ascii="Times New Roman" w:hAnsi="Times New Roman" w:cs="Times New Roman"/>
          <w:b/>
          <w:i/>
          <w:iCs/>
          <w:sz w:val="24"/>
          <w:szCs w:val="24"/>
        </w:rPr>
        <w:t>65</w:t>
      </w:r>
      <w:r w:rsidRPr="00821B14">
        <w:rPr>
          <w:rFonts w:ascii="Times New Roman" w:hAnsi="Times New Roman" w:cs="Times New Roman"/>
          <w:b/>
          <w:sz w:val="24"/>
          <w:szCs w:val="24"/>
        </w:rPr>
        <w:t>, 207.</w:t>
      </w:r>
    </w:p>
    <w:p w14:paraId="56E27A85" w14:textId="2DE00739" w:rsidR="00821B14" w:rsidRDefault="001C4A23" w:rsidP="00D52812">
      <w:pPr>
        <w:spacing w:line="480" w:lineRule="auto"/>
        <w:rPr>
          <w:rFonts w:ascii="Times New Roman" w:hAnsi="Times New Roman" w:cs="Times New Roman"/>
          <w:b/>
          <w:sz w:val="24"/>
          <w:szCs w:val="24"/>
        </w:rPr>
      </w:pPr>
      <w:r>
        <w:rPr>
          <w:rFonts w:ascii="Times New Roman" w:hAnsi="Times New Roman" w:cs="Times New Roman"/>
          <w:b/>
          <w:sz w:val="24"/>
          <w:szCs w:val="24"/>
        </w:rPr>
        <w:tab/>
      </w:r>
      <w:r w:rsidRPr="001C4A23">
        <w:rPr>
          <w:rFonts w:ascii="Times New Roman" w:hAnsi="Times New Roman" w:cs="Times New Roman"/>
          <w:b/>
          <w:sz w:val="24"/>
          <w:szCs w:val="24"/>
        </w:rPr>
        <w:t>Katzmann, R. A. (2012). Statutes. </w:t>
      </w:r>
      <w:r w:rsidRPr="001C4A23">
        <w:rPr>
          <w:rFonts w:ascii="Times New Roman" w:hAnsi="Times New Roman" w:cs="Times New Roman"/>
          <w:b/>
          <w:i/>
          <w:iCs/>
          <w:sz w:val="24"/>
          <w:szCs w:val="24"/>
        </w:rPr>
        <w:t>NYUL Rev.</w:t>
      </w:r>
      <w:r w:rsidRPr="001C4A23">
        <w:rPr>
          <w:rFonts w:ascii="Times New Roman" w:hAnsi="Times New Roman" w:cs="Times New Roman"/>
          <w:b/>
          <w:sz w:val="24"/>
          <w:szCs w:val="24"/>
        </w:rPr>
        <w:t>, </w:t>
      </w:r>
      <w:r w:rsidRPr="001C4A23">
        <w:rPr>
          <w:rFonts w:ascii="Times New Roman" w:hAnsi="Times New Roman" w:cs="Times New Roman"/>
          <w:b/>
          <w:i/>
          <w:iCs/>
          <w:sz w:val="24"/>
          <w:szCs w:val="24"/>
        </w:rPr>
        <w:t>87</w:t>
      </w:r>
      <w:r w:rsidRPr="001C4A23">
        <w:rPr>
          <w:rFonts w:ascii="Times New Roman" w:hAnsi="Times New Roman" w:cs="Times New Roman"/>
          <w:b/>
          <w:sz w:val="24"/>
          <w:szCs w:val="24"/>
        </w:rPr>
        <w:t>, 637.</w:t>
      </w:r>
    </w:p>
    <w:p w14:paraId="13302BFF" w14:textId="7825EB2B" w:rsidR="001C4A23" w:rsidRDefault="00501C10" w:rsidP="00E07BBD">
      <w:pPr>
        <w:spacing w:line="480" w:lineRule="auto"/>
        <w:ind w:firstLine="720"/>
        <w:rPr>
          <w:rFonts w:ascii="Times New Roman" w:hAnsi="Times New Roman" w:cs="Times New Roman"/>
          <w:b/>
          <w:sz w:val="24"/>
          <w:szCs w:val="24"/>
        </w:rPr>
      </w:pPr>
      <w:r w:rsidRPr="00501C10">
        <w:rPr>
          <w:rFonts w:ascii="Times New Roman" w:hAnsi="Times New Roman" w:cs="Times New Roman"/>
          <w:b/>
          <w:sz w:val="24"/>
          <w:szCs w:val="24"/>
        </w:rPr>
        <w:t>Tyler, C. W. (2023). Common Law Statutes. </w:t>
      </w:r>
      <w:r w:rsidRPr="00501C10">
        <w:rPr>
          <w:rFonts w:ascii="Times New Roman" w:hAnsi="Times New Roman" w:cs="Times New Roman"/>
          <w:b/>
          <w:i/>
          <w:iCs/>
          <w:sz w:val="24"/>
          <w:szCs w:val="24"/>
        </w:rPr>
        <w:t>Notre Dame L. Rev.</w:t>
      </w:r>
      <w:r w:rsidRPr="00501C10">
        <w:rPr>
          <w:rFonts w:ascii="Times New Roman" w:hAnsi="Times New Roman" w:cs="Times New Roman"/>
          <w:b/>
          <w:sz w:val="24"/>
          <w:szCs w:val="24"/>
        </w:rPr>
        <w:t>, </w:t>
      </w:r>
      <w:r w:rsidRPr="00501C10">
        <w:rPr>
          <w:rFonts w:ascii="Times New Roman" w:hAnsi="Times New Roman" w:cs="Times New Roman"/>
          <w:b/>
          <w:i/>
          <w:iCs/>
          <w:sz w:val="24"/>
          <w:szCs w:val="24"/>
        </w:rPr>
        <w:t>99</w:t>
      </w:r>
      <w:r w:rsidRPr="00501C10">
        <w:rPr>
          <w:rFonts w:ascii="Times New Roman" w:hAnsi="Times New Roman" w:cs="Times New Roman"/>
          <w:b/>
          <w:sz w:val="24"/>
          <w:szCs w:val="24"/>
        </w:rPr>
        <w:t>, 669.</w:t>
      </w:r>
    </w:p>
    <w:p w14:paraId="6264A38F" w14:textId="30E22B56" w:rsidR="00501C10" w:rsidRDefault="00501C10" w:rsidP="00E07BBD">
      <w:pPr>
        <w:spacing w:line="480" w:lineRule="auto"/>
        <w:ind w:firstLine="720"/>
        <w:rPr>
          <w:rFonts w:ascii="Times New Roman" w:hAnsi="Times New Roman" w:cs="Times New Roman"/>
          <w:b/>
          <w:sz w:val="24"/>
          <w:szCs w:val="24"/>
        </w:rPr>
      </w:pPr>
      <w:r w:rsidRPr="00501C10">
        <w:rPr>
          <w:rFonts w:ascii="Times New Roman" w:hAnsi="Times New Roman" w:cs="Times New Roman"/>
          <w:b/>
          <w:sz w:val="24"/>
          <w:szCs w:val="24"/>
        </w:rPr>
        <w:t>Strauss, P. L. (1999). The Common Law and Statutes. </w:t>
      </w:r>
      <w:r w:rsidRPr="00501C10">
        <w:rPr>
          <w:rFonts w:ascii="Times New Roman" w:hAnsi="Times New Roman" w:cs="Times New Roman"/>
          <w:b/>
          <w:i/>
          <w:iCs/>
          <w:sz w:val="24"/>
          <w:szCs w:val="24"/>
        </w:rPr>
        <w:t>U. Colo. L. Rev.</w:t>
      </w:r>
      <w:r w:rsidRPr="00501C10">
        <w:rPr>
          <w:rFonts w:ascii="Times New Roman" w:hAnsi="Times New Roman" w:cs="Times New Roman"/>
          <w:b/>
          <w:sz w:val="24"/>
          <w:szCs w:val="24"/>
        </w:rPr>
        <w:t>, </w:t>
      </w:r>
      <w:r w:rsidRPr="00501C10">
        <w:rPr>
          <w:rFonts w:ascii="Times New Roman" w:hAnsi="Times New Roman" w:cs="Times New Roman"/>
          <w:b/>
          <w:i/>
          <w:iCs/>
          <w:sz w:val="24"/>
          <w:szCs w:val="24"/>
        </w:rPr>
        <w:t>70</w:t>
      </w:r>
      <w:r w:rsidRPr="00501C10">
        <w:rPr>
          <w:rFonts w:ascii="Times New Roman" w:hAnsi="Times New Roman" w:cs="Times New Roman"/>
          <w:b/>
          <w:sz w:val="24"/>
          <w:szCs w:val="24"/>
        </w:rPr>
        <w:t>, 225.</w:t>
      </w:r>
    </w:p>
    <w:p w14:paraId="4AC6E71A" w14:textId="7AC5D197" w:rsidR="008D7B00" w:rsidRDefault="008D7B00" w:rsidP="00E07BBD">
      <w:pPr>
        <w:spacing w:line="480" w:lineRule="auto"/>
        <w:ind w:firstLine="720"/>
        <w:rPr>
          <w:rFonts w:ascii="Times New Roman" w:hAnsi="Times New Roman" w:cs="Times New Roman"/>
          <w:b/>
          <w:sz w:val="24"/>
          <w:szCs w:val="24"/>
        </w:rPr>
      </w:pPr>
      <w:r w:rsidRPr="008D7B00">
        <w:rPr>
          <w:rFonts w:ascii="Times New Roman" w:hAnsi="Times New Roman" w:cs="Times New Roman"/>
          <w:b/>
          <w:sz w:val="24"/>
          <w:szCs w:val="24"/>
        </w:rPr>
        <w:t>Easterbrook, F. H. (1983). Statutes' domains. </w:t>
      </w:r>
      <w:r w:rsidRPr="008D7B00">
        <w:rPr>
          <w:rFonts w:ascii="Times New Roman" w:hAnsi="Times New Roman" w:cs="Times New Roman"/>
          <w:b/>
          <w:i/>
          <w:iCs/>
          <w:sz w:val="24"/>
          <w:szCs w:val="24"/>
        </w:rPr>
        <w:t>The University of Chicago Law Review</w:t>
      </w:r>
      <w:r w:rsidRPr="008D7B00">
        <w:rPr>
          <w:rFonts w:ascii="Times New Roman" w:hAnsi="Times New Roman" w:cs="Times New Roman"/>
          <w:b/>
          <w:sz w:val="24"/>
          <w:szCs w:val="24"/>
        </w:rPr>
        <w:t>, </w:t>
      </w:r>
      <w:r w:rsidRPr="008D7B00">
        <w:rPr>
          <w:rFonts w:ascii="Times New Roman" w:hAnsi="Times New Roman" w:cs="Times New Roman"/>
          <w:b/>
          <w:i/>
          <w:iCs/>
          <w:sz w:val="24"/>
          <w:szCs w:val="24"/>
        </w:rPr>
        <w:t>50</w:t>
      </w:r>
      <w:r w:rsidRPr="008D7B00">
        <w:rPr>
          <w:rFonts w:ascii="Times New Roman" w:hAnsi="Times New Roman" w:cs="Times New Roman"/>
          <w:b/>
          <w:sz w:val="24"/>
          <w:szCs w:val="24"/>
        </w:rPr>
        <w:t>(2), 533-552.</w:t>
      </w:r>
    </w:p>
    <w:p w14:paraId="190936A9" w14:textId="125A645F" w:rsidR="008D7B00" w:rsidRPr="00D52812" w:rsidRDefault="008D7B00" w:rsidP="00E07BBD">
      <w:pPr>
        <w:spacing w:line="480" w:lineRule="auto"/>
        <w:ind w:firstLine="720"/>
        <w:rPr>
          <w:rFonts w:ascii="Times New Roman" w:hAnsi="Times New Roman" w:cs="Times New Roman"/>
          <w:b/>
          <w:sz w:val="24"/>
          <w:szCs w:val="24"/>
        </w:rPr>
      </w:pPr>
      <w:r w:rsidRPr="008D7B00">
        <w:rPr>
          <w:rFonts w:ascii="Times New Roman" w:hAnsi="Times New Roman" w:cs="Times New Roman"/>
          <w:b/>
          <w:sz w:val="24"/>
          <w:szCs w:val="24"/>
        </w:rPr>
        <w:t>Smith, M. (1887). State Statute and Common Law. </w:t>
      </w:r>
      <w:r w:rsidRPr="008D7B00">
        <w:rPr>
          <w:rFonts w:ascii="Times New Roman" w:hAnsi="Times New Roman" w:cs="Times New Roman"/>
          <w:b/>
          <w:i/>
          <w:iCs/>
          <w:sz w:val="24"/>
          <w:szCs w:val="24"/>
        </w:rPr>
        <w:t>Political Science Quarterly</w:t>
      </w:r>
      <w:r w:rsidRPr="008D7B00">
        <w:rPr>
          <w:rFonts w:ascii="Times New Roman" w:hAnsi="Times New Roman" w:cs="Times New Roman"/>
          <w:b/>
          <w:sz w:val="24"/>
          <w:szCs w:val="24"/>
        </w:rPr>
        <w:t>, </w:t>
      </w:r>
      <w:r w:rsidRPr="008D7B00">
        <w:rPr>
          <w:rFonts w:ascii="Times New Roman" w:hAnsi="Times New Roman" w:cs="Times New Roman"/>
          <w:b/>
          <w:i/>
          <w:iCs/>
          <w:sz w:val="24"/>
          <w:szCs w:val="24"/>
        </w:rPr>
        <w:t>2</w:t>
      </w:r>
      <w:r w:rsidRPr="008D7B00">
        <w:rPr>
          <w:rFonts w:ascii="Times New Roman" w:hAnsi="Times New Roman" w:cs="Times New Roman"/>
          <w:b/>
          <w:sz w:val="24"/>
          <w:szCs w:val="24"/>
        </w:rPr>
        <w:t>(1), 105-134.</w:t>
      </w:r>
    </w:p>
    <w:sectPr w:rsidR="008D7B00" w:rsidRPr="00D52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74"/>
    <w:rsid w:val="00186038"/>
    <w:rsid w:val="001C4A23"/>
    <w:rsid w:val="003E3D74"/>
    <w:rsid w:val="00501C10"/>
    <w:rsid w:val="00591749"/>
    <w:rsid w:val="006758AF"/>
    <w:rsid w:val="006E5446"/>
    <w:rsid w:val="00821B14"/>
    <w:rsid w:val="008C2B12"/>
    <w:rsid w:val="008D7B00"/>
    <w:rsid w:val="009758EC"/>
    <w:rsid w:val="00CC145D"/>
    <w:rsid w:val="00D52812"/>
    <w:rsid w:val="00E07BBD"/>
    <w:rsid w:val="00ED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59ED"/>
  <w15:chartTrackingRefBased/>
  <w15:docId w15:val="{DF909DD5-11EC-4F04-9368-773F88F8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D74"/>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3E3D7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3D7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3D7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3D7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3D7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3D7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3D7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3D7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3D7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D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D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D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D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D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D74"/>
    <w:rPr>
      <w:rFonts w:eastAsiaTheme="majorEastAsia" w:cstheme="majorBidi"/>
      <w:color w:val="272727" w:themeColor="text1" w:themeTint="D8"/>
    </w:rPr>
  </w:style>
  <w:style w:type="paragraph" w:styleId="Title">
    <w:name w:val="Title"/>
    <w:basedOn w:val="Normal"/>
    <w:next w:val="Normal"/>
    <w:link w:val="TitleChar"/>
    <w:uiPriority w:val="10"/>
    <w:qFormat/>
    <w:rsid w:val="003E3D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3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D7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3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D7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3D74"/>
    <w:rPr>
      <w:i/>
      <w:iCs/>
      <w:color w:val="404040" w:themeColor="text1" w:themeTint="BF"/>
    </w:rPr>
  </w:style>
  <w:style w:type="paragraph" w:styleId="ListParagraph">
    <w:name w:val="List Paragraph"/>
    <w:basedOn w:val="Normal"/>
    <w:uiPriority w:val="34"/>
    <w:qFormat/>
    <w:rsid w:val="003E3D7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E3D74"/>
    <w:rPr>
      <w:i/>
      <w:iCs/>
      <w:color w:val="2F5496" w:themeColor="accent1" w:themeShade="BF"/>
    </w:rPr>
  </w:style>
  <w:style w:type="paragraph" w:styleId="IntenseQuote">
    <w:name w:val="Intense Quote"/>
    <w:basedOn w:val="Normal"/>
    <w:next w:val="Normal"/>
    <w:link w:val="IntenseQuoteChar"/>
    <w:uiPriority w:val="30"/>
    <w:qFormat/>
    <w:rsid w:val="003E3D7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3D74"/>
    <w:rPr>
      <w:i/>
      <w:iCs/>
      <w:color w:val="2F5496" w:themeColor="accent1" w:themeShade="BF"/>
    </w:rPr>
  </w:style>
  <w:style w:type="character" w:styleId="IntenseReference">
    <w:name w:val="Intense Reference"/>
    <w:basedOn w:val="DefaultParagraphFont"/>
    <w:uiPriority w:val="32"/>
    <w:qFormat/>
    <w:rsid w:val="003E3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Mbugua</dc:creator>
  <cp:keywords/>
  <dc:description/>
  <cp:lastModifiedBy>Maureen Mbugua</cp:lastModifiedBy>
  <cp:revision>2</cp:revision>
  <dcterms:created xsi:type="dcterms:W3CDTF">2026-04-04T18:49:00Z</dcterms:created>
  <dcterms:modified xsi:type="dcterms:W3CDTF">2026-04-04T18:49:00Z</dcterms:modified>
</cp:coreProperties>
</file>