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Role of Youths in shaping the world</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the Author</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Institutional Affiliation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Name of Instructor</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Due Date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Role of Youths in shaping the world</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the intricate tapestry of human progress, the pivotal role of youth stands illuminated as an undeniably potent force of transformation. Their ability to translate knowledge into action, their digital adeptness, their determination to confront climate change, and their active engagement in political arenas collectively underscore their trans-formative impact on a global scale. In an era of digital interdependence, where the boundaries of physicality yield to the reach of digital connectivity, the youth of today emerge as architects of change, reshaping societies, policies, and narratives across domains. This dynamic and interconnected landscape necessitates an exploration of their multifaceted influence — from their embrace of education's potential to their role as digital citizens, climate change catalysts, and political trailblazers. As the pages of history unfold, it becomes evident that the youth, empowered by education, technology, and a shared vision, have transcended conventional limitations to shape a world defined by unity, innovation, and positive transformation.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Enhanced education empowers youth to play a pivotal role in propelling global transformation, as they skillfully translate knowledge into actionable change, embodying the architects of progress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As recipients of education's empowering embrace, they are endowed not only with skills and wisdom, but also with a profound understanding of their capacity to steer societies toward innovation, inclusion, and equilibrium. Education opens the doors to diverse opportunities, allowing the youth to unlock their potential and shape their paths. Empowered by education, they emerge as torchbearers of social justice, driving movements against inequality and advocating for the voiceless. Education's role in nurturing critical thinking fosters inquisitive minds that challenge norms and devise creative solutions. With education as their conduit, youth harness technology to bridge gaps and transcend borders, fostering a global community connected by ideas and aspirations. Armed with a sense of responsibility cultivated through education, they embrace sustainability, steering the world toward a greener future. Education imparts not just knowledge but also empathy, guiding the youth to value diversity and embrace collaboration. As architects of the future, the youth have the agency to dismantle barriers, pioneer progress, and forge a world defined by unity and positive change(Idris et al. 444).</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concept of digital citizenship has emerged as a pivotal and intricately connected topic within the discourse on the transformative potential of the youth in shaping our contemporary world, encompassing vital skills essential for navigating and actively participating in our technologically driven society. As a subject of extensive scholarly and policy discussions, digital citizenship encapsulates the essential skills young individuals require to not just navigate, but actively engage in our digitally driven society. For today's youth, the seamless integration of digital technologies into their daily routines has redefined their interactions, be it in socializing, communicating, playing, or learning. The pervasive influence of digital technologies has widened the horizon of youth participation, enabling them to contribute through avenues such as video remixes and memes, fostering creativity and cross-cultural exchanges. </w:t>
      </w:r>
      <w:r w:rsidDel="00000000" w:rsidR="00000000" w:rsidRPr="00000000">
        <w:rPr>
          <w:rFonts w:ascii="Times New Roman" w:cs="Times New Roman" w:eastAsia="Times New Roman" w:hAnsi="Times New Roman"/>
          <w:rtl w:val="0"/>
        </w:rPr>
        <w:t xml:space="preserve">Generally speaking, a group of interested parties, encompassing governmental entities, academia, non-governmental organizations,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w:t>
      </w:r>
      <w:r w:rsidDel="00000000" w:rsidR="00000000" w:rsidRPr="00000000">
        <w:rPr>
          <w:rFonts w:ascii="Times New Roman" w:cs="Times New Roman" w:eastAsia="Times New Roman" w:hAnsi="Times New Roman"/>
          <w:rtl w:val="0"/>
        </w:rPr>
        <w:t xml:space="preserve">global organizations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have united under the banner of digital citizenship, orchestrating educational initiatives that empower youth to harness the digital realm's potential while addressing its challenges. This normative approach aims to cultivate responsible digital behavior, instilling values that transcend online spaces. Another facet of digital citizenship scrutinizes how today's youth, in response to social-economic shifts and propelled by digital tools, are reshaping their engagement with civic and political realms, effectively redefining conventional notions of citizenship. Thus, the evolution of digital citizenship stands as a testament to the youth's ability to embrace and influence the digital world's dynamics, showcasing their instrumental role in molding our global landscape toward progress, inclusion, and innovative change(Cortesi et al.).</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urgency of addressing climate change has fostered a global alliance among diverse stakeholders, including governments, NGOs, and the private sector, who have jointly committed to combat its profound impacts. This collaborative endeavor has witnessed the emergence of non-state entities like citizens, NGOs, and the private sector as influential partners, working alongside governmental and intergovernmental initiatives to confront climate change's challenges on local and international scales. This multifaceted approach underscores the collective understanding that effective action demands the integration of varied expertise and resources. Noteworthy in this endeavor is the ascent of youth-led organizations, officially acknowledged by the UNFCCC, which grants them a platform to contribute to intergovernmental climate discussions. This recognition underscores the pivotal role of youth in propelling the global climate agenda forward. The susceptibility of youth to climate change's repercussions, such as food and water scarcity and ecosystem degradation, paradoxically positions them as potential catalysts for positive transformation, fueled by their demographic strength and heightened environmental consciousness. Bolstered by an expanding social awareness, youth possess the potential to instigate pivotal shifts toward sustainable, low-carbon societies. Consequently, the engagement of youth organizations within climate discourse is not solely a response to their vulnerability, but a strategic acknowledgment of their capability to steer our global trajectory toward a future resilient to climate impacts and environmentally responsible practices(Han 4127).</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the dynamic tapestry of societal evolution, the transformative power of youth takes center stage as they dynamically engage in the political arena, challenging long-held conventions and catalyzing profound change.</w:t>
      </w:r>
      <w:r w:rsidDel="00000000" w:rsidR="00000000" w:rsidRPr="00000000">
        <w:rPr>
          <w:rFonts w:ascii="Times New Roman" w:cs="Times New Roman" w:eastAsia="Times New Roman" w:hAnsi="Times New Roman"/>
          <w:rtl w:val="0"/>
        </w:rPr>
        <w:t xml:space="preserve"> Young leaders, with their impassioned voices and innovative perspectives, are upending the assertion that politics is exclusive to seasoned individuals, reshaping perceptions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Globally, youth exhibit an unwavering belief in their potential to effect change, stepping into the political realm with determination, infusing democracies with renewed vigor, and charting new courses for nations. Notably, luminaries like Alexandria Ocasio-Cortez exemplify the tenacity and vision inherent in the younger generation, spotlighting the potency of youth-driven political activism(Nash). Moreover, youth-led campaigns and </w:t>
      </w:r>
      <w:r w:rsidDel="00000000" w:rsidR="00000000" w:rsidRPr="00000000">
        <w:rPr>
          <w:rFonts w:ascii="Times New Roman" w:cs="Times New Roman" w:eastAsia="Times New Roman" w:hAnsi="Times New Roman"/>
          <w:rtl w:val="0"/>
        </w:rPr>
        <w:t xml:space="preserve">grassroots initiatives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wield substantial influence, reshaping political landscapes by challenging norms and redefining conversations across realms like social justice, climate change, human rights, and equality. Employing digital tools with finesse, young political activists utilize social media and technology to amplify their voices, mobilize supporters, and bridge generational divides. This active dismantling of conventions signifies a transformative shift from passive observers to engaged participants, invigorating the essence of democracy. This purposeful involvement breathes new life into democratic processes, ensuring global political narratives are woven with the authentic aspirations and viewpoints of the emergent generation, thus underscoring their indispensable role in shaping the world's trajectory.</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era marked by digital interdependence, the profound impact of youth on shaping the world surpasses physical boundaries, propelled by the boundless potential of global connectivity. The dawn of the digital age has granted young individuals unprecedented access to information, resources, and collaborative platforms that transcend geographical confines. As technological bridges span continents, initiatives spearheaded by youth have emerged as potent catalysts for change, instigating transformations with worldwide repercussions. Unified by a collective purpose and armed with digital tools, young change-makers seamlessly coordinate their efforts across diverse cultures and languages to address issues of universal significance. Whether it pertains to combating climate change, advocating for human rights, or addressing public health crises, the resonance of youth-driven movements resonates globally, surmounting political and cultural divides. In this era of elevated global collaboration, the youth channel their combined energy to co-create solutions that intricately mirror the fabric of our interconnected world. By amalgamating their diverse perspectives and leveraging their collective strength, today's youth not only shape policies but also lay the foundation for a future devoid of borders, marked by harmony. Amid this trans-formative landscape, their shared ideals transcend continents, sparking inspiration and cultivating a vision of a world characterized by unity and shared aspirations(Stromquist).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the grand symphony of human endeavor, the resounding notes of youth-led change reverberate across continents and echo through time. From the classrooms of education to the boundless expanses of the digital realm, from the urgent frontline of climate action to the corridors of political influence, today's youth wield a trans-formative power that knows no bounds. Their actions illuminate a world where knowledge begets action, connectivity fosters collaboration, and responsibility drives sustainable progress. As the curtain rises on a new era, the role of youth as global architects of change remains undisputed, and their endeavors stand as a testament to the unwavering belief in a future defined by unity, equity, and shared aspirations. In the ceaseless march towards a better world, the youth's symphony of innovation, connectivity, and advocacy resounds, shaping the destiny of our global society.</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Cortesi, Sandra, Alexa Hasse, Andres Lombana-Bermudez, Sonia Kim, and Urs Gasser. “Youth and Digital Citizenship+ (Plus): Understanding Skills for a Digital World.” Youth and Media, Berkman Klein Center for Internet &amp; Society, 2020. Web. [Day Mon. Year].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Han, Heejin, and Sang Wuk Ahn. "Youth mobilization to stop global climate change: Narratives and impact."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Sustainability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12.10 (2020): 4127.</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Idris, Fazilah, et al. "The role of education in shaping youth's national identity."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Procedia-Social and Behavioral Sciences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59 (2012): 443-450.</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Nash, Peggy. "Alexandria Ocasio-Cortez is Shaking Up Old Politics with Her New Style."</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The    Conversation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,22 May 2019,theconversation.com/alexandria-ocasio-cortez-is-shaking-up-old-politics-with-her-new-style-116948.</w:t>
      </w:r>
    </w:p>
    <w:p w:rsidR="00000000" w:rsidDel="00000000" w:rsidP="00000000" w:rsidRDefault="00000000" w:rsidRPr="00000000" w14:paraId="0000003D">
      <w:pPr>
        <w:spacing w:line="480" w:lineRule="auto"/>
        <w:ind w:left="720" w:hanging="72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Stromquist, Nelly P. </w:t>
      </w:r>
      <w:r w:rsidDel="00000000" w:rsidR="00000000" w:rsidRPr="00000000">
        <w:rPr>
          <w:rFonts w:ascii="Times New Roman" w:cs="Times New Roman" w:eastAsia="Times New Roman" w:hAnsi="Times New Roman"/>
          <w:i w:val="1"/>
          <w:rtl w:val="0"/>
        </w:rPr>
        <w:t xml:space="preserve">Education in a globalized world: The connectivity of economic power, technology, and knowledge</w:t>
      </w:r>
      <w:r w:rsidDel="00000000" w:rsidR="00000000" w:rsidRPr="00000000">
        <w:rPr>
          <w:rFonts w:ascii="Times New Roman" w:cs="Times New Roman" w:eastAsia="Times New Roman" w:hAnsi="Times New Roman"/>
          <w:rtl w:val="0"/>
        </w:rPr>
        <w:t xml:space="preserve">. Rowman &amp; Littlefield, 2002.</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