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rFonts w:ascii="Times New Roman" w:cs="Times New Roman" w:hAnsi="Times New Roman"/>
          <w:sz w:val="24"/>
          <w:szCs w:val="24"/>
        </w:rPr>
      </w:pPr>
      <w:r>
        <w:rPr>
          <w:rFonts w:cs="Times New Roman" w:hAnsi="Times New Roman"/>
          <w:sz w:val="24"/>
          <w:szCs w:val="24"/>
          <w:lang w:val="en-US"/>
        </w:rPr>
        <w:t>State statutes are laws enacted by state legislatures in the United States. They provide detailed legal frameworks within which state governments operate and address a wide range of issues, including criminal law, civil law, administrative procedures, and more. Here’s an in-depth look at state statutes: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Definition and Purpose</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Definition:</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State statutes are written laws passed by state legislative bodies. These laws are distinct from federal statutes, local ordinances, and case law. They are codified in state codes, which are organized collections of statutes pertaining to various subjects.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Purpose:</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The primary purpose of state statutes is to provide a clear, organized, and accessible set of rules and regulations that govern behavior within the state. They are intended to:</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**Maintain Order:** Establish legal standards for conduct to ensure public safety and social order.</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**Protect Rights:** Safeguard individual rights and freedoms.</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**Regulate Activities:** Control activities ranging from business operations to environmental protection.</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**Facilitate Governance:** Enable the functioning of state government by outlining procedures and responsibilities.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Structure and Organization</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Codification:</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State statutes are typically codified into state codes. These codes are divided into titles, chapters, and sections: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**Titles:** Broad categories that organize statutes by general subject matter (e.g., Title 18: Crimes and Offenses).</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**Chapters:** Subdivisions within titles that focus on more specific areas (e.g., Chapter 5: Assault and Battery).</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**Sections:** Detailed provisions within chapters that articulate specific laws (e.g., Section 5-101: Definition of Assault).</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Example:</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A statute in a state code might be cited as "Title 18, Chapter 5, Section 101," which would appear as 18-5-101 in legal documents.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Legislative Process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Introduction:</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A statute begins as a bill introduced by a state legislator. The bill may originate in either house of the state legislature (Senate or House of Representatives, depending on the state).</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Committees:</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Once introduced, the bill is referred to a committee that specializes in the bill's subject matter. The committee reviews, holds hearings, and may amend the bill.</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Debates and Voting:</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After committee approval, the bill proceeds to the full house for debate. If it passes one house, it moves to the other house for consideration. Both houses must approve the bill, often requiring reconciliation of different versions.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Governor’s Approval:</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After passing both houses, the bill is sent to the governor. The governor may sign it into law, veto it, or allow it to become law without a signature. Some states allow line-item vetoes on budget bills.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Scope and Application</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Criminal Law:</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State statutes define criminal offenses and establish penalties. These laws cover crimes such as theft, assault, and homicide. Sentencing guidelines, probation, and parole regulations are also included.</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Civil Law:</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Statutes in civil law address disputes between private parties. Areas include contracts, torts (personal injury), family law (marriage, divorce, custody), and property law (ownership, landlord-tenant).</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Administrative Law:</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State statutes create and empower administrative agencies to enforce laws and regulate activities. These agencies have the authority to create regulations, conduct investigations, and adjudicate disputes.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Special Areas:</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**Education:** Laws governing public schools, teacher certification, and student rights.</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**Health and Safety:** Regulations on public health, workplace safety, and environmental protection.</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**Commerce:** Statutes related to business practices, trade regulations, and consumer protection.</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Interpretation and Enforcement</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Judicial Interpretation:</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Courts interpret state statutes when resolving disputes. Judges look at the statute’s plain language, legislative history, and intent. Precedent from prior court decisions also guides interpretation.</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Enforcement:</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State statutes are enforced by various state agencies and law enforcement bodies. For example, criminal laws are enforced by police and prosecuted by district attorneys. Regulatory statutes are enforced by agencies such as the Department of Environmental Protection or the Department of Health.</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Amendments and Revisions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Legislative Amendments:</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State legislatures can amend statutes to address new issues, clarify language, or respond to judicial interpretations. Amendments go through the same legislative process as new bills.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Revisions:</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Periodically, states undertake comprehensive revisions of their codes to organize, update, and consolidate statutes. This can involve the repeal of obsolete laws and the integration of new legislative developments.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Example: California Penal Code</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Structure:</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The California Penal Code is divided into parts, titles, chapters, and sections, covering crimes and punishments.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**Part 1:** General Provisions (e.g., definitions, general principles of liability).</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**Part 2:** Crimes and Punishments (e.g., specific offenses like burglary, arson).</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 **Part 3:** Imprisonment and the Death Penalty (e.g., regulations on state prisons).</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Specific Statute:</w:t>
      </w:r>
    </w:p>
    <w:p>
      <w:pPr>
        <w:pStyle w:val="style0"/>
        <w:spacing w:lineRule="auto" w:line="480"/>
        <w:rPr>
          <w:rFonts w:ascii="Times New Roman" w:cs="Times New Roman" w:hAnsi="Times New Roman"/>
          <w:sz w:val="24"/>
          <w:szCs w:val="24"/>
        </w:rPr>
      </w:pPr>
      <w:r>
        <w:rPr>
          <w:rFonts w:cs="Times New Roman" w:hAnsi="Times New Roman"/>
          <w:sz w:val="24"/>
          <w:szCs w:val="24"/>
          <w:lang w:val="en-US"/>
        </w:rPr>
        <w:t>Section 187 defines murder as "the unlawful killing of a human being, or a fetus, with malice aforethought."</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r>
        <w:rPr>
          <w:rFonts w:cs="Times New Roman" w:hAnsi="Times New Roman"/>
          <w:sz w:val="24"/>
          <w:szCs w:val="24"/>
          <w:lang w:val="en-US"/>
        </w:rPr>
        <w:t>## Conclusion</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8"/>
          <w:szCs w:val="28"/>
        </w:rPr>
      </w:pPr>
      <w:r>
        <w:rPr>
          <w:rFonts w:cs="Times New Roman" w:hAnsi="Times New Roman"/>
          <w:sz w:val="24"/>
          <w:szCs w:val="24"/>
          <w:lang w:val="en-US"/>
        </w:rPr>
        <w:t>State statutes are fundamental to the legal system in each state, providing a comprehensive framework for governance and regulation. They evolve through legislative action, judicial interpretation, and administrative enforcement, reflecting changes in society and addressing new challenges. Understanding state statutes is crucial for legal professionals, policymakers, and citizens, as these laws directly impact daily life and the functioning of state governments.</w:t>
      </w:r>
    </w:p>
    <w:p>
      <w:pPr>
        <w:pStyle w:val="style0"/>
        <w:spacing w:lineRule="auto" w:line="480"/>
        <w:rPr>
          <w:rFonts w:ascii="Times New Roman" w:cs="Times New Roman" w:hAnsi="Times New Roman"/>
          <w:sz w:val="28"/>
          <w:szCs w:val="28"/>
        </w:rPr>
      </w:pPr>
    </w:p>
    <w:p>
      <w:pPr>
        <w:pStyle w:val="style0"/>
        <w:spacing w:lineRule="auto" w:line="480"/>
        <w:rPr>
          <w:rFonts w:ascii="Times New Roman" w:cs="Times New Roman" w:hAnsi="Times New Roman"/>
          <w:sz w:val="28"/>
          <w:szCs w:val="28"/>
        </w:rPr>
      </w:pPr>
    </w:p>
    <w:p>
      <w:pPr>
        <w:pStyle w:val="style0"/>
        <w:spacing w:lineRule="auto" w:line="480"/>
        <w:rPr>
          <w:rFonts w:ascii="Times New Roman" w:cs="Times New Roman" w:hAnsi="Times New Roman"/>
          <w:sz w:val="28"/>
          <w:szCs w:val="28"/>
        </w:rPr>
      </w:pPr>
    </w:p>
    <w:p>
      <w:pPr>
        <w:pStyle w:val="style0"/>
        <w:spacing w:lineRule="auto" w:line="480"/>
        <w:rPr>
          <w:rFonts w:ascii="Times New Roman" w:cs="Times New Roman" w:hAnsi="Times New Roman"/>
          <w:sz w:val="28"/>
          <w:szCs w:val="28"/>
          <w:lang w:val="en-US"/>
        </w:rPr>
      </w:pPr>
      <w:r>
        <w:rPr>
          <w:rFonts w:ascii="Times New Roman" w:cs="Times New Roman" w:hAnsi="Times New Roman"/>
          <w:sz w:val="28"/>
          <w:szCs w:val="28"/>
          <w:lang w:val="en-US"/>
        </w:rPr>
        <w:t xml:space="preserve">Reference </w:t>
      </w: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1. **"Understanding the Law: A Practical Guide for Business and Personal Use" by Donald L. Carper and John A. McKinsey**</w:t>
      </w: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 xml:space="preserve">   - This textbook offers comprehensive insights into various aspects of law, including state statutes, their formation, and application.</w:t>
      </w:r>
    </w:p>
    <w:p>
      <w:pPr>
        <w:pStyle w:val="style0"/>
        <w:spacing w:lineRule="auto" w:line="480"/>
        <w:rPr>
          <w:rFonts w:ascii="Times New Roman" w:cs="Times New Roman" w:hAnsi="Times New Roman"/>
          <w:sz w:val="28"/>
          <w:szCs w:val="28"/>
        </w:rPr>
      </w:pP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2. **"American Law and Legal Systems" by James V. Calvi and Susan Coleman**</w:t>
      </w: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 xml:space="preserve">   - This book provides a detailed overview of the American legal system, with specific chapters dedicated to state laws and statutes.</w:t>
      </w:r>
    </w:p>
    <w:p>
      <w:pPr>
        <w:pStyle w:val="style0"/>
        <w:spacing w:lineRule="auto" w:line="480"/>
        <w:rPr>
          <w:rFonts w:ascii="Times New Roman" w:cs="Times New Roman" w:hAnsi="Times New Roman"/>
          <w:sz w:val="28"/>
          <w:szCs w:val="28"/>
        </w:rPr>
      </w:pP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3. **Cornell Law School's Legal Information Institute (LII)**</w:t>
      </w: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 xml:space="preserve">   - The LII offers extensive resources on legal topics, including state statutes. Their website is a valuable resource for understanding the structure and function of state laws. Visit [Legal Information Institute](https://www.law.cornell.edu).</w:t>
      </w:r>
    </w:p>
    <w:p>
      <w:pPr>
        <w:pStyle w:val="style0"/>
        <w:spacing w:lineRule="auto" w:line="480"/>
        <w:rPr>
          <w:rFonts w:ascii="Times New Roman" w:cs="Times New Roman" w:hAnsi="Times New Roman"/>
          <w:sz w:val="28"/>
          <w:szCs w:val="28"/>
        </w:rPr>
      </w:pP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4. **National Conference of State Legislatures (NCSL)**</w:t>
      </w: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 xml:space="preserve">   - The NCSL provides resources and research on state legislative processes, including the development and codification of state statutes. Visit [NCSL](https://www.ncsl.org).</w:t>
      </w:r>
    </w:p>
    <w:p>
      <w:pPr>
        <w:pStyle w:val="style0"/>
        <w:spacing w:lineRule="auto" w:line="480"/>
        <w:rPr>
          <w:rFonts w:ascii="Times New Roman" w:cs="Times New Roman" w:hAnsi="Times New Roman"/>
          <w:sz w:val="28"/>
          <w:szCs w:val="28"/>
        </w:rPr>
      </w:pP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5. **State Government Websites**</w:t>
      </w: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 xml:space="preserve">   - Official state government websites often have detailed information on their statutes, including access to state codes and legislative history. Examples include:</w:t>
      </w: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 xml:space="preserve">     - California Legislative Information: [leginfo.legislature.ca.gov](https://leginfo.legislature.ca.gov)</w:t>
      </w:r>
    </w:p>
    <w:p>
      <w:pPr>
        <w:pStyle w:val="style0"/>
        <w:spacing w:lineRule="auto" w:line="480"/>
        <w:rPr>
          <w:rFonts w:ascii="Times New Roman" w:cs="Times New Roman" w:hAnsi="Times New Roman"/>
          <w:sz w:val="28"/>
          <w:szCs w:val="28"/>
        </w:rPr>
      </w:pPr>
      <w:r>
        <w:rPr>
          <w:rFonts w:ascii="Times New Roman" w:cs="Times New Roman" w:hAnsi="Times New Roman"/>
          <w:sz w:val="28"/>
          <w:szCs w:val="28"/>
          <w:lang w:val="en-US"/>
        </w:rPr>
        <w:t xml:space="preserve">     - Texas Statutes: [statutes.capitol.texas.gov](https://statutes.capitol.texas.gov)</w:t>
      </w:r>
    </w:p>
    <w:p>
      <w:pPr>
        <w:pStyle w:val="style0"/>
        <w:spacing w:lineRule="auto" w:line="480"/>
        <w:rPr>
          <w:rFonts w:ascii="Times New Roman" w:cs="Times New Roman" w:hAnsi="Times New Roman"/>
          <w:sz w:val="28"/>
          <w:szCs w:val="28"/>
        </w:rPr>
      </w:pPr>
    </w:p>
    <w:p>
      <w:pPr>
        <w:pStyle w:val="style0"/>
        <w:spacing w:lineRule="auto" w:line="480"/>
        <w:rPr>
          <w:rFonts w:ascii="Times New Roman" w:cs="Times New Roman" w:hAnsi="Times New Roman"/>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F96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0384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hybridMultilevel"/>
    <w:tmpl w:val="F5AA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A3DC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F94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2AE2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4910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771E2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428abfe4-3447-4d1f-a025-f82e825c3058"/>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1f3e0c07-72b7-4922-8e21-9aa889bf6bf0"/>
    <w:basedOn w:val="style65"/>
    <w:next w:val="style4098"/>
    <w:link w:val="style32"/>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Words>1003</Words>
  <Pages>5</Pages>
  <Characters>6224</Characters>
  <Application>WPS Office</Application>
  <DocSecurity>0</DocSecurity>
  <Paragraphs>110</Paragraphs>
  <ScaleCrop>false</ScaleCrop>
  <LinksUpToDate>false</LinksUpToDate>
  <CharactersWithSpaces>7182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2024-03-13T05:21:00Z</dcterms:created>
  <dc:creator>Chris Nduati</dc:creator>
  <lastModifiedBy>TECNO KG5j</lastModifiedBy>
  <dcterms:modified xsi:type="dcterms:W3CDTF">2024-07-30T19:52:43Z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113958b756594f318d208a31ea7a7cee</vt:lpwstr>
  </property>
</Properties>
</file>