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3E6" w:rsidRDefault="002923E6" w:rsidP="00D75B41">
      <w:pPr>
        <w:spacing w:line="480" w:lineRule="auto"/>
      </w:pPr>
      <w:bookmarkStart w:id="0" w:name="_GoBack"/>
      <w:bookmarkEnd w:id="0"/>
    </w:p>
    <w:p w:rsidR="002923E6" w:rsidRDefault="002923E6" w:rsidP="00D75B41">
      <w:pPr>
        <w:spacing w:line="480" w:lineRule="auto"/>
      </w:pPr>
      <w:r>
        <w:t xml:space="preserve">The relationship between the microbiome and obesity has garnered significant attention in recent years, as research has uncovered the intricate ways in which gut bacteria influence various aspects of human health, including metabolism and weight regulation. The microbiome refers to the diverse community of microorganisms, primarily </w:t>
      </w:r>
      <w:r w:rsidR="003C1030">
        <w:t>bacteria that</w:t>
      </w:r>
      <w:r>
        <w:t xml:space="preserve"> reside in the gastrointestinal tract.</w:t>
      </w:r>
    </w:p>
    <w:p w:rsidR="002923E6" w:rsidRDefault="002923E6" w:rsidP="00D75B41">
      <w:pPr>
        <w:spacing w:line="480" w:lineRule="auto"/>
      </w:pPr>
    </w:p>
    <w:p w:rsidR="002923E6" w:rsidRDefault="002923E6" w:rsidP="00D75B41">
      <w:pPr>
        <w:spacing w:line="480" w:lineRule="auto"/>
      </w:pPr>
      <w:r>
        <w:t>Several mechanisms have been proposed to explain how the microbiome can influence obesity:</w:t>
      </w:r>
    </w:p>
    <w:p w:rsidR="00AE279E" w:rsidRDefault="00AE279E" w:rsidP="00D75B41">
      <w:pPr>
        <w:spacing w:line="480" w:lineRule="auto"/>
      </w:pPr>
    </w:p>
    <w:p w:rsidR="00D75B41" w:rsidRDefault="002923E6" w:rsidP="00D75B41">
      <w:pPr>
        <w:spacing w:line="480" w:lineRule="auto"/>
      </w:pPr>
      <w:r>
        <w:t>Energy Harvesting:</w:t>
      </w:r>
    </w:p>
    <w:p w:rsidR="002923E6" w:rsidRDefault="002923E6" w:rsidP="00D75B41">
      <w:pPr>
        <w:spacing w:line="480" w:lineRule="auto"/>
      </w:pPr>
      <w:r>
        <w:t xml:space="preserve"> Gut bacteria play a crucial role in breaking down complex carbohydrates and fibers that the human body cannot digest </w:t>
      </w:r>
      <w:r w:rsidR="00D75B41">
        <w:t>independently</w:t>
      </w:r>
      <w:r>
        <w:t xml:space="preserve">. Some species of bacteria are particularly efficient at extracting energy from food, and alterations in the </w:t>
      </w:r>
      <w:r w:rsidR="00D75B41">
        <w:t>microbiome composition</w:t>
      </w:r>
      <w:r>
        <w:t xml:space="preserve"> can affect the efficiency of energy extraction. This can potentially lead to greater calorie absorption from the diet, contributing to weight gain and obesity.</w:t>
      </w:r>
    </w:p>
    <w:p w:rsidR="002923E6" w:rsidRDefault="002923E6" w:rsidP="00D75B41">
      <w:pPr>
        <w:spacing w:line="480" w:lineRule="auto"/>
      </w:pPr>
    </w:p>
    <w:p w:rsidR="00D75B41" w:rsidRDefault="002923E6" w:rsidP="00D75B41">
      <w:pPr>
        <w:spacing w:line="480" w:lineRule="auto"/>
      </w:pPr>
      <w:r>
        <w:t xml:space="preserve">Regulation of Appetite and Metabolism: </w:t>
      </w:r>
    </w:p>
    <w:p w:rsidR="002923E6" w:rsidRDefault="002923E6" w:rsidP="00D75B41">
      <w:pPr>
        <w:spacing w:line="480" w:lineRule="auto"/>
      </w:pPr>
      <w:r>
        <w:t>Gut bacteria produce various metabolites and signaling molecules that can interact with the host's appetite-regulating hormones and neurotransmitters, such as leptin and ghrelin. These interactions can influence appetite, satiety, and energy expenditure, ultimately impacting body weight and fat storage.</w:t>
      </w:r>
    </w:p>
    <w:p w:rsidR="002923E6" w:rsidRDefault="002923E6" w:rsidP="00D75B41">
      <w:pPr>
        <w:spacing w:line="480" w:lineRule="auto"/>
      </w:pPr>
    </w:p>
    <w:p w:rsidR="00AE279E" w:rsidRDefault="00AE279E" w:rsidP="00D75B41">
      <w:pPr>
        <w:spacing w:line="480" w:lineRule="auto"/>
      </w:pPr>
    </w:p>
    <w:p w:rsidR="00D75B41" w:rsidRDefault="002923E6" w:rsidP="00D75B41">
      <w:pPr>
        <w:spacing w:line="480" w:lineRule="auto"/>
      </w:pPr>
      <w:r>
        <w:lastRenderedPageBreak/>
        <w:t>Inflammation and Metabolic Dysfunction:</w:t>
      </w:r>
    </w:p>
    <w:p w:rsidR="002923E6" w:rsidRDefault="002923E6" w:rsidP="00D75B41">
      <w:pPr>
        <w:spacing w:line="480" w:lineRule="auto"/>
      </w:pPr>
      <w:r>
        <w:t xml:space="preserve"> Imbalances in the gut microbiome, characterized by a decrease in beneficial bacteria and an overgrowth of harmful bacteria, have been associated with low-grade inflammation and metabolic dysfunction. Chronic inflammation is linked to insulin resistance, a hallmark of obesity and type 2 diabetes. Certain bacterial species can also produce endotoxins that trigger inflammation and insulin resistance.</w:t>
      </w:r>
    </w:p>
    <w:p w:rsidR="002923E6" w:rsidRDefault="002923E6" w:rsidP="00D75B41">
      <w:pPr>
        <w:spacing w:line="480" w:lineRule="auto"/>
      </w:pPr>
    </w:p>
    <w:p w:rsidR="00D75B41" w:rsidRDefault="002923E6" w:rsidP="00D75B41">
      <w:pPr>
        <w:spacing w:line="480" w:lineRule="auto"/>
      </w:pPr>
      <w:r>
        <w:t xml:space="preserve">Short-Chain Fatty Acid Production: </w:t>
      </w:r>
    </w:p>
    <w:p w:rsidR="002923E6" w:rsidRDefault="002923E6" w:rsidP="00D75B41">
      <w:pPr>
        <w:spacing w:line="480" w:lineRule="auto"/>
      </w:pPr>
      <w:r>
        <w:t xml:space="preserve">Gut bacteria ferment dietary fibers to produce short-chain fatty acids (SCFAs), such as acetate, propionate, and butyrate. SCFAs serve as an energy source for </w:t>
      </w:r>
      <w:proofErr w:type="spellStart"/>
      <w:r>
        <w:t>colonocytes</w:t>
      </w:r>
      <w:proofErr w:type="spellEnd"/>
      <w:r>
        <w:t xml:space="preserve"> and have been implicated in various metabolic processes, including lipid metabolism and glucose homeostasis. Alterations in SCFA production and availability may influence energy balance and adiposity.</w:t>
      </w:r>
    </w:p>
    <w:p w:rsidR="002923E6" w:rsidRDefault="002923E6" w:rsidP="00D75B41">
      <w:pPr>
        <w:spacing w:line="480" w:lineRule="auto"/>
      </w:pPr>
    </w:p>
    <w:p w:rsidR="00D75B41" w:rsidRDefault="002923E6" w:rsidP="00D75B41">
      <w:pPr>
        <w:spacing w:line="480" w:lineRule="auto"/>
      </w:pPr>
      <w:r>
        <w:t xml:space="preserve">Impact of Diet and Lifestyle: </w:t>
      </w:r>
    </w:p>
    <w:p w:rsidR="002923E6" w:rsidRDefault="002923E6" w:rsidP="00D75B41">
      <w:pPr>
        <w:spacing w:line="480" w:lineRule="auto"/>
      </w:pPr>
      <w:r>
        <w:t>Diet and lifestyle factors significantly shape the composition and function of the gut microbiome. High-fat diets, low-fiber diets, and frequent antibiotic use can disrupt the microbial balance in the gut, potentially promoting obesity. Conversely, diets rich in fiber, whole grains, and prebiotic foods can support a diverse and healthy microbiome, which may help mitigate obesity risk.</w:t>
      </w:r>
    </w:p>
    <w:p w:rsidR="002923E6" w:rsidRDefault="002923E6" w:rsidP="00D75B41">
      <w:pPr>
        <w:spacing w:line="480" w:lineRule="auto"/>
      </w:pPr>
    </w:p>
    <w:p w:rsidR="009D4D5E" w:rsidRDefault="002923E6" w:rsidP="00D75B41">
      <w:pPr>
        <w:spacing w:line="480" w:lineRule="auto"/>
      </w:pPr>
      <w:r>
        <w:t xml:space="preserve">While research in this field is still ongoing, evidence from both animal and human studies suggests that modulating the gut microbiome through dietary interventions, probiotics, or fecal microbiota transplantation (FMT) may have therapeutic potential for preventing or treating obesity. However, more </w:t>
      </w:r>
      <w:r>
        <w:lastRenderedPageBreak/>
        <w:t xml:space="preserve">research is needed </w:t>
      </w:r>
      <w:r w:rsidR="00D75B41">
        <w:t>to understand the complex interactions between the microbiome and obesity fully</w:t>
      </w:r>
      <w:r>
        <w:t xml:space="preserve"> and to develop targeted interventions that can effectively modulate gut bacteria to promote metabolic health.</w:t>
      </w:r>
    </w:p>
    <w:sectPr w:rsidR="009D4D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3E6"/>
    <w:rsid w:val="002923E6"/>
    <w:rsid w:val="003C1030"/>
    <w:rsid w:val="009D4D5E"/>
    <w:rsid w:val="00AE279E"/>
    <w:rsid w:val="00D75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EB09B3-7FA6-4F6B-9492-3BB5BA08B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419</Words>
  <Characters>2619</Characters>
  <Application>Microsoft Office Word</Application>
  <DocSecurity>0</DocSecurity>
  <Lines>45</Lines>
  <Paragraphs>13</Paragraphs>
  <ScaleCrop>false</ScaleCrop>
  <Company/>
  <LinksUpToDate>false</LinksUpToDate>
  <CharactersWithSpaces>3030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2024-02-12T14:54:00Z</dcterms:created>
  <dcterms:modified xsi:type="dcterms:W3CDTF">2024-02-12T17:04:00Z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1f36213a6a7de9f6cb06578d52ff2f3a99b3db12606b9a136b1e5f54d2b74685</vt:lpwstr>
  </property>
</Properties>
</file>