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rPr>
      </w:pPr>
    </w:p>
    <w:p>
      <w:pPr>
        <w:pStyle w:val="style0"/>
        <w:jc w:val="center"/>
        <w:rPr>
          <w:b/>
        </w:rPr>
      </w:pPr>
    </w:p>
    <w:bookmarkStart w:id="0" w:name="_hobq6ht17hv7" w:colFirst="0" w:colLast="0"/>
    <w:bookmarkStart w:id="1" w:name="_n938fb60o5n" w:colFirst="0" w:colLast="0"/>
    <w:bookmarkEnd w:id="0"/>
    <w:bookmarkEnd w:id="1"/>
    <w:p>
      <w:pPr>
        <w:pStyle w:val="style74"/>
        <w:ind w:firstLine="0"/>
        <w:rPr/>
      </w:pPr>
    </w:p>
    <w:p>
      <w:pPr>
        <w:pStyle w:val="style0"/>
        <w:ind w:firstLine="0"/>
        <w:jc w:val="center"/>
        <w:rPr>
          <w:b/>
        </w:rPr>
      </w:pPr>
      <w:r>
        <w:rPr>
          <w:b/>
          <w:lang w:val="en-US"/>
        </w:rPr>
        <w:t>Herbal medicines</w:t>
      </w:r>
    </w:p>
    <w:p>
      <w:pPr>
        <w:pStyle w:val="style0"/>
        <w:ind w:firstLine="0"/>
        <w:jc w:val="center"/>
        <w:rPr/>
      </w:pPr>
      <w:r>
        <w:rPr>
          <w:lang w:val="en-US"/>
        </w:rPr>
        <w:t>John. J. muroki</w:t>
      </w:r>
    </w:p>
    <w:p>
      <w:pPr>
        <w:pStyle w:val="style0"/>
        <w:ind w:firstLine="0"/>
        <w:jc w:val="center"/>
        <w:rPr/>
      </w:pPr>
      <w:r>
        <w:rPr>
          <w:lang w:val="en-US"/>
        </w:rPr>
        <w:t xml:space="preserve">Chemistry-pharmacology </w:t>
      </w:r>
    </w:p>
    <w:p>
      <w:pPr>
        <w:pStyle w:val="style0"/>
        <w:ind w:firstLine="0"/>
        <w:jc w:val="center"/>
        <w:rPr/>
      </w:pPr>
      <w:r>
        <w:rPr>
          <w:lang w:val="en-US"/>
        </w:rPr>
        <w:t xml:space="preserve">04-06-2023 </w:t>
      </w:r>
      <w:r>
        <w:br w:type="page"/>
      </w:r>
    </w:p>
    <w:bookmarkStart w:id="2" w:name="_2z3i4c8xuigf" w:colFirst="0" w:colLast="0"/>
    <w:bookmarkEnd w:id="2"/>
    <w:p>
      <w:pPr>
        <w:pStyle w:val="style62"/>
        <w:ind w:firstLine="0"/>
        <w:rPr/>
      </w:pPr>
      <w:r>
        <w:rPr>
          <w:lang w:val="en-US"/>
        </w:rPr>
        <w:t>Herbal Medicines: Three Commonly Purchased Examples and Their Potential Benefits</w:t>
      </w:r>
    </w:p>
    <w:p>
      <w:pPr>
        <w:pStyle w:val="style0"/>
        <w:spacing w:lineRule="auto" w:line="240"/>
        <w:jc w:val="left"/>
        <w:rPr/>
      </w:pPr>
    </w:p>
    <w:p>
      <w:pPr>
        <w:pStyle w:val="style0"/>
        <w:spacing w:lineRule="auto" w:line="240"/>
        <w:jc w:val="left"/>
        <w:rPr/>
      </w:pPr>
    </w:p>
    <w:bookmarkStart w:id="3" w:name="_6mnx4bpjbb7n" w:colFirst="0" w:colLast="0"/>
    <w:bookmarkEnd w:id="3"/>
    <w:p>
      <w:pPr>
        <w:pStyle w:val="style1"/>
        <w:jc w:val="left"/>
        <w:rPr/>
      </w:pPr>
      <w:r>
        <w:rPr>
          <w:lang w:val="en-US"/>
        </w:rPr>
        <w:t xml:space="preserve">                                                          Abstract</w:t>
      </w:r>
    </w:p>
    <w:p>
      <w:pPr>
        <w:pStyle w:val="style0"/>
        <w:numPr>
          <w:ilvl w:val="0"/>
          <w:numId w:val="0"/>
        </w:numPr>
        <w:ind w:firstLine="0"/>
        <w:rPr/>
      </w:pPr>
      <w:r>
        <w:rPr>
          <w:lang w:val="en-US"/>
        </w:rPr>
        <w:t>Herbal medicine has been used for centuries to treat a variety of ailments, and its popularity continues to grow today. While many herbal medicines are readily available without a prescription, it is important to understand their potential benefits and risks. This paper highlights three popular herbal medicines: tumeric, ginger, and peppermint. Tumeric is commonly used for anti-inflammatory properties , while ginger is also known for its anti-inflammatory properties. Peppermint is often used to ease digestive discomfort.</w:t>
      </w:r>
    </w:p>
    <w:p>
      <w:pPr>
        <w:pStyle w:val="style0"/>
        <w:numPr>
          <w:ilvl w:val="0"/>
          <w:numId w:val="0"/>
        </w:numPr>
        <w:rPr/>
      </w:pPr>
    </w:p>
    <w:p>
      <w:pPr>
        <w:pStyle w:val="style0"/>
        <w:numPr>
          <w:ilvl w:val="0"/>
          <w:numId w:val="0"/>
        </w:numPr>
        <w:rPr/>
      </w:pPr>
      <w:r>
        <w:rPr>
          <w:lang w:val="en-US"/>
        </w:rPr>
        <w:t>While these herbal medicines are generally considered safe, it is important to note that they can interact with other medications and may have potential side effects. For example,   Ginger may cause stomach upset in some people, and peppermint may worsen symptoms of gastroesophageal reflux disease (GERD).</w:t>
      </w:r>
    </w:p>
    <w:p>
      <w:pPr>
        <w:pStyle w:val="style0"/>
        <w:numPr>
          <w:ilvl w:val="0"/>
          <w:numId w:val="0"/>
        </w:numPr>
        <w:rPr/>
      </w:pPr>
    </w:p>
    <w:p>
      <w:pPr>
        <w:pStyle w:val="style0"/>
        <w:numPr>
          <w:ilvl w:val="0"/>
          <w:numId w:val="0"/>
        </w:numPr>
        <w:rPr/>
      </w:pPr>
      <w:r>
        <w:rPr>
          <w:lang w:val="en-US"/>
        </w:rPr>
        <w:t>More research is needed to fully understand the efficacy and safety of herbal medicines. In the meantime, it is important for individuals to consult with a healthcare professional before using any herbal medicine, especially if they are taking other medications or have any underlying health conditions. By taking these precautions, individuals can safely incorporate herbal medicines into their healthcare routine.</w:t>
      </w:r>
    </w:p>
    <w:bookmarkStart w:id="4" w:name="_c9qg9tpvbg3a" w:colFirst="0" w:colLast="0"/>
    <w:bookmarkEnd w:id="4"/>
    <w:p>
      <w:pPr>
        <w:pStyle w:val="style1"/>
        <w:ind w:firstLine="0"/>
        <w:rPr>
          <w:lang w:val="en-US"/>
        </w:rPr>
      </w:pPr>
    </w:p>
    <w:p>
      <w:pPr>
        <w:pStyle w:val="style1"/>
        <w:ind w:firstLine="0"/>
        <w:rPr/>
      </w:pPr>
      <w:r>
        <w:rPr>
          <w:lang w:val="en-US"/>
        </w:rPr>
        <w:t>Introduction</w:t>
      </w:r>
    </w:p>
    <w:bookmarkStart w:id="5" w:name="_xldim4tta70" w:colFirst="0" w:colLast="0"/>
    <w:bookmarkEnd w:id="5"/>
    <w:p>
      <w:pPr>
        <w:pStyle w:val="style0"/>
        <w:spacing w:lineRule="auto" w:line="240"/>
        <w:ind w:firstLine="0"/>
        <w:jc w:val="left"/>
        <w:rPr/>
      </w:pPr>
    </w:p>
    <w:p>
      <w:pPr>
        <w:pStyle w:val="style0"/>
        <w:numPr>
          <w:ilvl w:val="0"/>
          <w:numId w:val="0"/>
        </w:numPr>
        <w:rPr/>
      </w:pPr>
    </w:p>
    <w:p>
      <w:pPr>
        <w:pStyle w:val="style0"/>
        <w:numPr>
          <w:ilvl w:val="0"/>
          <w:numId w:val="0"/>
        </w:numPr>
        <w:rPr/>
      </w:pPr>
      <w:r>
        <w:rPr>
          <w:lang w:val="en-US"/>
        </w:rPr>
        <w:t>Herbal medicine has a long history of use as a therapeutic approach for various ailments. In recent years, the availability of herbal medicines in local supermarkets and pharmacies without a prescription has increased their accessibility to the general public.</w:t>
      </w:r>
    </w:p>
    <w:p>
      <w:pPr>
        <w:pStyle w:val="style0"/>
        <w:numPr>
          <w:ilvl w:val="0"/>
          <w:numId w:val="0"/>
        </w:numPr>
        <w:rPr/>
      </w:pPr>
    </w:p>
    <w:p>
      <w:pPr>
        <w:pStyle w:val="style0"/>
        <w:numPr>
          <w:ilvl w:val="0"/>
          <w:numId w:val="0"/>
        </w:numPr>
        <w:rPr/>
      </w:pPr>
      <w:r>
        <w:rPr>
          <w:lang w:val="en-US"/>
        </w:rPr>
        <w:t>This paper examines three commonly available herbal medicines and their composition, discusses the reasons why people commonly use them, and presents an evaluation of their efficacy based on scientific evidence from the field of chemistry and pharmacology.</w:t>
      </w:r>
    </w:p>
    <w:p>
      <w:pPr>
        <w:pStyle w:val="style0"/>
        <w:ind w:firstLine="0"/>
        <w:rPr/>
      </w:pPr>
    </w:p>
    <w:bookmarkStart w:id="6" w:name="_wf9vwf174ewd" w:colFirst="0" w:colLast="0"/>
    <w:bookmarkEnd w:id="6"/>
    <w:p>
      <w:pPr>
        <w:pStyle w:val="style3"/>
        <w:rPr>
          <w:lang w:val="en-US"/>
        </w:rPr>
      </w:pPr>
    </w:p>
    <w:p>
      <w:pPr>
        <w:pStyle w:val="style3"/>
        <w:rPr/>
      </w:pPr>
      <w:r>
        <w:rPr>
          <w:lang w:val="en-US"/>
        </w:rPr>
        <w:t xml:space="preserve">Example I Ginger </w:t>
      </w:r>
    </w:p>
    <w:p>
      <w:pPr>
        <w:pStyle w:val="style0"/>
        <w:rPr/>
      </w:pPr>
    </w:p>
    <w:p>
      <w:pPr>
        <w:pStyle w:val="style0"/>
        <w:rPr/>
      </w:pPr>
      <w:r>
        <w:rPr>
          <w:lang w:val="en-US"/>
        </w:rPr>
        <w:t>Ginger is a root that has been traditionally used to treat nausea, vomiting, and indigestion. It is commonly consumed as a tea, in the form of capsules, or added to food.</w:t>
      </w:r>
    </w:p>
    <w:p>
      <w:pPr>
        <w:pStyle w:val="style0"/>
        <w:rPr/>
      </w:pPr>
    </w:p>
    <w:p>
      <w:pPr>
        <w:pStyle w:val="style0"/>
        <w:rPr/>
      </w:pPr>
      <w:r>
        <w:rPr>
          <w:lang w:val="en-US"/>
        </w:rPr>
        <w:t xml:space="preserve">The active compounds in ginger are believed to have anti-inflammatory and antioxidant properties, and studies have shown that ginger can be effective in treating nausea and vomiting associated with chemotherapy and pregnancy. However, further research is needed to fully understand its efficacy and safety.   </w:t>
      </w:r>
    </w:p>
    <w:p>
      <w:pPr>
        <w:pStyle w:val="style0"/>
        <w:rPr/>
      </w:pPr>
    </w:p>
    <w:p>
      <w:pPr>
        <w:pStyle w:val="style0"/>
        <w:rPr>
          <w:b/>
          <w:lang w:val="en-US"/>
        </w:rPr>
      </w:pPr>
    </w:p>
    <w:p>
      <w:pPr>
        <w:pStyle w:val="style0"/>
        <w:rPr>
          <w:b/>
          <w:lang w:val="en-US"/>
        </w:rPr>
      </w:pPr>
    </w:p>
    <w:p>
      <w:pPr>
        <w:pStyle w:val="style0"/>
        <w:rPr>
          <w:b/>
          <w:lang w:val="en-US"/>
        </w:rPr>
      </w:pPr>
    </w:p>
    <w:p>
      <w:pPr>
        <w:pStyle w:val="style0"/>
        <w:rPr>
          <w:b/>
          <w:lang w:val="en-US"/>
        </w:rPr>
      </w:pPr>
    </w:p>
    <w:p>
      <w:pPr>
        <w:pStyle w:val="style0"/>
        <w:rPr/>
      </w:pPr>
      <w:r>
        <w:rPr>
          <w:b/>
          <w:lang w:val="en-US"/>
        </w:rPr>
        <w:t>Example II Tumeric</w:t>
      </w:r>
    </w:p>
    <w:p>
      <w:pPr>
        <w:pStyle w:val="style0"/>
        <w:rPr/>
      </w:pPr>
    </w:p>
    <w:p>
      <w:pPr>
        <w:pStyle w:val="style0"/>
        <w:rPr/>
      </w:pPr>
      <w:r>
        <w:rPr>
          <w:lang w:val="en-US"/>
        </w:rPr>
        <w:t>Turmeric is a widely available herbal medicine made from the rhizomes of the Curcuma longa plant. It is primarily used for its anti-inflammatory properties and is believed to provide various health benefits.</w:t>
      </w:r>
    </w:p>
    <w:p>
      <w:pPr>
        <w:pStyle w:val="style0"/>
        <w:rPr/>
      </w:pPr>
    </w:p>
    <w:p>
      <w:pPr>
        <w:pStyle w:val="style0"/>
        <w:rPr/>
      </w:pPr>
      <w:r>
        <w:rPr>
          <w:lang w:val="en-US"/>
        </w:rPr>
        <w:t xml:space="preserve">The active compound in turmeric, curcumin, has been extensively studied for its potential therapeutic effects. Research suggests that curcumin possesses antioxidant, anti-inflammatory, and anticancer properties. It may help reduce symptoms of osteoarthritis, improve digestion, and support overall health. </w:t>
      </w:r>
    </w:p>
    <w:p>
      <w:pPr>
        <w:pStyle w:val="style0"/>
        <w:ind w:firstLine="0"/>
        <w:rPr>
          <w:b/>
          <w:i/>
          <w:lang w:val="en-US"/>
        </w:rPr>
      </w:pPr>
    </w:p>
    <w:p>
      <w:pPr>
        <w:pStyle w:val="style0"/>
        <w:ind w:firstLine="0"/>
        <w:rPr>
          <w:b/>
          <w:i/>
          <w:lang w:val="en-US"/>
        </w:rPr>
      </w:pPr>
      <w:r>
        <w:rPr>
          <w:b/>
          <w:i/>
          <w:lang w:val="en-US"/>
        </w:rPr>
        <w:t xml:space="preserve">       </w:t>
      </w:r>
    </w:p>
    <w:p>
      <w:pPr>
        <w:pStyle w:val="style0"/>
        <w:ind w:firstLine="0"/>
        <w:rPr>
          <w:b/>
          <w:i/>
          <w:lang w:val="en-US"/>
        </w:rPr>
      </w:pPr>
    </w:p>
    <w:p>
      <w:pPr>
        <w:pStyle w:val="style0"/>
        <w:ind w:firstLine="0"/>
        <w:rPr>
          <w:b/>
          <w:i/>
          <w:lang w:val="en-US"/>
        </w:rPr>
      </w:pPr>
    </w:p>
    <w:p>
      <w:pPr>
        <w:pStyle w:val="style0"/>
        <w:ind w:firstLine="0"/>
        <w:rPr/>
      </w:pPr>
      <w:r>
        <w:rPr>
          <w:b/>
          <w:i/>
          <w:lang w:val="en-US"/>
        </w:rPr>
        <w:t xml:space="preserve">  Example III peppermint. </w:t>
      </w:r>
    </w:p>
    <w:p>
      <w:pPr>
        <w:pStyle w:val="style0"/>
        <w:rPr/>
      </w:pPr>
    </w:p>
    <w:p>
      <w:pPr>
        <w:pStyle w:val="style0"/>
        <w:rPr/>
      </w:pPr>
      <w:r>
        <w:rPr>
          <w:lang w:val="en-US"/>
        </w:rPr>
        <w:t>Peppermint is an aromatic herb that has been traditionally used to treat digestive issues, such as bloating, gas, and indigestion. It is commonly consumed as a tea or added to food.</w:t>
      </w:r>
    </w:p>
    <w:p>
      <w:pPr>
        <w:pStyle w:val="style0"/>
        <w:rPr/>
      </w:pPr>
    </w:p>
    <w:p>
      <w:pPr>
        <w:pStyle w:val="style0"/>
        <w:rPr/>
      </w:pPr>
      <w:r>
        <w:rPr>
          <w:lang w:val="en-US"/>
        </w:rPr>
        <w:t>The active compounds in peppermint are believed to have antispasmodic and analgesic effects, and studies have shown that peppermint oil can be effective in reducing symptoms of irritable bowel syndrome. However, the evidence on its effectiveness for other digestive issues is inconclusive.</w:t>
      </w:r>
    </w:p>
    <w:bookmarkStart w:id="7" w:name="_8wlqvs7hxop4" w:colFirst="0" w:colLast="0"/>
    <w:bookmarkEnd w:id="7"/>
    <w:p>
      <w:pPr>
        <w:pStyle w:val="style1"/>
        <w:rPr>
          <w:lang w:val="en-US"/>
        </w:rPr>
      </w:pPr>
    </w:p>
    <w:p>
      <w:pPr>
        <w:pStyle w:val="style1"/>
        <w:rPr>
          <w:lang w:val="en-US"/>
        </w:rPr>
      </w:pPr>
    </w:p>
    <w:p>
      <w:pPr>
        <w:pStyle w:val="style1"/>
        <w:rPr>
          <w:lang w:val="en-US"/>
        </w:rPr>
      </w:pPr>
    </w:p>
    <w:p>
      <w:pPr>
        <w:pStyle w:val="style1"/>
        <w:rPr>
          <w:lang w:val="en-US"/>
        </w:rPr>
      </w:pPr>
    </w:p>
    <w:p>
      <w:pPr>
        <w:pStyle w:val="style1"/>
        <w:rPr>
          <w:lang w:val="en-US"/>
        </w:rPr>
      </w:pPr>
    </w:p>
    <w:p>
      <w:pPr>
        <w:pStyle w:val="style1"/>
        <w:rPr>
          <w:lang w:val="en-US"/>
        </w:rPr>
      </w:pPr>
    </w:p>
    <w:p>
      <w:pPr>
        <w:pStyle w:val="style1"/>
        <w:rPr>
          <w:lang w:val="en-US"/>
        </w:rPr>
      </w:pPr>
    </w:p>
    <w:p>
      <w:pPr>
        <w:pStyle w:val="style1"/>
        <w:rPr>
          <w:lang w:val="en-US"/>
        </w:rPr>
      </w:pPr>
    </w:p>
    <w:p>
      <w:pPr>
        <w:pStyle w:val="style1"/>
        <w:rPr/>
      </w:pPr>
      <w:r>
        <w:rPr>
          <w:lang w:val="en-US"/>
        </w:rPr>
        <w:t xml:space="preserve">Thoughts on herbal medicine </w:t>
      </w:r>
    </w:p>
    <w:p>
      <w:pPr>
        <w:pStyle w:val="style0"/>
        <w:numPr>
          <w:ilvl w:val="0"/>
          <w:numId w:val="0"/>
        </w:numPr>
        <w:rPr/>
      </w:pPr>
    </w:p>
    <w:p>
      <w:pPr>
        <w:pStyle w:val="style0"/>
        <w:numPr>
          <w:ilvl w:val="0"/>
          <w:numId w:val="0"/>
        </w:numPr>
        <w:rPr/>
      </w:pPr>
      <w:r>
        <w:rPr>
          <w:lang w:val="en-US"/>
        </w:rPr>
        <w:t>It is important to approach herbal medicines with a scientific mindset. While these three herbal medicines have shown potential benefits in certain areas, it is essential to recognize that the scientific evidence supporting their effectiveness is often limited and inconsistent.</w:t>
      </w:r>
    </w:p>
    <w:p>
      <w:pPr>
        <w:pStyle w:val="style0"/>
        <w:numPr>
          <w:ilvl w:val="0"/>
          <w:numId w:val="0"/>
        </w:numPr>
        <w:rPr/>
      </w:pPr>
    </w:p>
    <w:p>
      <w:pPr>
        <w:pStyle w:val="style0"/>
        <w:numPr>
          <w:ilvl w:val="0"/>
          <w:numId w:val="0"/>
        </w:numPr>
        <w:rPr/>
      </w:pPr>
      <w:r>
        <w:rPr>
          <w:lang w:val="en-US"/>
        </w:rPr>
        <w:t>Factors such as variations in the composition of herbal preparations, individual differences in response, and the lack of rigorous clinical trials make it challenging to draw definitive conclusions. Further research is necessary to establish their efficacy and safety profiles.</w:t>
      </w:r>
    </w:p>
    <w:p>
      <w:pPr>
        <w:pStyle w:val="style1"/>
        <w:rPr>
          <w:lang w:val="en-US"/>
        </w:rPr>
      </w:pPr>
    </w:p>
    <w:p>
      <w:pPr>
        <w:pStyle w:val="style1"/>
        <w:rPr>
          <w:lang w:val="en-US"/>
        </w:rPr>
      </w:pPr>
    </w:p>
    <w:p>
      <w:pPr>
        <w:pStyle w:val="style1"/>
        <w:rPr>
          <w:lang w:val="en-US"/>
        </w:rPr>
      </w:pPr>
    </w:p>
    <w:p>
      <w:pPr>
        <w:pStyle w:val="style1"/>
        <w:rPr>
          <w:lang w:val="en-US"/>
        </w:rPr>
      </w:pPr>
    </w:p>
    <w:p>
      <w:pPr>
        <w:pStyle w:val="style1"/>
        <w:rPr>
          <w:lang w:val="en-US"/>
        </w:rPr>
      </w:pPr>
    </w:p>
    <w:p>
      <w:pPr>
        <w:pStyle w:val="style1"/>
        <w:rPr>
          <w:lang w:val="en-US"/>
        </w:rPr>
      </w:pPr>
    </w:p>
    <w:p>
      <w:pPr>
        <w:pStyle w:val="style1"/>
        <w:rPr>
          <w:lang w:val="en-US"/>
        </w:rPr>
      </w:pPr>
    </w:p>
    <w:p>
      <w:pPr>
        <w:pStyle w:val="style1"/>
        <w:rPr>
          <w:lang w:val="en-US"/>
        </w:rPr>
      </w:pPr>
      <w:r>
        <w:rPr>
          <w:lang w:val="en-US"/>
        </w:rPr>
        <w:t xml:space="preserve">Conclusion </w:t>
      </w:r>
    </w:p>
    <w:p>
      <w:pPr>
        <w:pStyle w:val="style0"/>
        <w:numPr>
          <w:ilvl w:val="0"/>
          <w:numId w:val="0"/>
        </w:numPr>
        <w:rPr>
          <w:lang w:val="en-US"/>
        </w:rPr>
      </w:pPr>
    </w:p>
    <w:p>
      <w:pPr>
        <w:pStyle w:val="style0"/>
        <w:numPr>
          <w:ilvl w:val="0"/>
          <w:numId w:val="0"/>
        </w:numPr>
        <w:rPr/>
      </w:pPr>
      <w:r>
        <w:rPr>
          <w:lang w:val="en-US"/>
        </w:rPr>
        <w:t>Herbal medicines have become increasingly accessible, with local supermarkets and pharmacies offering a wide range of options without a prescription. Although tumeric, ginger, and peppermint have potential benefits, further research is needed to fully understand their efficacy and safety.</w:t>
      </w:r>
    </w:p>
    <w:p>
      <w:pPr>
        <w:pStyle w:val="style0"/>
        <w:numPr>
          <w:ilvl w:val="0"/>
          <w:numId w:val="0"/>
        </w:numPr>
        <w:rPr/>
      </w:pPr>
    </w:p>
    <w:p>
      <w:pPr>
        <w:pStyle w:val="style0"/>
        <w:numPr>
          <w:ilvl w:val="0"/>
          <w:numId w:val="0"/>
        </w:numPr>
        <w:rPr/>
      </w:pPr>
      <w:r>
        <w:rPr>
          <w:lang w:val="en-US"/>
        </w:rPr>
        <w:t>It is important to note that herbal medicines can interact with other medications and may have potential side effects. Therefore, it is recommended to consult with a healthcare professional before using herbal medicines.</w:t>
      </w:r>
    </w:p>
    <w:bookmarkStart w:id="8" w:name="_GoBack"/>
    <w:bookmarkEnd w:id="8"/>
    <w:p>
      <w:pPr>
        <w:pStyle w:val="style0"/>
        <w:ind w:firstLine="0"/>
        <w:jc w:val="center"/>
        <w:rPr>
          <w:b/>
        </w:rPr>
      </w:pPr>
    </w:p>
    <w:p>
      <w:pPr>
        <w:pStyle w:val="style0"/>
        <w:ind w:firstLine="0"/>
        <w:jc w:val="center"/>
        <w:rPr>
          <w:b/>
        </w:rPr>
      </w:pPr>
    </w:p>
    <w:p>
      <w:pPr>
        <w:pStyle w:val="style0"/>
        <w:ind w:firstLine="0"/>
        <w:jc w:val="center"/>
        <w:rPr>
          <w:b/>
        </w:rPr>
      </w:pPr>
    </w:p>
    <w:p>
      <w:pPr>
        <w:pStyle w:val="style0"/>
        <w:ind w:firstLine="0"/>
        <w:jc w:val="center"/>
        <w:rPr>
          <w:b/>
        </w:rPr>
      </w:pPr>
    </w:p>
    <w:p>
      <w:pPr>
        <w:pStyle w:val="style0"/>
        <w:ind w:firstLine="0"/>
        <w:jc w:val="center"/>
        <w:rPr>
          <w:b/>
        </w:rPr>
      </w:pPr>
    </w:p>
    <w:p>
      <w:pPr>
        <w:pStyle w:val="style0"/>
        <w:ind w:firstLine="0"/>
        <w:jc w:val="center"/>
        <w:rPr>
          <w:b/>
        </w:rPr>
      </w:pPr>
    </w:p>
    <w:p>
      <w:pPr>
        <w:pStyle w:val="style0"/>
        <w:ind w:firstLine="0"/>
        <w:jc w:val="center"/>
        <w:rPr>
          <w:b/>
        </w:rPr>
      </w:pPr>
    </w:p>
    <w:p>
      <w:pPr>
        <w:pStyle w:val="style0"/>
        <w:ind w:firstLine="0"/>
        <w:jc w:val="center"/>
        <w:rPr>
          <w:b/>
        </w:rPr>
      </w:pPr>
    </w:p>
    <w:p>
      <w:pPr>
        <w:pStyle w:val="style0"/>
        <w:ind w:firstLine="0"/>
        <w:jc w:val="center"/>
        <w:rPr>
          <w:b/>
        </w:rPr>
      </w:pPr>
    </w:p>
    <w:p>
      <w:pPr>
        <w:pStyle w:val="style0"/>
        <w:ind w:firstLine="0"/>
        <w:jc w:val="center"/>
        <w:rPr>
          <w:b/>
        </w:rPr>
      </w:pPr>
    </w:p>
    <w:p>
      <w:pPr>
        <w:pStyle w:val="style0"/>
        <w:ind w:firstLine="0"/>
        <w:jc w:val="center"/>
        <w:rPr>
          <w:b/>
        </w:rPr>
      </w:pPr>
    </w:p>
    <w:p>
      <w:pPr>
        <w:pStyle w:val="style0"/>
        <w:ind w:firstLine="0"/>
        <w:jc w:val="center"/>
        <w:rPr>
          <w:b/>
        </w:rPr>
      </w:pPr>
    </w:p>
    <w:p>
      <w:pPr>
        <w:pStyle w:val="style0"/>
        <w:ind w:firstLine="0"/>
        <w:jc w:val="center"/>
        <w:rPr>
          <w:b/>
        </w:rPr>
      </w:pPr>
      <w:r>
        <w:rPr>
          <w:b/>
        </w:rPr>
        <w:t>References</w:t>
      </w:r>
    </w:p>
    <w:p>
      <w:pPr>
        <w:pStyle w:val="style0"/>
        <w:ind w:firstLine="0"/>
        <w:rPr/>
      </w:pPr>
    </w:p>
    <w:p>
      <w:pPr>
        <w:pStyle w:val="style0"/>
        <w:ind w:left="708" w:hanging="708"/>
        <w:rPr/>
      </w:pPr>
    </w:p>
    <w:p>
      <w:pPr>
        <w:pStyle w:val="style0"/>
        <w:ind w:left="708" w:hanging="708"/>
        <w:rPr/>
      </w:pPr>
      <w:r>
        <w:t>Marx W, Ried K, McCarthy AL, et al. Ginger—Mechanism of action in chemotherapy-induced nausea and vomiting: A review. Crit Rev Food Sci Nutr. 2017;57(1):141-146.</w:t>
      </w:r>
    </w:p>
    <w:p>
      <w:pPr>
        <w:pStyle w:val="style0"/>
        <w:ind w:left="708" w:hanging="708"/>
        <w:rPr/>
      </w:pPr>
    </w:p>
    <w:p>
      <w:pPr>
        <w:pStyle w:val="style0"/>
        <w:ind w:left="708" w:hanging="708"/>
        <w:rPr/>
      </w:pPr>
      <w:r>
        <w:t>Grigoleit HG, Grigoleit P. Peppermint oil in irritable bowel syndrome. Phytomedicine. 2005;12(8):601-606.</w:t>
      </w:r>
    </w:p>
    <w:p>
      <w:pPr>
        <w:pStyle w:val="style0"/>
        <w:rPr>
          <w:lang w:val="en-US"/>
        </w:rPr>
      </w:pPr>
    </w:p>
    <w:p>
      <w:pPr>
        <w:pStyle w:val="style0"/>
        <w:rPr/>
      </w:pPr>
      <w:r>
        <w:rPr>
          <w:lang w:val="en-US"/>
        </w:rPr>
        <w:t xml:space="preserve">Hewlings, S. J., &amp; Kalman, D. S. (2017). Curcumin: A review of its' effects on human health. Foods, 6(10), 92. doi: https://doi.org/10.3390/foods6100092 </w:t>
      </w:r>
    </w:p>
    <w:p>
      <w:pPr>
        <w:pStyle w:val="style0"/>
        <w:rPr/>
      </w:pPr>
    </w:p>
    <w:p>
      <w:pPr>
        <w:pStyle w:val="style0"/>
        <w:rPr/>
      </w:pPr>
    </w:p>
    <w:p>
      <w:pPr>
        <w:pStyle w:val="style0"/>
        <w:rPr/>
      </w:pPr>
    </w:p>
    <w:p>
      <w:pPr>
        <w:pStyle w:val="style0"/>
        <w:rPr/>
      </w:pPr>
    </w:p>
    <w:p>
      <w:pPr>
        <w:pStyle w:val="style0"/>
        <w:spacing w:lineRule="auto" w:line="120"/>
        <w:rPr/>
      </w:pPr>
    </w:p>
    <w:sectPr>
      <w:headerReference w:type="default" r:id="rId2"/>
      <w:footerReference w:type="default" r:id="rId3"/>
      <w:headerReference w:type="first" r:id="rId4"/>
      <w:pgSz w:w="11909" w:h="16834" w:orient="portrait"/>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A00002EF" w:usb1="4000207B" w:usb2="00000000" w:usb3="00000000" w:csb0="0000009F" w:csb1="00000000"/>
  </w:font>
  <w:font w:name="宋体">
    <w:altName w:val="Wingdings 2"/>
    <w:panose1 w:val="05020102010000070707"/>
    <w:charset w:val="02"/>
    <w:family w:val="roman"/>
    <w:pitch w:val="default"/>
    <w:sig w:usb0="00000000" w:usb1="10000000" w:usb2="00000000" w:usb3="00000000" w:csb0="8000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r>
      <w:rPr>
        <w:noProof/>
      </w:rPr>
      <w:drawing>
        <wp:anchor distT="0" distB="0" distL="114300" distR="114300" simplePos="false" relativeHeight="3" behindDoc="false" locked="false" layoutInCell="true" allowOverlap="true">
          <wp:simplePos x="0" y="0"/>
          <wp:positionH relativeFrom="column">
            <wp:posOffset>5000625</wp:posOffset>
          </wp:positionH>
          <wp:positionV relativeFrom="paragraph">
            <wp:posOffset>209550</wp:posOffset>
          </wp:positionV>
          <wp:extent cx="1238250" cy="285750"/>
          <wp:effectExtent l="0" t="0" r="0" b="0"/>
          <wp:wrapSquare wrapText="bothSides"/>
          <wp:docPr id="409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cstate="print"/>
                  <a:srcRect l="0" t="0" r="0" b="0"/>
                  <a:stretch/>
                </pic:blipFill>
                <pic:spPr>
                  <a:xfrm rot="0">
                    <a:off x="0" y="0"/>
                    <a:ext cx="1238250" cy="285750"/>
                  </a:xfrm>
                  <a:prstGeom prst="rect"/>
                  <a:ln cmpd="sng" cap="flat" w="9525">
                    <a:solidFill>
                      <a:srgbClr val="000000"/>
                    </a:solidFill>
                    <a:prstDash val="solid"/>
                    <a:round/>
                    <a:headEnd len="med" w="med" type="none"/>
                    <a:tailEnd len="med" w="med" type="none"/>
                  </a:ln>
                </pic:spPr>
              </pic:pic>
            </a:graphicData>
          </a:graphic>
        </wp:anchor>
      </w:drawing>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right"/>
      <w:rPr/>
    </w:pPr>
    <w:r>
      <w:rPr/>
      <w:fldChar w:fldCharType="begin"/>
    </w:r>
    <w:r>
      <w:instrText>PAGE</w:instrText>
    </w:r>
    <w:r>
      <w:rPr/>
      <w:fldChar w:fldCharType="separate"/>
    </w:r>
    <w:r>
      <w:rPr>
        <w:noProof/>
      </w:rPr>
      <w:t>1</w:t>
    </w:r>
    <w:r>
      <w:rPr/>
      <w:fldChar w:fldCharType="end"/>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right"/>
      <w:rPr/>
    </w:pPr>
    <w:r>
      <w:rPr/>
      <w:fldChar w:fldCharType="begin"/>
    </w:r>
    <w:r>
      <w:instrText>PAGE</w:instrText>
    </w:r>
    <w:r>
      <w:rPr/>
      <w:fldChar w:fldCharType="end"/>
    </w:r>
    <w:r>
      <w:rPr>
        <w:noProof/>
      </w:rPr>
      <w:drawing>
        <wp:anchor distT="0" distB="0" distL="114300" distR="114300" simplePos="false" relativeHeight="2" behindDoc="false" locked="false" layoutInCell="true" allowOverlap="true">
          <wp:simplePos x="0" y="0"/>
          <wp:positionH relativeFrom="column">
            <wp:posOffset>0</wp:posOffset>
          </wp:positionH>
          <wp:positionV relativeFrom="paragraph">
            <wp:posOffset>-57149</wp:posOffset>
          </wp:positionV>
          <wp:extent cx="1238250" cy="285750"/>
          <wp:effectExtent l="0" t="0" r="0" b="0"/>
          <wp:wrapSquare wrapText="bothSides"/>
          <wp:docPr id="409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srcRect l="0" t="0" r="0" b="0"/>
                  <a:stretch/>
                </pic:blipFill>
                <pic:spPr>
                  <a:xfrm rot="0">
                    <a:off x="0" y="0"/>
                    <a:ext cx="1238250" cy="285750"/>
                  </a:xfrm>
                  <a:prstGeom prst="rect"/>
                  <a:ln cmpd="sng" cap="flat" w="9525">
                    <a:solidFill>
                      <a:srgbClr val="000000"/>
                    </a:solidFill>
                    <a:prstDash val="solid"/>
                    <a:round/>
                    <a:headEnd len="med" w="med" type="none"/>
                    <a:tailEnd len="med" w="med" type="none"/>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2"/>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4"/>
        <w:szCs w:val="24"/>
        <w:lang w:val="en-GB" w:bidi="ar-SA" w:eastAsia="nl-NL"/>
      </w:rPr>
    </w:rPrDefault>
    <w:pPrDefault>
      <w:pPr>
        <w:spacing w:lineRule="auto" w:line="480"/>
        <w:ind w:firstLine="708"/>
      </w:pPr>
    </w:pPrDefault>
  </w:docDefaults>
  <w:style w:type="paragraph" w:default="1" w:styleId="style0">
    <w:name w:val="Normal"/>
    <w:next w:val="style0"/>
    <w:qFormat/>
    <w:pPr/>
  </w:style>
  <w:style w:type="paragraph" w:styleId="style1">
    <w:name w:val="heading 1"/>
    <w:basedOn w:val="style0"/>
    <w:next w:val="style0"/>
    <w:qFormat/>
    <w:uiPriority w:val="9"/>
    <w:pPr>
      <w:keepNext/>
      <w:keepLines/>
      <w:jc w:val="center"/>
      <w:outlineLvl w:val="0"/>
    </w:pPr>
    <w:rPr>
      <w:b/>
    </w:rPr>
  </w:style>
  <w:style w:type="paragraph" w:styleId="style2">
    <w:name w:val="heading 2"/>
    <w:basedOn w:val="style0"/>
    <w:next w:val="style0"/>
    <w:qFormat/>
    <w:uiPriority w:val="9"/>
    <w:pPr>
      <w:keepNext/>
      <w:keepLines/>
      <w:ind w:firstLine="0"/>
      <w:outlineLvl w:val="1"/>
    </w:pPr>
    <w:rPr>
      <w:b/>
    </w:rPr>
  </w:style>
  <w:style w:type="paragraph" w:styleId="style3">
    <w:name w:val="heading 3"/>
    <w:basedOn w:val="style0"/>
    <w:next w:val="style0"/>
    <w:qFormat/>
    <w:uiPriority w:val="9"/>
    <w:pPr>
      <w:keepNext/>
      <w:keepLines/>
      <w:ind w:firstLine="0"/>
      <w:outlineLvl w:val="2"/>
    </w:pPr>
    <w:rPr>
      <w:b/>
      <w:i/>
    </w:rPr>
  </w:style>
  <w:style w:type="paragraph" w:styleId="style4">
    <w:name w:val="heading 4"/>
    <w:basedOn w:val="style0"/>
    <w:next w:val="style0"/>
    <w:qFormat/>
    <w:uiPriority w:val="9"/>
    <w:pPr>
      <w:keepNext/>
      <w:keepLines/>
      <w:ind w:firstLine="720"/>
      <w:outlineLvl w:val="3"/>
    </w:pPr>
    <w:rPr>
      <w:b/>
    </w:rPr>
  </w:style>
  <w:style w:type="paragraph" w:styleId="style5">
    <w:name w:val="heading 5"/>
    <w:basedOn w:val="style0"/>
    <w:next w:val="style0"/>
    <w:qFormat/>
    <w:uiPriority w:val="9"/>
    <w:pPr>
      <w:keepNext/>
      <w:keepLines/>
      <w:ind w:firstLine="720"/>
      <w:outlineLvl w:val="4"/>
    </w:pPr>
    <w:rPr>
      <w:b/>
      <w:i/>
    </w:rPr>
  </w:style>
  <w:style w:type="paragraph" w:styleId="style6">
    <w:name w:val="heading 6"/>
    <w:basedOn w:val="style0"/>
    <w:next w:val="style0"/>
    <w:qFormat/>
    <w:uiPriority w:val="9"/>
    <w:pPr>
      <w:keepNext/>
      <w:keepLines/>
      <w:spacing w:before="240" w:after="80"/>
      <w:outlineLvl w:val="5"/>
    </w:pPr>
    <w:rPr>
      <w:i/>
      <w:color w:val="666666"/>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
    <w:next w:val="style4097"/>
    <w:pPr/>
    <w:rPr/>
    <w:tblPr>
      <w:tblCellMar>
        <w:top w:w="0" w:type="dxa"/>
        <w:left w:w="0" w:type="dxa"/>
        <w:bottom w:w="0" w:type="dxa"/>
        <w:right w:w="0" w:type="dxa"/>
      </w:tblCellMar>
    </w:tblPr>
    <w:tcPr>
      <w:tcBorders/>
    </w:tcPr>
  </w:style>
  <w:style w:type="paragraph" w:styleId="style62">
    <w:name w:val="Title"/>
    <w:basedOn w:val="style0"/>
    <w:next w:val="style0"/>
    <w:qFormat/>
    <w:uiPriority w:val="10"/>
    <w:pPr>
      <w:keepNext/>
      <w:keepLines/>
      <w:jc w:val="center"/>
    </w:pPr>
    <w:rPr>
      <w:b/>
    </w:rPr>
  </w:style>
  <w:style w:type="paragraph" w:styleId="style74">
    <w:name w:val="Subtitle"/>
    <w:basedOn w:val="style0"/>
    <w:next w:val="style0"/>
    <w:qFormat/>
    <w:uiPriority w:val="11"/>
    <w:pPr>
      <w:keepNext/>
      <w:keepLines/>
    </w:pPr>
    <w:rPr>
      <w: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_rels/footer2.xml.rels><?xml version="1.0" encoding="UTF-8"?>
<Relationships xmlns="http://schemas.openxmlformats.org/package/2006/relationships"><Relationship Id="rId1" Type="http://schemas.openxmlformats.org/officeDocument/2006/relationships/image" Target="media/image1.png"/></Relationships>
</file>

<file path=word/_rels/header3.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Words>721</Words>
  <Pages>4</Pages>
  <Characters>4281</Characters>
  <Application>WPS Office</Application>
  <DocSecurity>0</DocSecurity>
  <Paragraphs>105</Paragraphs>
  <ScaleCrop>false</ScaleCrop>
  <LinksUpToDate>false</LinksUpToDate>
  <CharactersWithSpaces>5049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2020-11-09T08:29:00Z</dcterms:created>
  <dc:creator>WPS Office</dc:creator>
  <lastModifiedBy>TECNO LB7</lastModifiedBy>
  <dcterms:modified xsi:type="dcterms:W3CDTF">2023-06-03T12:21:26Z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86d2271afff249b29524c0148bffe074</vt:lpwstr>
  </property>
</Properties>
</file>