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48" w:rsidRPr="00DB5848" w:rsidRDefault="00DB5848" w:rsidP="00DB5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B5848">
        <w:rPr>
          <w:rFonts w:ascii="Times New Roman" w:eastAsia="Times New Roman" w:hAnsi="Times New Roman" w:cs="Times New Roman"/>
          <w:b/>
          <w:bCs/>
          <w:sz w:val="36"/>
          <w:szCs w:val="36"/>
        </w:rPr>
        <w:t>Title:</w:t>
      </w:r>
    </w:p>
    <w:p w:rsidR="00D73B52" w:rsidRDefault="00A77371" w:rsidP="00DB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70E26">
        <w:rPr>
          <w:rFonts w:ascii="Times New Roman" w:eastAsia="Times New Roman" w:hAnsi="Times New Roman" w:cs="Times New Roman"/>
          <w:b/>
          <w:bCs/>
          <w:sz w:val="24"/>
          <w:szCs w:val="24"/>
        </w:rPr>
        <w:t>afeguard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ing </w:t>
      </w:r>
      <w:r w:rsidR="00DB5848" w:rsidRPr="00720989">
        <w:rPr>
          <w:rFonts w:ascii="Times New Roman" w:eastAsia="Times New Roman" w:hAnsi="Times New Roman" w:cs="Times New Roman"/>
          <w:b/>
          <w:bCs/>
          <w:sz w:val="24"/>
          <w:szCs w:val="24"/>
        </w:rPr>
        <w:t>in Sports:</w:t>
      </w:r>
    </w:p>
    <w:p w:rsidR="00D73B52" w:rsidRPr="00DB5848" w:rsidRDefault="00D73B52" w:rsidP="00D7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Responsibilities </w:t>
      </w:r>
      <w:r w:rsidR="00F95286" w:rsidRPr="00F95286">
        <w:rPr>
          <w:rFonts w:ascii="Times New Roman" w:hAnsi="Times New Roman" w:cs="Times New Roman"/>
          <w:b/>
          <w:sz w:val="24"/>
          <w:szCs w:val="24"/>
        </w:rPr>
        <w:t>that coaches and leagues have to ensure the safety and well-being of athletes, including taking reasonable steps to prevent injuries.</w:t>
      </w:r>
    </w:p>
    <w:p w:rsidR="00DB5848" w:rsidRDefault="00DB5848"/>
    <w:p w:rsidR="00DB5848" w:rsidRDefault="00DB5848" w:rsidP="00DB5848">
      <w:pPr>
        <w:pStyle w:val="Heading3"/>
      </w:pPr>
      <w:r>
        <w:rPr>
          <w:rStyle w:val="Strong"/>
          <w:b w:val="0"/>
          <w:bCs w:val="0"/>
        </w:rPr>
        <w:t>1. Introduction</w:t>
      </w:r>
    </w:p>
    <w:p w:rsidR="00DB5848" w:rsidRDefault="00DB5848" w:rsidP="00DB58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Introduce the topic: significance of athlete safety</w:t>
      </w:r>
    </w:p>
    <w:p w:rsidR="00DB5848" w:rsidRDefault="00DB5848" w:rsidP="00DB58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Purpose of the paper</w:t>
      </w:r>
    </w:p>
    <w:p w:rsidR="00DB5848" w:rsidRDefault="00DB5848" w:rsidP="00DB58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Brief explanation of </w:t>
      </w:r>
      <w:r>
        <w:rPr>
          <w:rStyle w:val="Emphasis"/>
        </w:rPr>
        <w:t>duty of care</w:t>
      </w:r>
    </w:p>
    <w:p w:rsidR="00DB5848" w:rsidRDefault="00DB5848" w:rsidP="00DB58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Thesis statement</w:t>
      </w:r>
    </w:p>
    <w:p w:rsidR="00DB5848" w:rsidRDefault="00DB5848" w:rsidP="00DB58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Overview of sections</w:t>
      </w:r>
    </w:p>
    <w:p w:rsidR="00DB5848" w:rsidRDefault="00DB5848">
      <w:bookmarkStart w:id="0" w:name="_GoBack"/>
      <w:bookmarkEnd w:id="0"/>
    </w:p>
    <w:p w:rsidR="00DB5848" w:rsidRDefault="00DB5848"/>
    <w:p w:rsidR="00DB5848" w:rsidRDefault="00DB5848" w:rsidP="00DB5848">
      <w:pPr>
        <w:pStyle w:val="Heading3"/>
      </w:pPr>
      <w:r>
        <w:rPr>
          <w:rStyle w:val="Strong"/>
          <w:b w:val="0"/>
          <w:bCs w:val="0"/>
        </w:rPr>
        <w:t>2. Research Questions and Rationale</w:t>
      </w:r>
    </w:p>
    <w:p w:rsidR="00DB5848" w:rsidRDefault="00DB5848" w:rsidP="00DB5848">
      <w:pPr>
        <w:spacing w:before="100" w:beforeAutospacing="1" w:after="100" w:afterAutospacing="1"/>
      </w:pPr>
      <w:r>
        <w:rPr>
          <w:rStyle w:val="Strong"/>
        </w:rPr>
        <w:t>Research Questions:</w:t>
      </w:r>
    </w:p>
    <w:p w:rsidR="00DB5848" w:rsidRDefault="00DB5848" w:rsidP="00DB58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What legal responsibilities do coaches and leagues have under the duty of </w:t>
      </w:r>
      <w:proofErr w:type="gramStart"/>
      <w:r>
        <w:t>care ?</w:t>
      </w:r>
      <w:proofErr w:type="gramEnd"/>
    </w:p>
    <w:p w:rsidR="00DB5848" w:rsidRDefault="00DB5848" w:rsidP="00DB58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How does the legal concept of negligence apply to athletic injuries during training and competition?</w:t>
      </w:r>
    </w:p>
    <w:p w:rsidR="00DB5848" w:rsidRDefault="00DB5848" w:rsidP="00DB58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What legal precedents have shaped this duty?</w:t>
      </w:r>
    </w:p>
    <w:p w:rsidR="00DB5848" w:rsidRDefault="00DB5848" w:rsidP="00DB5848">
      <w:pPr>
        <w:spacing w:before="100" w:beforeAutospacing="1" w:after="100" w:afterAutospacing="1"/>
      </w:pPr>
      <w:r>
        <w:rPr>
          <w:rStyle w:val="Strong"/>
        </w:rPr>
        <w:t>Rationale:</w:t>
      </w:r>
    </w:p>
    <w:p w:rsidR="00DB5848" w:rsidRDefault="00DB5848" w:rsidP="00DB584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Importance of athlete welfare in both amateur and professional settings</w:t>
      </w:r>
    </w:p>
    <w:p w:rsidR="00DB5848" w:rsidRDefault="00DB5848" w:rsidP="00DB584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Rise in sports injuries and legal implications</w:t>
      </w:r>
    </w:p>
    <w:p w:rsidR="00DB5848" w:rsidRDefault="00DB5848" w:rsidP="00DB584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The blurred line between inherent risks of sports and preventable harm</w:t>
      </w:r>
    </w:p>
    <w:p w:rsidR="00DB5848" w:rsidRDefault="00DB5848"/>
    <w:p w:rsidR="00DB5848" w:rsidRDefault="00DB5848"/>
    <w:p w:rsidR="00DB5848" w:rsidRDefault="00DB5848" w:rsidP="00DB5848">
      <w:pPr>
        <w:pStyle w:val="Heading3"/>
      </w:pPr>
      <w:r>
        <w:rPr>
          <w:rStyle w:val="Strong"/>
          <w:b w:val="0"/>
          <w:bCs w:val="0"/>
        </w:rPr>
        <w:t>3. Theoretical Framework</w:t>
      </w:r>
    </w:p>
    <w:p w:rsidR="00DB5848" w:rsidRDefault="00DB5848" w:rsidP="00DB584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Tort Law and Duty of Care</w:t>
      </w:r>
      <w:r>
        <w:t>: Origin and application in sports law</w:t>
      </w:r>
    </w:p>
    <w:p w:rsidR="00DB5848" w:rsidRDefault="00DB5848" w:rsidP="00DB584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Negligence Theory</w:t>
      </w:r>
      <w:r>
        <w:t>: Elements (duty, breach, causation, harm)</w:t>
      </w:r>
    </w:p>
    <w:p w:rsidR="00DB5848" w:rsidRDefault="00DB5848" w:rsidP="00DB584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Risk Management Theory</w:t>
      </w:r>
      <w:r>
        <w:t>: Mitigation strategies and their legal implications</w:t>
      </w:r>
    </w:p>
    <w:p w:rsidR="00DB5848" w:rsidRDefault="00DB5848"/>
    <w:p w:rsidR="001C2858" w:rsidRDefault="001C2858"/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t>4. Duty of Care in Sports Context</w:t>
      </w:r>
    </w:p>
    <w:p w:rsidR="001C2858" w:rsidRDefault="001C2858" w:rsidP="001C28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Definitions and expectations of coaches and leagues</w:t>
      </w:r>
    </w:p>
    <w:p w:rsidR="001C2858" w:rsidRDefault="001C2858" w:rsidP="001C28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Risk vs. responsibility</w:t>
      </w:r>
    </w:p>
    <w:p w:rsidR="001C2858" w:rsidRDefault="001C2858" w:rsidP="001C28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Differences between youth, amateur, and professional sports</w:t>
      </w:r>
    </w:p>
    <w:p w:rsidR="001C2858" w:rsidRDefault="001C2858" w:rsidP="001C28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Informed consent and assumption of risk</w:t>
      </w:r>
    </w:p>
    <w:p w:rsidR="001C2858" w:rsidRDefault="001C2858"/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t>5. Negligence and Its Impact on Athlete Safety</w:t>
      </w:r>
    </w:p>
    <w:p w:rsidR="001C2858" w:rsidRDefault="001C2858" w:rsidP="001C28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Application of negligence to coaches and sports organizations</w:t>
      </w:r>
    </w:p>
    <w:p w:rsidR="001C2858" w:rsidRDefault="001C2858" w:rsidP="001C28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Preventable vs. inherent risk</w:t>
      </w:r>
    </w:p>
    <w:p w:rsidR="001C2858" w:rsidRDefault="001C2858" w:rsidP="001C28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Consequences of breach (legal, ethical, and athletic performance impacts)</w:t>
      </w:r>
    </w:p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t>6. Case Law and Legal Precedents</w:t>
      </w:r>
    </w:p>
    <w:p w:rsidR="001C2858" w:rsidRDefault="001C2858" w:rsidP="001C2858">
      <w:pPr>
        <w:spacing w:before="100" w:beforeAutospacing="1" w:after="100" w:afterAutospacing="1"/>
      </w:pPr>
      <w:r>
        <w:rPr>
          <w:rStyle w:val="Strong"/>
        </w:rPr>
        <w:t>Each case can have its own sub-section:</w:t>
      </w:r>
    </w:p>
    <w:p w:rsidR="001C2858" w:rsidRDefault="001C2858" w:rsidP="001C28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Emphasis"/>
          <w:b/>
          <w:bCs/>
        </w:rPr>
        <w:t>Kleinknecht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v. Gettysburg College (1993)</w:t>
      </w:r>
    </w:p>
    <w:p w:rsidR="001C2858" w:rsidRDefault="001C2858" w:rsidP="001C2858">
      <w:pPr>
        <w:spacing w:before="100" w:beforeAutospacing="1" w:after="100" w:afterAutospacing="1"/>
        <w:ind w:left="720"/>
      </w:pPr>
      <w:r>
        <w:t>College found liable for failing to provide proper emergency care for a lacrosse player.</w:t>
      </w:r>
    </w:p>
    <w:p w:rsidR="001C2858" w:rsidRDefault="001C2858" w:rsidP="001C28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Emphasis"/>
          <w:b/>
          <w:bCs/>
        </w:rPr>
        <w:t>Bearman v. University of Notre Dame (1983)</w:t>
      </w:r>
    </w:p>
    <w:p w:rsidR="001C2858" w:rsidRDefault="001C2858" w:rsidP="001C2858">
      <w:pPr>
        <w:spacing w:before="100" w:beforeAutospacing="1" w:after="100" w:afterAutospacing="1"/>
        <w:ind w:left="720"/>
      </w:pPr>
      <w:r>
        <w:t>Duty to protect spectators from foreseeable harm—sets precedent for safety at athletic events.</w:t>
      </w:r>
    </w:p>
    <w:p w:rsidR="001C2858" w:rsidRDefault="001C2858" w:rsidP="001C28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Emphasis"/>
          <w:b/>
          <w:bCs/>
        </w:rPr>
        <w:t>Pinson v. Tennessee (2000)</w:t>
      </w:r>
    </w:p>
    <w:p w:rsidR="001C2858" w:rsidRDefault="001C2858" w:rsidP="001C2858">
      <w:pPr>
        <w:spacing w:before="100" w:beforeAutospacing="1" w:after="100" w:afterAutospacing="1"/>
        <w:ind w:left="720"/>
      </w:pPr>
      <w:r>
        <w:t>Coach's failure to supervise leads to injury—addresses standard of care.</w:t>
      </w:r>
    </w:p>
    <w:p w:rsidR="001C2858" w:rsidRDefault="001C2858" w:rsidP="001C28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Emphasis"/>
          <w:b/>
          <w:bCs/>
        </w:rPr>
        <w:t>Stringer v. Minnesota Vikings (2001)</w:t>
      </w:r>
    </w:p>
    <w:p w:rsidR="001C2858" w:rsidRDefault="001C2858" w:rsidP="001C2858">
      <w:pPr>
        <w:spacing w:before="100" w:beforeAutospacing="1" w:after="100" w:afterAutospacing="1"/>
        <w:ind w:left="720"/>
      </w:pPr>
      <w:r>
        <w:t>NFL team sued for wrongful death—raises questions on medical supervision.</w:t>
      </w:r>
    </w:p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t>7. Responsibilities of Coaches and Leagues</w:t>
      </w:r>
    </w:p>
    <w:p w:rsidR="001C2858" w:rsidRDefault="001C2858" w:rsidP="001C28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Proper training and supervision</w:t>
      </w:r>
    </w:p>
    <w:p w:rsidR="001C2858" w:rsidRDefault="001C2858" w:rsidP="001C28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Providing safe facilities and equipment</w:t>
      </w:r>
    </w:p>
    <w:p w:rsidR="001C2858" w:rsidRDefault="001C2858" w:rsidP="001C28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Emergency response planning</w:t>
      </w:r>
    </w:p>
    <w:p w:rsidR="001C2858" w:rsidRDefault="001C2858" w:rsidP="001C28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Monitoring player health (heatstroke, concussions, etc.)</w:t>
      </w:r>
    </w:p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lastRenderedPageBreak/>
        <w:t>8. Implications for Policy and Practice</w:t>
      </w:r>
    </w:p>
    <w:p w:rsidR="001C2858" w:rsidRDefault="001C2858" w:rsidP="001C28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League regulations and coach certifications</w:t>
      </w:r>
    </w:p>
    <w:p w:rsidR="001C2858" w:rsidRDefault="001C2858" w:rsidP="001C28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Integration of medical staff in training</w:t>
      </w:r>
    </w:p>
    <w:p w:rsidR="001C2858" w:rsidRDefault="001C2858" w:rsidP="001C28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Legal checklists and safety protocols</w:t>
      </w:r>
    </w:p>
    <w:p w:rsidR="001C2858" w:rsidRDefault="001C2858" w:rsidP="001C28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Insurance and liability waivers</w:t>
      </w:r>
    </w:p>
    <w:p w:rsidR="001C2858" w:rsidRDefault="001C2858" w:rsidP="001C2858">
      <w:pPr>
        <w:pStyle w:val="Heading3"/>
      </w:pPr>
      <w:r>
        <w:rPr>
          <w:rStyle w:val="Strong"/>
          <w:b w:val="0"/>
          <w:bCs w:val="0"/>
        </w:rPr>
        <w:t>9. Conclusion</w:t>
      </w:r>
    </w:p>
    <w:p w:rsidR="001C2858" w:rsidRDefault="001C2858" w:rsidP="001C285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Reiterate thesis and major findings</w:t>
      </w:r>
    </w:p>
    <w:p w:rsidR="001C2858" w:rsidRDefault="001C2858" w:rsidP="001C285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Call for clearer duty of care standards</w:t>
      </w:r>
    </w:p>
    <w:p w:rsidR="001C2858" w:rsidRDefault="001C2858" w:rsidP="001C285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Suggest legal reforms or enhanced training requirements</w:t>
      </w:r>
    </w:p>
    <w:p w:rsidR="001C2858" w:rsidRDefault="001C2858"/>
    <w:sectPr w:rsidR="001C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1F"/>
    <w:multiLevelType w:val="multilevel"/>
    <w:tmpl w:val="5A9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2087"/>
    <w:multiLevelType w:val="multilevel"/>
    <w:tmpl w:val="31B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B0FDC"/>
    <w:multiLevelType w:val="multilevel"/>
    <w:tmpl w:val="225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B1DE3"/>
    <w:multiLevelType w:val="multilevel"/>
    <w:tmpl w:val="9924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51D19"/>
    <w:multiLevelType w:val="multilevel"/>
    <w:tmpl w:val="217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8586C"/>
    <w:multiLevelType w:val="multilevel"/>
    <w:tmpl w:val="EEC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A05BA"/>
    <w:multiLevelType w:val="multilevel"/>
    <w:tmpl w:val="9C02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F76EA"/>
    <w:multiLevelType w:val="multilevel"/>
    <w:tmpl w:val="70F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507B7"/>
    <w:multiLevelType w:val="multilevel"/>
    <w:tmpl w:val="4D5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73D63"/>
    <w:multiLevelType w:val="multilevel"/>
    <w:tmpl w:val="7A0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48"/>
    <w:rsid w:val="00076DD3"/>
    <w:rsid w:val="001C2858"/>
    <w:rsid w:val="00470E26"/>
    <w:rsid w:val="00720989"/>
    <w:rsid w:val="00A63A32"/>
    <w:rsid w:val="00A77371"/>
    <w:rsid w:val="00B95DE6"/>
    <w:rsid w:val="00D63585"/>
    <w:rsid w:val="00D73B52"/>
    <w:rsid w:val="00DB5848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0E32"/>
  <w15:chartTrackingRefBased/>
  <w15:docId w15:val="{A0CBCD42-5AB6-452B-80A0-3E13726A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5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8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B58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5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</dc:creator>
  <cp:keywords/>
  <dc:description/>
  <cp:lastModifiedBy>COLLINS</cp:lastModifiedBy>
  <cp:revision>1</cp:revision>
  <dcterms:created xsi:type="dcterms:W3CDTF">2025-04-24T20:12:00Z</dcterms:created>
  <dcterms:modified xsi:type="dcterms:W3CDTF">2025-04-25T12:51:00Z</dcterms:modified>
</cp:coreProperties>
</file>