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480"/>
        <w:jc w:val="center"/>
        <w:contextualSpacing/>
        <w:rPr>
          <w:rFonts w:ascii="Times New Roman" w:hAnsi="Times New Roman"/>
          <w:b/>
          <w:bCs/>
          <w:sz w:val="24"/>
          <w:szCs w:val="24"/>
        </w:rPr>
      </w:pPr>
    </w:p>
    <w:p>
      <w:pPr>
        <w:pStyle w:val="style0"/>
        <w:spacing w:after="0" w:lineRule="auto" w:line="480"/>
        <w:jc w:val="center"/>
        <w:contextualSpacing/>
        <w:rPr>
          <w:rFonts w:ascii="Times New Roman" w:hAnsi="Times New Roman"/>
          <w:b/>
          <w:bCs/>
          <w:sz w:val="24"/>
          <w:szCs w:val="24"/>
        </w:rPr>
      </w:pPr>
    </w:p>
    <w:p>
      <w:pPr>
        <w:pStyle w:val="style0"/>
        <w:spacing w:after="0" w:lineRule="auto" w:line="480"/>
        <w:jc w:val="center"/>
        <w:contextualSpacing/>
        <w:rPr>
          <w:rFonts w:ascii="Times New Roman" w:hAnsi="Times New Roman"/>
          <w:b/>
          <w:bCs/>
          <w:sz w:val="24"/>
          <w:szCs w:val="24"/>
        </w:rPr>
      </w:pPr>
    </w:p>
    <w:p>
      <w:pPr>
        <w:pStyle w:val="style0"/>
        <w:spacing w:after="0" w:lineRule="auto" w:line="480"/>
        <w:jc w:val="center"/>
        <w:contextualSpacing/>
        <w:rPr>
          <w:rFonts w:ascii="Times New Roman" w:hAnsi="Times New Roman"/>
          <w:b/>
          <w:bCs/>
          <w:sz w:val="24"/>
          <w:szCs w:val="24"/>
        </w:rPr>
      </w:pPr>
    </w:p>
    <w:p>
      <w:pPr>
        <w:pStyle w:val="style0"/>
        <w:spacing w:after="0" w:lineRule="auto" w:line="480"/>
        <w:jc w:val="center"/>
        <w:contextualSpacing/>
        <w:rPr>
          <w:rFonts w:ascii="Times New Roman" w:hAnsi="Times New Roman"/>
          <w:b/>
          <w:bCs/>
          <w:sz w:val="24"/>
          <w:szCs w:val="24"/>
        </w:rPr>
      </w:pPr>
      <w:r>
        <w:rPr>
          <w:rFonts w:ascii="Times New Roman" w:hAnsi="Times New Roman"/>
          <w:b/>
          <w:bCs/>
          <w:sz w:val="24"/>
          <w:szCs w:val="24"/>
        </w:rPr>
        <w:t xml:space="preserve">Factors Influencing Stereotypes </w:t>
      </w:r>
      <w:r>
        <w:rPr>
          <w:rFonts w:ascii="Times New Roman" w:hAnsi="Times New Roman"/>
          <w:b/>
          <w:bCs/>
          <w:sz w:val="24"/>
          <w:szCs w:val="24"/>
        </w:rPr>
        <w:t>i</w:t>
      </w:r>
      <w:r>
        <w:rPr>
          <w:rFonts w:ascii="Times New Roman" w:hAnsi="Times New Roman"/>
          <w:b/>
          <w:bCs/>
          <w:sz w:val="24"/>
          <w:szCs w:val="24"/>
        </w:rPr>
        <w:t>n The Society</w:t>
      </w:r>
    </w:p>
    <w:p>
      <w:pPr>
        <w:pStyle w:val="style0"/>
        <w:spacing w:after="0" w:lineRule="auto" w:line="480"/>
        <w:jc w:val="center"/>
        <w:contextualSpacing/>
        <w:rPr>
          <w:rFonts w:ascii="Times New Roman" w:hAnsi="Times New Roman"/>
          <w:b/>
          <w:bCs/>
          <w:sz w:val="24"/>
          <w:szCs w:val="24"/>
        </w:rPr>
      </w:pPr>
    </w:p>
    <w:p>
      <w:pPr>
        <w:pStyle w:val="style0"/>
        <w:spacing w:after="0" w:lineRule="auto" w:line="480"/>
        <w:jc w:val="center"/>
        <w:contextualSpacing/>
        <w:rPr>
          <w:rFonts w:ascii="Times New Roman" w:hAnsi="Times New Roman"/>
          <w:b/>
          <w:bCs/>
          <w:sz w:val="24"/>
          <w:szCs w:val="24"/>
        </w:rPr>
      </w:pPr>
    </w:p>
    <w:p>
      <w:pPr>
        <w:pStyle w:val="style0"/>
        <w:spacing w:after="0" w:lineRule="auto" w:line="480"/>
        <w:jc w:val="left"/>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r>
        <w:rPr>
          <w:rFonts w:ascii="Times New Roman" w:hAnsi="Times New Roman"/>
          <w:sz w:val="24"/>
          <w:szCs w:val="24"/>
          <w:lang w:val="en-US"/>
        </w:rPr>
        <w:t>Department of Sociology.</w:t>
      </w: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r>
        <w:rPr>
          <w:rFonts w:ascii="Times New Roman" w:hAnsi="Times New Roman"/>
          <w:sz w:val="24"/>
          <w:szCs w:val="24"/>
          <w:lang w:val="en-US"/>
        </w:rPr>
        <w:t>11 th March 2023.</w:t>
      </w:r>
    </w:p>
    <w:p>
      <w:pPr>
        <w:pStyle w:val="style0"/>
        <w:spacing w:after="0" w:lineRule="auto" w:line="480"/>
        <w:jc w:val="center"/>
        <w:contextualSpacing/>
        <w:rPr>
          <w:rFonts w:ascii="Times New Roman" w:hAnsi="Times New Roman"/>
          <w:sz w:val="24"/>
          <w:szCs w:val="24"/>
        </w:rPr>
      </w:pPr>
    </w:p>
    <w:p>
      <w:pPr>
        <w:pStyle w:val="style0"/>
        <w:spacing w:after="0" w:lineRule="auto" w:line="480"/>
        <w:jc w:val="left"/>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sz w:val="24"/>
          <w:szCs w:val="24"/>
        </w:rPr>
      </w:pPr>
    </w:p>
    <w:p>
      <w:pPr>
        <w:pStyle w:val="style0"/>
        <w:spacing w:after="0" w:lineRule="auto" w:line="480"/>
        <w:jc w:val="center"/>
        <w:contextualSpacing/>
        <w:rPr>
          <w:rFonts w:ascii="Times New Roman" w:hAnsi="Times New Roman"/>
          <w:b/>
          <w:bCs/>
          <w:sz w:val="24"/>
          <w:szCs w:val="24"/>
        </w:rPr>
      </w:pPr>
      <w:r>
        <w:rPr>
          <w:rFonts w:ascii="Times New Roman" w:hAnsi="Times New Roman"/>
          <w:sz w:val="24"/>
          <w:szCs w:val="24"/>
        </w:rPr>
        <w:t xml:space="preserve">                                                                                                                              </w:t>
      </w:r>
    </w:p>
    <w:p>
      <w:pPr>
        <w:pStyle w:val="style0"/>
        <w:spacing w:after="0" w:lineRule="auto" w:line="480"/>
        <w:contextualSpacing/>
        <w:rPr>
          <w:rFonts w:ascii="Times New Roman" w:hAnsi="Times New Roman"/>
          <w:b/>
          <w:bCs/>
          <w:sz w:val="24"/>
          <w:szCs w:val="24"/>
        </w:rPr>
      </w:pPr>
      <w:r>
        <w:rPr>
          <w:rFonts w:ascii="Times New Roman" w:hAnsi="Times New Roman"/>
          <w:b/>
          <w:bCs/>
          <w:sz w:val="24"/>
          <w:szCs w:val="24"/>
          <w:lang w:val="en-US"/>
        </w:rPr>
        <w:t xml:space="preserve">                                                          ABSTRACT.</w:t>
      </w:r>
    </w:p>
    <w:p>
      <w:pPr>
        <w:pStyle w:val="style0"/>
        <w:spacing w:after="0" w:lineRule="auto" w:line="480"/>
        <w:contextualSpacing/>
        <w:rPr>
          <w:rFonts w:ascii="Times New Roman" w:hAnsi="Times New Roman"/>
          <w:b/>
          <w:bCs/>
          <w:sz w:val="24"/>
          <w:szCs w:val="24"/>
        </w:rPr>
      </w:pP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 xml:space="preserve">Stereotypes are oversimplified generalizations or preconceived notions </w:t>
      </w:r>
      <w:r>
        <w:rPr>
          <w:rFonts w:ascii="Times New Roman" w:hAnsi="Times New Roman"/>
          <w:sz w:val="24"/>
          <w:szCs w:val="24"/>
          <w:lang w:val="en-US"/>
        </w:rPr>
        <w:t>about</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 xml:space="preserve">individuals based on their membership in a particular group or category. </w:t>
      </w:r>
      <w:r>
        <w:rPr>
          <w:rFonts w:ascii="Times New Roman" w:hAnsi="Times New Roman"/>
          <w:sz w:val="24"/>
          <w:szCs w:val="24"/>
          <w:lang w:val="en-US"/>
        </w:rPr>
        <w:t>These</w:t>
      </w:r>
    </w:p>
    <w:p>
      <w:pPr>
        <w:pStyle w:val="style0"/>
        <w:spacing w:after="0" w:lineRule="auto" w:line="480"/>
        <w:jc w:val="both"/>
        <w:contextualSpacing/>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 xml:space="preserve">an involve gender, race, ethnicity, age, religion, occupation, and various </w:t>
      </w:r>
      <w:r>
        <w:rPr>
          <w:rFonts w:ascii="Times New Roman" w:hAnsi="Times New Roman"/>
          <w:sz w:val="24"/>
          <w:szCs w:val="24"/>
          <w:lang w:val="en-US"/>
        </w:rPr>
        <w:t xml:space="preserve">other </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 xml:space="preserve">distinguishing characteristics. While stereotypes can be positive, negative, or </w:t>
      </w:r>
    </w:p>
    <w:p>
      <w:pPr>
        <w:pStyle w:val="style0"/>
        <w:spacing w:after="0" w:lineRule="auto" w:line="480"/>
        <w:jc w:val="both"/>
        <w:contextualSpacing/>
        <w:rPr>
          <w:rFonts w:ascii="Times New Roman" w:hAnsi="Times New Roman"/>
          <w:sz w:val="24"/>
          <w:szCs w:val="24"/>
        </w:rPr>
      </w:pPr>
      <w:r>
        <w:rPr>
          <w:rFonts w:ascii="Times New Roman" w:hAnsi="Times New Roman"/>
          <w:sz w:val="24"/>
          <w:szCs w:val="24"/>
        </w:rPr>
        <w:t>neutral, they often contribute to prejudice and discrimination against c</w:t>
      </w:r>
      <w:r>
        <w:rPr>
          <w:rFonts w:ascii="Times New Roman" w:hAnsi="Times New Roman"/>
          <w:sz w:val="24"/>
          <w:szCs w:val="24"/>
          <w:lang w:val="en-US"/>
        </w:rPr>
        <w:t xml:space="preserve">certain </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groups. Understanding the factors that contribute to the formation a</w:t>
      </w:r>
      <w:r>
        <w:rPr>
          <w:rFonts w:ascii="Times New Roman" w:hAnsi="Times New Roman"/>
          <w:sz w:val="24"/>
          <w:szCs w:val="24"/>
          <w:lang w:val="en-US"/>
        </w:rPr>
        <w:t xml:space="preserve">nd </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 xml:space="preserve">persistence of stereotypes is crucial for promoting greater inclusivity, tolerance, </w:t>
      </w:r>
    </w:p>
    <w:p>
      <w:pPr>
        <w:pStyle w:val="style0"/>
        <w:spacing w:after="0" w:lineRule="auto" w:line="480"/>
        <w:jc w:val="both"/>
        <w:contextualSpacing/>
        <w:rPr>
          <w:rFonts w:ascii="Times New Roman" w:hAnsi="Times New Roman"/>
          <w:sz w:val="24"/>
          <w:szCs w:val="24"/>
        </w:rPr>
      </w:pPr>
      <w:r>
        <w:rPr>
          <w:rFonts w:ascii="Times New Roman" w:hAnsi="Times New Roman"/>
          <w:sz w:val="24"/>
          <w:szCs w:val="24"/>
        </w:rPr>
        <w:t>and social harmony within a society. This essay will explore several key factors that influence stereotypes, including cognitive biases, social learning, ingroup favoritism, and the role of media and popular culture.</w:t>
      </w:r>
    </w:p>
    <w:p>
      <w:pPr>
        <w:pStyle w:val="style0"/>
        <w:spacing w:after="0" w:lineRule="auto" w:line="480"/>
        <w:jc w:val="both"/>
        <w:contextualSpacing/>
        <w:rPr>
          <w:rFonts w:ascii="Times New Roman" w:hAnsi="Times New Roman"/>
          <w:sz w:val="24"/>
          <w:szCs w:val="24"/>
        </w:rPr>
      </w:pPr>
    </w:p>
    <w:p>
      <w:pPr>
        <w:pStyle w:val="style0"/>
        <w:spacing w:after="0" w:lineRule="auto" w:line="480"/>
        <w:jc w:val="both"/>
        <w:contextualSpacing/>
        <w:rPr>
          <w:rFonts w:ascii="Times New Roman" w:hAnsi="Times New Roman"/>
          <w:sz w:val="24"/>
          <w:szCs w:val="24"/>
        </w:rPr>
      </w:pPr>
    </w:p>
    <w:p>
      <w:pPr>
        <w:pStyle w:val="style0"/>
        <w:spacing w:after="0" w:lineRule="auto" w:line="480"/>
        <w:contextualSpacing/>
        <w:rPr>
          <w:rFonts w:ascii="Times New Roman" w:hAnsi="Times New Roman"/>
          <w:b/>
          <w:bCs/>
          <w:sz w:val="24"/>
          <w:szCs w:val="24"/>
        </w:rPr>
      </w:pPr>
      <w:r>
        <w:rPr>
          <w:rFonts w:ascii="Times New Roman" w:hAnsi="Times New Roman"/>
          <w:b/>
          <w:bCs/>
          <w:sz w:val="24"/>
          <w:szCs w:val="24"/>
        </w:rPr>
        <w:t>Cognitive Biases and Heuristics</w:t>
      </w:r>
    </w:p>
    <w:p>
      <w:pPr>
        <w:pStyle w:val="style0"/>
        <w:spacing w:after="0" w:lineRule="auto" w:line="480"/>
        <w:contextualSpacing/>
        <w:rPr>
          <w:rFonts w:ascii="Times New Roman" w:hAnsi="Times New Roman"/>
          <w:b/>
          <w:bCs/>
          <w:sz w:val="24"/>
          <w:szCs w:val="24"/>
        </w:rPr>
      </w:pP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One significant factor that contributes to the formation of stereotypes is the way the human mind processes information. Cognitive biases and heuristics, which are mental shortcuts or rules of thumb used to simplify complex information processing, can lead to the development and reinforcement of stereotypes (Kahneman, 2011). For instance, the availability heuristic, which involves judging the likelihood of an event based on how easily examples come to mind, can cause people to overestimate the prevalence of certain traits or behaviors among members of a particular group if those traits or behaviors are highly salient or memorable</w:t>
      </w:r>
      <w:r>
        <w:rPr>
          <w:rFonts w:ascii="Times New Roman" w:hAnsi="Times New Roman"/>
          <w:sz w:val="24"/>
          <w:szCs w:val="24"/>
        </w:rPr>
        <w:t>.</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 xml:space="preserve">Similarly, the representativeness heuristic, which involves judging the probability of an event or situation based on how well it matches a preexisting prototype or schema, can lead individuals to perceive members of a group as more similar than they actually are. Additionally, the confirmation bias, which is the tendency to seek out and interpret information in a way that </w:t>
      </w:r>
      <w:r>
        <w:rPr>
          <w:rFonts w:ascii="Times New Roman" w:hAnsi="Times New Roman"/>
          <w:sz w:val="24"/>
          <w:szCs w:val="24"/>
        </w:rPr>
        <w:t>confirms one's existing beliefs or hypotheses, can reinforce stereotypes by causing people to selectively attend to and remember information that is consistent with their stereotypical beliefs while ignoring or discounting information that is inconsistent.</w:t>
      </w: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contextualSpacing/>
        <w:rPr>
          <w:rFonts w:ascii="Times New Roman" w:hAnsi="Times New Roman"/>
          <w:b/>
          <w:bCs/>
          <w:sz w:val="24"/>
          <w:szCs w:val="24"/>
        </w:rPr>
      </w:pPr>
      <w:r>
        <w:rPr>
          <w:rFonts w:ascii="Times New Roman" w:hAnsi="Times New Roman"/>
          <w:b/>
          <w:bCs/>
          <w:sz w:val="24"/>
          <w:szCs w:val="24"/>
        </w:rPr>
        <w:t>Social Learning and Cultural Transmission</w:t>
      </w:r>
    </w:p>
    <w:p>
      <w:pPr>
        <w:pStyle w:val="style0"/>
        <w:spacing w:after="0" w:lineRule="auto" w:line="480"/>
        <w:contextualSpacing/>
        <w:rPr>
          <w:rFonts w:ascii="Times New Roman" w:hAnsi="Times New Roman"/>
          <w:b/>
          <w:bCs/>
          <w:sz w:val="24"/>
          <w:szCs w:val="24"/>
        </w:rPr>
      </w:pP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Another factor that influences the development and perpetuation of stereotypes is social learning and cultural transmission. From a young age, individuals acquire knowledge, attitudes, and beliefs about different social groups through observation, imitation, and direct instruction within their families, peer groups, and broader cultural contexts. Stereotypes can be transmitted intergenerationally through socialization processes, as parents and caregivers consciously or unconsciously pass down their own stereotypical beliefs and attitudes to their children.</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Moreover, stereotypes can be reinforced and disseminated through cultural products such as books, movies, TV shows, and other forms of popular media, which often reflect and perpetuate existing societal stereotypes. For example, research has shown that the portrayal of certain racial and ethnic groups in media can contribute to the formation and maintenance of negative stereotypes about those groups (Mastro, 2015).</w:t>
      </w: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contextualSpacing/>
        <w:rPr>
          <w:rFonts w:ascii="Times New Roman" w:hAnsi="Times New Roman"/>
          <w:b/>
          <w:bCs/>
          <w:sz w:val="24"/>
          <w:szCs w:val="24"/>
        </w:rPr>
      </w:pPr>
      <w:r>
        <w:rPr>
          <w:rFonts w:ascii="Times New Roman" w:hAnsi="Times New Roman"/>
          <w:b/>
          <w:bCs/>
          <w:sz w:val="24"/>
          <w:szCs w:val="24"/>
        </w:rPr>
        <w:t>Ingroup Favoritism and Outgroup Derogation</w:t>
      </w:r>
    </w:p>
    <w:p>
      <w:pPr>
        <w:pStyle w:val="style0"/>
        <w:spacing w:after="0" w:lineRule="auto" w:line="480"/>
        <w:contextualSpacing/>
        <w:rPr>
          <w:rFonts w:ascii="Times New Roman" w:hAnsi="Times New Roman"/>
          <w:b/>
          <w:bCs/>
          <w:sz w:val="24"/>
          <w:szCs w:val="24"/>
        </w:rPr>
      </w:pPr>
    </w:p>
    <w:p>
      <w:pPr>
        <w:pStyle w:val="style0"/>
        <w:spacing w:after="0" w:lineRule="auto" w:line="480"/>
        <w:contextualSpacing/>
        <w:rPr>
          <w:rFonts w:ascii="Times New Roman" w:hAnsi="Times New Roman"/>
          <w:b/>
          <w:bCs/>
          <w:sz w:val="24"/>
          <w:szCs w:val="24"/>
        </w:rPr>
      </w:pP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Ingroup favoritism and outgroup derogation are also key factors that contribute to the formation and persistence of stereotypes. Ingroup favoritism refers to the tendency to view one's own social group (the ingroup) in a more positive light, while outgroup derogation involves viewing other social groups (outgroups) in a more negative light. This phenomenon is often rooted in the human need for a positive social identity and a sense of belonging, as well as the desire to maintain a positive self-concept and protect one's self-esteem.</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Ingroup favoritism can lead individuals to ascribe positive traits and characteristics to their own group while simultaneously attributing negative traits and characteristics to outgroups, thereby reinforcing stereotypes about those outgroups. This process can be exacerbated by factors such as perceived threat, competition for resources, and a lack of intergroup contact or positive interactions between groups.</w:t>
      </w:r>
    </w:p>
    <w:p>
      <w:pPr>
        <w:pStyle w:val="style0"/>
        <w:spacing w:after="0" w:lineRule="auto" w:line="480"/>
        <w:contextualSpacing/>
        <w:rPr>
          <w:rFonts w:ascii="Times New Roman" w:hAnsi="Times New Roman"/>
          <w:b/>
          <w:bCs/>
          <w:sz w:val="24"/>
          <w:szCs w:val="24"/>
        </w:rPr>
      </w:pPr>
      <w:r>
        <w:rPr>
          <w:rFonts w:ascii="Times New Roman" w:hAnsi="Times New Roman"/>
          <w:b/>
          <w:bCs/>
          <w:sz w:val="24"/>
          <w:szCs w:val="24"/>
        </w:rPr>
        <w:t>Societal Power Dynamics and Intergroup Relations</w:t>
      </w:r>
    </w:p>
    <w:p>
      <w:pPr>
        <w:pStyle w:val="style0"/>
        <w:spacing w:after="0" w:lineRule="auto" w:line="480"/>
        <w:contextualSpacing/>
        <w:rPr>
          <w:rFonts w:ascii="Times New Roman" w:hAnsi="Times New Roman"/>
          <w:b/>
          <w:bCs/>
          <w:sz w:val="24"/>
          <w:szCs w:val="24"/>
        </w:rPr>
      </w:pPr>
    </w:p>
    <w:p>
      <w:pPr>
        <w:pStyle w:val="style0"/>
        <w:spacing w:after="0" w:lineRule="auto" w:line="480"/>
        <w:contextualSpacing/>
        <w:rPr>
          <w:rFonts w:ascii="Times New Roman" w:hAnsi="Times New Roman"/>
          <w:b/>
          <w:bCs/>
          <w:sz w:val="24"/>
          <w:szCs w:val="24"/>
        </w:rPr>
      </w:pP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The power dynamics and intergroup relations within a society also play a significant role in shaping and maintaining stereotypes. Stereotypes can be used as a means of justifying and perpetuating existing social hierarchies and power imbalances. Dominant or higher-status groups may develop and propagate negative stereotypes about subordinate or lower-status groups in order to rationalize their own privileged position and maintain the status quo.</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Additionally, in situations of conflict, competition, or perceived threat between groups, negative stereotypes can be amplified and used as a tool for dehumanizing and delegitimizing outgroups, thereby justifying discriminatory or oppressive behaviors. Conversely, positive stereotypes may be applied to certain groups that are perceived as beneficial or non-threatening to the dominant group's interests.</w:t>
      </w: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contextualSpacing/>
        <w:rPr>
          <w:rFonts w:ascii="Times New Roman" w:hAnsi="Times New Roman"/>
          <w:b/>
          <w:bCs/>
          <w:sz w:val="24"/>
          <w:szCs w:val="24"/>
        </w:rPr>
      </w:pPr>
      <w:r>
        <w:rPr>
          <w:rFonts w:ascii="Times New Roman" w:hAnsi="Times New Roman"/>
          <w:b/>
          <w:bCs/>
          <w:sz w:val="24"/>
          <w:szCs w:val="24"/>
        </w:rPr>
        <w:t>Role of the Media and Popular Culture</w:t>
      </w:r>
    </w:p>
    <w:p>
      <w:pPr>
        <w:pStyle w:val="style0"/>
        <w:spacing w:after="0" w:lineRule="auto" w:line="480"/>
        <w:contextualSpacing/>
        <w:rPr>
          <w:rFonts w:ascii="Times New Roman" w:hAnsi="Times New Roman"/>
          <w:b/>
          <w:bCs/>
          <w:sz w:val="24"/>
          <w:szCs w:val="24"/>
        </w:rPr>
      </w:pPr>
    </w:p>
    <w:p>
      <w:pPr>
        <w:pStyle w:val="style0"/>
        <w:spacing w:after="0" w:lineRule="auto" w:line="480"/>
        <w:contextualSpacing/>
        <w:rPr>
          <w:rFonts w:ascii="Times New Roman" w:hAnsi="Times New Roman"/>
          <w:b/>
          <w:bCs/>
          <w:sz w:val="24"/>
          <w:szCs w:val="24"/>
        </w:rPr>
      </w:pP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 xml:space="preserve">The media and popular culture play a significant role in shaping and reinforcing stereotypes within a society. Mass media outlets, such as television, movies, advertising, and social media, often perpetuate stereotypical representations of various social groups, either intentionally or unintentionally (Mastro &amp; </w:t>
      </w:r>
      <w:r>
        <w:rPr>
          <w:rFonts w:ascii="Times New Roman" w:hAnsi="Times New Roman"/>
          <w:sz w:val="24"/>
          <w:szCs w:val="24"/>
        </w:rPr>
        <w:t>Tukachinsky</w:t>
      </w:r>
      <w:r>
        <w:rPr>
          <w:rFonts w:ascii="Times New Roman" w:hAnsi="Times New Roman"/>
          <w:sz w:val="24"/>
          <w:szCs w:val="24"/>
        </w:rPr>
        <w:t>, 2011). These representations can become ingrained in the public consciousness and contribute to the formation and maintenance of stereotypes.</w:t>
      </w:r>
      <w:r>
        <w:rPr>
          <w:rFonts w:ascii="Times New Roman" w:hAnsi="Times New Roman"/>
          <w:sz w:val="24"/>
          <w:szCs w:val="24"/>
        </w:rPr>
        <w:t xml:space="preserve"> </w:t>
      </w:r>
      <w:r>
        <w:rPr>
          <w:rFonts w:ascii="Times New Roman" w:hAnsi="Times New Roman"/>
          <w:sz w:val="24"/>
          <w:szCs w:val="24"/>
        </w:rPr>
        <w:t>For</w:t>
      </w:r>
      <w:r>
        <w:rPr>
          <w:rFonts w:ascii="Times New Roman" w:hAnsi="Times New Roman"/>
          <w:sz w:val="24"/>
          <w:szCs w:val="24"/>
        </w:rPr>
        <w:t xml:space="preserve"> </w:t>
      </w:r>
      <w:r>
        <w:rPr>
          <w:rFonts w:ascii="Times New Roman" w:hAnsi="Times New Roman"/>
          <w:sz w:val="24"/>
          <w:szCs w:val="24"/>
        </w:rPr>
        <w:t xml:space="preserve">example, research has shown that the portrayal of ethnic minorities in media </w:t>
      </w:r>
      <w:r>
        <w:rPr>
          <w:rFonts w:ascii="Times New Roman" w:hAnsi="Times New Roman"/>
          <w:sz w:val="24"/>
          <w:szCs w:val="24"/>
        </w:rPr>
        <w:t>often relies on stereotypical tropes and caricatures, which can reinforce negative stereotypes and perpetuate</w:t>
      </w:r>
      <w:r>
        <w:rPr>
          <w:rFonts w:ascii="Times New Roman" w:hAnsi="Times New Roman"/>
          <w:sz w:val="24"/>
          <w:szCs w:val="24"/>
        </w:rPr>
        <w:t xml:space="preserve"> </w:t>
      </w:r>
      <w:r>
        <w:rPr>
          <w:rFonts w:ascii="Times New Roman" w:hAnsi="Times New Roman"/>
          <w:sz w:val="24"/>
          <w:szCs w:val="24"/>
        </w:rPr>
        <w:t>harmful misconceptions. Similarly, gender stereotypes are frequently perpetuated through the representation of women and men in traditional or stereotypical roles and occupations (</w:t>
      </w:r>
      <w:r>
        <w:rPr>
          <w:rFonts w:ascii="Times New Roman" w:hAnsi="Times New Roman"/>
          <w:sz w:val="24"/>
          <w:szCs w:val="24"/>
        </w:rPr>
        <w:t>Eisend</w:t>
      </w:r>
      <w:r>
        <w:rPr>
          <w:rFonts w:ascii="Times New Roman" w:hAnsi="Times New Roman"/>
          <w:sz w:val="24"/>
          <w:szCs w:val="24"/>
        </w:rPr>
        <w:t>, 2019).</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Furthermore, the prevalence of stereotypical representations in popular culture can also contribute to the normalization and acceptance of those stereotypes within society, making it more difficult to challenge or dismantle them (Mastro, 2015).</w:t>
      </w: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contextualSpacing/>
        <w:rPr>
          <w:rFonts w:ascii="Times New Roman" w:hAnsi="Times New Roman"/>
          <w:b/>
          <w:bCs/>
          <w:sz w:val="24"/>
          <w:szCs w:val="24"/>
        </w:rPr>
      </w:pPr>
      <w:r>
        <w:rPr>
          <w:rFonts w:ascii="Times New Roman" w:hAnsi="Times New Roman"/>
          <w:b/>
          <w:bCs/>
          <w:sz w:val="24"/>
          <w:szCs w:val="24"/>
        </w:rPr>
        <w:t>Strategies for Combating Stereotypes</w:t>
      </w:r>
    </w:p>
    <w:p>
      <w:pPr>
        <w:pStyle w:val="style0"/>
        <w:spacing w:after="0" w:lineRule="auto" w:line="480"/>
        <w:contextualSpacing/>
        <w:rPr>
          <w:rFonts w:ascii="Times New Roman" w:hAnsi="Times New Roman"/>
          <w:b/>
          <w:bCs/>
          <w:sz w:val="24"/>
          <w:szCs w:val="24"/>
        </w:rPr>
      </w:pPr>
    </w:p>
    <w:p>
      <w:pPr>
        <w:pStyle w:val="style0"/>
        <w:spacing w:after="0" w:lineRule="auto" w:line="480"/>
        <w:contextualSpacing/>
        <w:rPr>
          <w:rFonts w:ascii="Times New Roman" w:hAnsi="Times New Roman"/>
          <w:b/>
          <w:bCs/>
          <w:sz w:val="24"/>
          <w:szCs w:val="24"/>
        </w:rPr>
      </w:pP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While the factors contributing to the formation and persistence of stereotypes are multifaceted and deeply rooted, there are several strategies that can be employed to combat and mitigate their negative impacts:</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Increasing intergroup contact and fostering positive interactions between members of different groups can help reduce prejudice and challenge existing stereotypes.</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Promoting critical media literacy and encouraging consumers to critically analyze and question the representations and portrayals of different groups in media and popular culture can help raise awareness and challenge stereotypical narratives.</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Implementing educational programs and initiatives aimed at raising awareness about stereotypes, their harmful effects, and the cognitive biases and societal factors that contribute to their</w:t>
      </w:r>
      <w:r>
        <w:rPr>
          <w:rFonts w:ascii="Times New Roman" w:hAnsi="Times New Roman"/>
          <w:sz w:val="24"/>
          <w:szCs w:val="24"/>
        </w:rPr>
        <w:t xml:space="preserve"> </w:t>
      </w:r>
      <w:r>
        <w:rPr>
          <w:rFonts w:ascii="Times New Roman" w:hAnsi="Times New Roman"/>
          <w:sz w:val="24"/>
          <w:szCs w:val="24"/>
        </w:rPr>
        <w:t>formation can help individuals develop a more nuanced and critical understanding of these issues.</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 xml:space="preserve">Encouraging the representation and inclusion of diverse voices and perspectives in positions of power, decision-making processes, and cultural production can help challenge and </w:t>
      </w:r>
      <w:r>
        <w:rPr>
          <w:rFonts w:ascii="Times New Roman" w:hAnsi="Times New Roman"/>
          <w:sz w:val="24"/>
          <w:szCs w:val="24"/>
        </w:rPr>
        <w:t>dismantle existing stereotypes and promote more accurate and nuanced portrayals of different groups (Hunt et al., 2018).</w:t>
      </w: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Fostering a culture of inclusivity, respect, and open dialogue within communities and organizations can create an environment where stereotypes are less likely to take root and individuals feel empowered to challenge and confront stereotypical beliefs and attitudes (Stephens &amp; Cihon, 2021).</w:t>
      </w: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ind w:firstLine="720"/>
        <w:jc w:val="both"/>
        <w:contextualSpacing/>
        <w:rPr>
          <w:rFonts w:ascii="Times New Roman" w:hAnsi="Times New Roman"/>
          <w:sz w:val="24"/>
          <w:szCs w:val="24"/>
        </w:rPr>
      </w:pPr>
    </w:p>
    <w:p>
      <w:pPr>
        <w:pStyle w:val="style0"/>
        <w:spacing w:after="0" w:lineRule="auto" w:line="480"/>
        <w:contextualSpacing/>
        <w:rPr>
          <w:rFonts w:ascii="Times New Roman" w:hAnsi="Times New Roman"/>
          <w:b/>
          <w:bCs/>
          <w:sz w:val="24"/>
          <w:szCs w:val="24"/>
        </w:rPr>
      </w:pPr>
      <w:r>
        <w:rPr>
          <w:rFonts w:ascii="Times New Roman" w:hAnsi="Times New Roman"/>
          <w:b/>
          <w:bCs/>
          <w:sz w:val="24"/>
          <w:szCs w:val="24"/>
        </w:rPr>
        <w:t>Conclusion</w:t>
      </w:r>
    </w:p>
    <w:p>
      <w:pPr>
        <w:pStyle w:val="style0"/>
        <w:spacing w:after="0" w:lineRule="auto" w:line="480"/>
        <w:contextualSpacing/>
        <w:rPr>
          <w:rFonts w:ascii="Times New Roman" w:hAnsi="Times New Roman"/>
          <w:b/>
          <w:bCs/>
          <w:sz w:val="24"/>
          <w:szCs w:val="24"/>
        </w:rPr>
      </w:pPr>
    </w:p>
    <w:p>
      <w:pPr>
        <w:pStyle w:val="style0"/>
        <w:spacing w:after="0" w:lineRule="auto" w:line="480"/>
        <w:contextualSpacing/>
        <w:rPr>
          <w:rFonts w:ascii="Times New Roman" w:hAnsi="Times New Roman"/>
          <w:b/>
          <w:bCs/>
          <w:sz w:val="24"/>
          <w:szCs w:val="24"/>
        </w:rPr>
      </w:pPr>
    </w:p>
    <w:p>
      <w:pPr>
        <w:pStyle w:val="style0"/>
        <w:spacing w:after="0" w:lineRule="auto" w:line="480"/>
        <w:ind w:firstLine="720"/>
        <w:jc w:val="both"/>
        <w:contextualSpacing/>
        <w:rPr>
          <w:rFonts w:ascii="Times New Roman" w:hAnsi="Times New Roman"/>
          <w:sz w:val="24"/>
          <w:szCs w:val="24"/>
        </w:rPr>
      </w:pPr>
      <w:r>
        <w:rPr>
          <w:rFonts w:ascii="Times New Roman" w:hAnsi="Times New Roman"/>
          <w:sz w:val="24"/>
          <w:szCs w:val="24"/>
        </w:rPr>
        <w:t>Stereotypes are deeply ingrained in human cognition and societal structures, and their formation and persistence are influenced by a complex interplay of cognitive biases, social learning processes, ingroup favoritism, power dynamics, and the pervasive influence of media and popular culture. While challenging and dismantling stereotypes is a formidable task, it is crucial for promoting greater understanding, tolerance, and social harmony within a diverse society. By addressing the underlying factors that contribute to stereotypes and implementing targeted strategies to combat their negative impacts, we can work towards creating a more inclusive and equitable society for all.</w:t>
      </w:r>
    </w:p>
    <w:p>
      <w:pPr>
        <w:pStyle w:val="style0"/>
        <w:spacing w:after="0" w:lineRule="auto" w:line="480"/>
        <w:jc w:val="center"/>
        <w:contextualSpacing/>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t>References</w:t>
      </w:r>
    </w:p>
    <w:p>
      <w:pPr>
        <w:pStyle w:val="style0"/>
        <w:spacing w:after="0" w:lineRule="auto" w:line="480"/>
        <w:jc w:val="center"/>
        <w:contextualSpacing/>
        <w:rPr>
          <w:rFonts w:ascii="Times New Roman" w:hAnsi="Times New Roman"/>
          <w:b/>
          <w:bCs/>
          <w:sz w:val="24"/>
          <w:szCs w:val="24"/>
        </w:rPr>
      </w:pPr>
    </w:p>
    <w:p>
      <w:pPr>
        <w:pStyle w:val="style0"/>
        <w:spacing w:after="0" w:lineRule="auto" w:line="480"/>
        <w:jc w:val="center"/>
        <w:contextualSpacing/>
        <w:rPr>
          <w:rFonts w:ascii="Times New Roman" w:hAnsi="Times New Roman"/>
          <w:b/>
          <w:bCs/>
          <w:sz w:val="24"/>
          <w:szCs w:val="24"/>
        </w:rPr>
      </w:pPr>
    </w:p>
    <w:p>
      <w:pPr>
        <w:pStyle w:val="style0"/>
        <w:spacing w:after="0" w:lineRule="auto" w:line="480"/>
        <w:ind w:left="720" w:hanging="720"/>
        <w:contextualSpacing/>
        <w:rPr>
          <w:rFonts w:ascii="Times New Roman" w:hAnsi="Times New Roman"/>
          <w:sz w:val="24"/>
          <w:szCs w:val="24"/>
        </w:rPr>
      </w:pPr>
      <w:r>
        <w:rPr>
          <w:rFonts w:ascii="Times New Roman" w:hAnsi="Times New Roman"/>
          <w:sz w:val="24"/>
          <w:szCs w:val="24"/>
        </w:rPr>
        <w:t>Eisend</w:t>
      </w:r>
      <w:r>
        <w:rPr>
          <w:rFonts w:ascii="Times New Roman" w:hAnsi="Times New Roman"/>
          <w:sz w:val="24"/>
          <w:szCs w:val="24"/>
        </w:rPr>
        <w:t xml:space="preserve">, M. (2019). Gender roles. Journal of Advertising, 48(1), 72-80. https://doi.org/10.1080/00913367.2019.1598617                                                                                        </w:t>
      </w:r>
    </w:p>
    <w:p>
      <w:pPr>
        <w:pStyle w:val="style0"/>
        <w:spacing w:after="0" w:lineRule="auto" w:line="480"/>
        <w:ind w:left="720" w:hanging="720"/>
        <w:contextualSpacing/>
        <w:rPr>
          <w:rFonts w:ascii="Times New Roman" w:hAnsi="Times New Roman"/>
          <w:sz w:val="24"/>
          <w:szCs w:val="24"/>
        </w:rPr>
      </w:pPr>
      <w:r>
        <w:rPr>
          <w:rFonts w:ascii="Times New Roman" w:hAnsi="Times New Roman"/>
          <w:sz w:val="24"/>
          <w:szCs w:val="24"/>
        </w:rPr>
        <w:t>Hunt, V., Prince, S., Dixon-Fyle, S., &amp; Yee, L. (2018). Delivering through diversity. McKinsey &amp; Company. https://www.mckinsey.com/business-functions/people-and-organizational-performance/our-insights/delivering-through-diversity</w:t>
      </w:r>
    </w:p>
    <w:p>
      <w:pPr>
        <w:pStyle w:val="style0"/>
        <w:spacing w:after="0" w:lineRule="auto" w:line="480"/>
        <w:ind w:left="720" w:hanging="720"/>
        <w:contextualSpacing/>
        <w:rPr>
          <w:rFonts w:ascii="Times New Roman" w:hAnsi="Times New Roman"/>
          <w:sz w:val="24"/>
          <w:szCs w:val="24"/>
        </w:rPr>
      </w:pPr>
      <w:r>
        <w:rPr>
          <w:rFonts w:ascii="Times New Roman" w:hAnsi="Times New Roman"/>
          <w:sz w:val="24"/>
          <w:szCs w:val="24"/>
        </w:rPr>
        <w:t>Kahneman, D. (2011). Thinking, fast and slow. Farrar, Straus and Giroux.</w:t>
      </w:r>
    </w:p>
    <w:p>
      <w:pPr>
        <w:pStyle w:val="style0"/>
        <w:spacing w:after="0" w:lineRule="auto" w:line="480"/>
        <w:ind w:left="720" w:hanging="720"/>
        <w:contextualSpacing/>
        <w:rPr>
          <w:rFonts w:ascii="Times New Roman" w:hAnsi="Times New Roman"/>
          <w:sz w:val="24"/>
          <w:szCs w:val="24"/>
        </w:rPr>
      </w:pPr>
      <w:r>
        <w:rPr>
          <w:rFonts w:ascii="Times New Roman" w:hAnsi="Times New Roman"/>
          <w:sz w:val="24"/>
          <w:szCs w:val="24"/>
        </w:rPr>
        <w:t>Mastro, D. (2015). Why the media's role in issues of racial and ethnic prejudice should be in the spotlight. Journal of Social Issues, 71(1), 1-16. https://doi.org/10.1111/josi.12099</w:t>
      </w:r>
    </w:p>
    <w:p>
      <w:pPr>
        <w:pStyle w:val="style0"/>
        <w:spacing w:after="0" w:lineRule="auto" w:line="480"/>
        <w:ind w:left="720" w:hanging="720"/>
        <w:contextualSpacing/>
        <w:rPr>
          <w:rFonts w:ascii="Times New Roman" w:hAnsi="Times New Roman"/>
          <w:sz w:val="24"/>
          <w:szCs w:val="24"/>
        </w:rPr>
      </w:pPr>
      <w:r>
        <w:rPr>
          <w:rFonts w:ascii="Times New Roman" w:hAnsi="Times New Roman"/>
          <w:sz w:val="24"/>
          <w:szCs w:val="24"/>
        </w:rPr>
        <w:t xml:space="preserve">Mastro, D., &amp; </w:t>
      </w:r>
      <w:r>
        <w:rPr>
          <w:rFonts w:ascii="Times New Roman" w:hAnsi="Times New Roman"/>
          <w:sz w:val="24"/>
          <w:szCs w:val="24"/>
        </w:rPr>
        <w:t>Tukachinsky</w:t>
      </w:r>
      <w:r>
        <w:rPr>
          <w:rFonts w:ascii="Times New Roman" w:hAnsi="Times New Roman"/>
          <w:sz w:val="24"/>
          <w:szCs w:val="24"/>
        </w:rPr>
        <w:t>, R. (2011). The influence of media exposure on the formation, activation, and application of racial/ethnic stereotypes. In M. J. Caughey (Ed.), Entertaining representations: Media and ethnic minorities (pp. 253-268). Oxford University Press.</w:t>
      </w:r>
    </w:p>
    <w:p>
      <w:pPr>
        <w:pStyle w:val="style0"/>
        <w:spacing w:after="0" w:lineRule="auto" w:line="480"/>
        <w:ind w:left="720" w:hanging="720"/>
        <w:contextualSpacing/>
        <w:rPr>
          <w:rFonts w:ascii="Times New Roman" w:hAnsi="Times New Roman"/>
          <w:sz w:val="24"/>
          <w:szCs w:val="24"/>
        </w:rPr>
      </w:pPr>
      <w:r>
        <w:rPr>
          <w:rFonts w:ascii="Times New Roman" w:hAnsi="Times New Roman"/>
          <w:sz w:val="24"/>
          <w:szCs w:val="24"/>
        </w:rPr>
        <w:t xml:space="preserve">Ramasubramanian, S. (2011). The impact of stereotypical versus </w:t>
      </w:r>
      <w:r>
        <w:rPr>
          <w:rFonts w:ascii="Times New Roman" w:hAnsi="Times New Roman"/>
          <w:sz w:val="24"/>
          <w:szCs w:val="24"/>
        </w:rPr>
        <w:t>counterstereotypical</w:t>
      </w:r>
      <w:r>
        <w:rPr>
          <w:rFonts w:ascii="Times New Roman" w:hAnsi="Times New Roman"/>
          <w:sz w:val="24"/>
          <w:szCs w:val="24"/>
        </w:rPr>
        <w:t xml:space="preserve"> media exemplars on racial attitudes, causal attributions, and support for affirmative action. Communication Research, 38(4), 497-516. https://doi.org/10.1177/0093650210384854</w:t>
      </w:r>
    </w:p>
    <w:p>
      <w:pPr>
        <w:pStyle w:val="style0"/>
        <w:spacing w:after="0" w:lineRule="auto" w:line="480"/>
        <w:ind w:left="720" w:hanging="720"/>
        <w:contextualSpacing/>
        <w:rPr>
          <w:rFonts w:ascii="Times New Roman" w:hAnsi="Times New Roman"/>
          <w:sz w:val="24"/>
          <w:szCs w:val="24"/>
        </w:rPr>
      </w:pPr>
      <w:r>
        <w:rPr>
          <w:rFonts w:ascii="Times New Roman" w:hAnsi="Times New Roman"/>
          <w:sz w:val="24"/>
          <w:szCs w:val="24"/>
        </w:rPr>
        <w:t>Stephens, S., &amp; Cihon, P. (2021). Inclusive leadership: Cultivating an organizational culture of belonging. Deloitte Insights. https://www2.deloitte.com/us/en/insights/topics/talent/inclusive-leadership.html</w:t>
      </w:r>
    </w:p>
    <w:p>
      <w:pPr>
        <w:pStyle w:val="style0"/>
        <w:spacing w:after="0" w:lineRule="auto" w:line="480"/>
        <w:contextualSpacing/>
        <w:rPr>
          <w:rFonts w:ascii="Times New Roman" w:hAnsi="Times New Roman"/>
          <w:sz w:val="24"/>
          <w:szCs w:val="24"/>
        </w:rPr>
      </w:pPr>
    </w:p>
    <w:p>
      <w:pPr>
        <w:pStyle w:val="style0"/>
        <w:spacing w:after="0" w:lineRule="auto" w:line="480"/>
        <w:contextualSpacing/>
        <w:rPr>
          <w:rFonts w:ascii="Times New Roman" w:hAnsi="Times New Roman"/>
          <w:sz w:val="24"/>
          <w:szCs w:val="24"/>
        </w:rPr>
      </w:pP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2</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5244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d8ea725b-c678-4b8e-8426-3fc9e788ff57"/>
    <w:next w:val="style4097"/>
    <w:link w:val="style31"/>
    <w:uiPriority w:val="99"/>
    <w:rPr>
      <w:sz w:val="22"/>
      <w:szCs w:val="22"/>
    </w:rPr>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a2dabb4c-688e-4577-9a19-f33e671a4e84"/>
    <w:next w:val="style4098"/>
    <w:link w:val="style32"/>
    <w:uiPriority w:val="99"/>
    <w:rPr>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Words>1314</Words>
  <Pages>7</Pages>
  <Characters>8503</Characters>
  <Application>WPS Office</Application>
  <DocSecurity>0</DocSecurity>
  <Paragraphs>99</Paragraphs>
  <ScaleCrop>false</ScaleCrop>
  <LinksUpToDate>false</LinksUpToDate>
  <CharactersWithSpaces>10049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2024-03-10T22:01:00Z</dcterms:created>
  <dc:creator>SM-A115F</dc:creator>
  <lastModifiedBy>SM-A115F</lastModifiedBy>
  <dcterms:modified xsi:type="dcterms:W3CDTF">2024-03-11T09:29:43Z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932041517f0e4e3a90fae979baeeb838</vt:lpwstr>
  </property>
</Properties>
</file>