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9F30" w14:textId="77777777" w:rsidR="00480447" w:rsidRDefault="00480447" w:rsidP="00F96C2F">
      <w:pPr>
        <w:rPr>
          <w:rFonts w:ascii="Algerian" w:hAnsi="Algerian"/>
          <w:b/>
          <w:bCs/>
          <w:sz w:val="36"/>
          <w:szCs w:val="36"/>
          <w:u w:val="single"/>
        </w:rPr>
      </w:pPr>
      <w:r w:rsidRPr="00D34DD8">
        <w:rPr>
          <w:rFonts w:ascii="Algerian" w:hAnsi="Algerian"/>
          <w:b/>
          <w:bCs/>
          <w:sz w:val="36"/>
          <w:szCs w:val="36"/>
          <w:u w:val="single"/>
        </w:rPr>
        <w:t xml:space="preserve">Capital </w:t>
      </w:r>
      <w:proofErr w:type="spellStart"/>
      <w:r w:rsidRPr="00D34DD8">
        <w:rPr>
          <w:rFonts w:ascii="Algerian" w:hAnsi="Algerian"/>
          <w:b/>
          <w:bCs/>
          <w:sz w:val="36"/>
          <w:szCs w:val="36"/>
          <w:u w:val="single"/>
        </w:rPr>
        <w:t>decion</w:t>
      </w:r>
      <w:proofErr w:type="spellEnd"/>
      <w:r w:rsidRPr="00D34DD8">
        <w:rPr>
          <w:rFonts w:ascii="Algerian" w:hAnsi="Algerian"/>
          <w:b/>
          <w:bCs/>
          <w:sz w:val="36"/>
          <w:szCs w:val="36"/>
          <w:u w:val="single"/>
        </w:rPr>
        <w:t xml:space="preserve"> and debt</w:t>
      </w:r>
    </w:p>
    <w:p w14:paraId="0A8D07C8" w14:textId="77777777" w:rsidR="0075641F" w:rsidRPr="00D34DD8" w:rsidRDefault="0075641F" w:rsidP="00F96C2F">
      <w:pPr>
        <w:rPr>
          <w:rFonts w:ascii="Algerian" w:hAnsi="Algerian"/>
          <w:b/>
          <w:bCs/>
          <w:sz w:val="36"/>
          <w:szCs w:val="36"/>
          <w:u w:val="single"/>
        </w:rPr>
      </w:pPr>
    </w:p>
    <w:p w14:paraId="6D2578C8" w14:textId="5EC39936" w:rsidR="00F96C2F" w:rsidRPr="00465B11" w:rsidRDefault="00F96C2F" w:rsidP="00F96C2F">
      <w:pPr>
        <w:rPr>
          <w:b/>
          <w:bCs/>
          <w:sz w:val="28"/>
          <w:szCs w:val="28"/>
          <w:u w:val="single"/>
        </w:rPr>
      </w:pPr>
      <w:r w:rsidRPr="00465B11">
        <w:rPr>
          <w:b/>
          <w:bCs/>
          <w:sz w:val="28"/>
          <w:szCs w:val="28"/>
          <w:u w:val="single"/>
        </w:rPr>
        <w:t>Capital Budgeting:</w:t>
      </w:r>
    </w:p>
    <w:p w14:paraId="06C99453" w14:textId="03B9763A" w:rsidR="00F96C2F" w:rsidRPr="00465B11" w:rsidRDefault="00F96C2F" w:rsidP="00F96C2F">
      <w:pPr>
        <w:rPr>
          <w:sz w:val="24"/>
          <w:szCs w:val="24"/>
        </w:rPr>
      </w:pPr>
      <w:r w:rsidRPr="00465B11">
        <w:rPr>
          <w:sz w:val="24"/>
          <w:szCs w:val="24"/>
        </w:rPr>
        <w:t>Capital budgeting involves evaluating and selecting long-term investment projects. Corporations use various techniques to assess the viability and profitability of potential projects, such as net present value (NPV), internal rate of return (IRR), and payback period. These methods help assess the capacity of cash flows, risks, and returns involved with investment options. Corporations generally consider factors like expected future cash flows, project risk, cost of capital, and strategic alignment with organizational goals when budgeting.</w:t>
      </w:r>
    </w:p>
    <w:p w14:paraId="7E4BEC6C" w14:textId="77777777" w:rsidR="00F96C2F" w:rsidRDefault="00F96C2F" w:rsidP="00F96C2F"/>
    <w:p w14:paraId="51978C70" w14:textId="77777777" w:rsidR="00F96C2F" w:rsidRPr="001C2B7F" w:rsidRDefault="00F96C2F" w:rsidP="00F96C2F">
      <w:pPr>
        <w:rPr>
          <w:b/>
          <w:bCs/>
          <w:sz w:val="28"/>
          <w:szCs w:val="28"/>
          <w:u w:val="single"/>
        </w:rPr>
      </w:pPr>
      <w:r w:rsidRPr="001C2B7F">
        <w:rPr>
          <w:b/>
          <w:bCs/>
          <w:sz w:val="28"/>
          <w:szCs w:val="28"/>
          <w:u w:val="single"/>
        </w:rPr>
        <w:t>Raising Capital:</w:t>
      </w:r>
    </w:p>
    <w:p w14:paraId="1128C071" w14:textId="0E506D90" w:rsidR="00F96C2F" w:rsidRPr="00420721" w:rsidRDefault="00F96C2F" w:rsidP="00F96C2F">
      <w:pPr>
        <w:rPr>
          <w:sz w:val="24"/>
          <w:szCs w:val="24"/>
        </w:rPr>
      </w:pPr>
      <w:r w:rsidRPr="00420721">
        <w:rPr>
          <w:sz w:val="24"/>
          <w:szCs w:val="24"/>
        </w:rPr>
        <w:t>Corporations raise capital to finance their operations, investments, and growth. They can choose between debt and equity financing options or a combination of both. Debt financing involves borrowing funds from creditors and paying them back with interest, while equity financing involves issuing shares of ownership in the company to investors in exchange for capital. Corporations consider cost, risk, control, and existing capital structure when deciding between debt and equity financing.</w:t>
      </w:r>
    </w:p>
    <w:p w14:paraId="636B5676" w14:textId="77777777" w:rsidR="00F96C2F" w:rsidRDefault="00F96C2F" w:rsidP="00F96C2F"/>
    <w:p w14:paraId="3DF38139" w14:textId="77777777" w:rsidR="00F96C2F" w:rsidRPr="001C2B7F" w:rsidRDefault="00F96C2F" w:rsidP="00F96C2F">
      <w:pPr>
        <w:rPr>
          <w:b/>
          <w:bCs/>
          <w:sz w:val="28"/>
          <w:szCs w:val="28"/>
          <w:u w:val="single"/>
        </w:rPr>
      </w:pPr>
      <w:r w:rsidRPr="001C2B7F">
        <w:rPr>
          <w:b/>
          <w:bCs/>
          <w:sz w:val="28"/>
          <w:szCs w:val="28"/>
          <w:u w:val="single"/>
        </w:rPr>
        <w:t>Debt/Equity Ratio:</w:t>
      </w:r>
    </w:p>
    <w:p w14:paraId="7852FB78" w14:textId="3E9B165D" w:rsidR="00F96C2F" w:rsidRPr="00420721" w:rsidRDefault="00F96C2F" w:rsidP="00F96C2F">
      <w:pPr>
        <w:rPr>
          <w:sz w:val="24"/>
          <w:szCs w:val="24"/>
        </w:rPr>
      </w:pPr>
      <w:r w:rsidRPr="00420721">
        <w:rPr>
          <w:sz w:val="24"/>
          <w:szCs w:val="24"/>
        </w:rPr>
        <w:t xml:space="preserve">The debt/equity ratio is a measure of a company's financial leverage and indicates the proportion of debt and equity used to finance its operations. The optimal debt/equity ratio depends on various factors, including industry norms, the company's risk tolerance, cash flow stability, and growth prospects. A higher debt/equity ratio can amplify returns but also increases financial risk, while a lower number may signify stability but limit growth potential. There is no one-size-fits-all ratio, so companies must carefully consider their s exact circumstances to determine the most </w:t>
      </w:r>
      <w:proofErr w:type="spellStart"/>
      <w:r w:rsidRPr="00420721">
        <w:rPr>
          <w:sz w:val="24"/>
          <w:szCs w:val="24"/>
        </w:rPr>
        <w:t>favorable</w:t>
      </w:r>
      <w:proofErr w:type="spellEnd"/>
      <w:r w:rsidRPr="00420721">
        <w:rPr>
          <w:sz w:val="24"/>
          <w:szCs w:val="24"/>
        </w:rPr>
        <w:t xml:space="preserve"> debt/equity mix.</w:t>
      </w:r>
    </w:p>
    <w:p w14:paraId="22862F98" w14:textId="77777777" w:rsidR="00F96C2F" w:rsidRPr="00420721" w:rsidRDefault="00F96C2F" w:rsidP="00F96C2F">
      <w:pPr>
        <w:rPr>
          <w:sz w:val="24"/>
          <w:szCs w:val="24"/>
        </w:rPr>
      </w:pPr>
    </w:p>
    <w:p w14:paraId="10DC9D95" w14:textId="77777777" w:rsidR="00F96C2F" w:rsidRPr="00465B11" w:rsidRDefault="00F96C2F" w:rsidP="00D564AD">
      <w:pPr>
        <w:rPr>
          <w:b/>
          <w:bCs/>
          <w:sz w:val="28"/>
          <w:szCs w:val="28"/>
          <w:u w:val="single"/>
        </w:rPr>
      </w:pPr>
      <w:r w:rsidRPr="00465B11">
        <w:rPr>
          <w:b/>
          <w:bCs/>
          <w:sz w:val="28"/>
          <w:szCs w:val="28"/>
          <w:u w:val="single"/>
        </w:rPr>
        <w:t>Benefits of Debt over Equity:</w:t>
      </w:r>
    </w:p>
    <w:p w14:paraId="7A961BEA" w14:textId="77777777" w:rsidR="00F96C2F" w:rsidRPr="00420721" w:rsidRDefault="00F96C2F" w:rsidP="00F96C2F">
      <w:pPr>
        <w:rPr>
          <w:sz w:val="24"/>
          <w:szCs w:val="24"/>
        </w:rPr>
      </w:pPr>
      <w:r w:rsidRPr="00420721">
        <w:rPr>
          <w:sz w:val="24"/>
          <w:szCs w:val="24"/>
        </w:rPr>
        <w:t>Debt financing offers certain advantages over equity financing. Some benefits include:</w:t>
      </w:r>
    </w:p>
    <w:p w14:paraId="6BB9E873" w14:textId="77777777" w:rsidR="00F96C2F" w:rsidRPr="00420721" w:rsidRDefault="00F96C2F" w:rsidP="00F96C2F">
      <w:pPr>
        <w:rPr>
          <w:sz w:val="24"/>
          <w:szCs w:val="24"/>
        </w:rPr>
      </w:pPr>
    </w:p>
    <w:p w14:paraId="56177B23" w14:textId="77777777" w:rsidR="00F96C2F" w:rsidRPr="00420721" w:rsidRDefault="00F96C2F" w:rsidP="00F96C2F">
      <w:pPr>
        <w:rPr>
          <w:sz w:val="24"/>
          <w:szCs w:val="24"/>
        </w:rPr>
      </w:pPr>
      <w:r w:rsidRPr="00420721">
        <w:rPr>
          <w:sz w:val="24"/>
          <w:szCs w:val="24"/>
        </w:rPr>
        <w:t>Tax advantages: Interest paid on debt is tax-deductible, reducing the overall tax accountability of the company.</w:t>
      </w:r>
    </w:p>
    <w:p w14:paraId="5DDBD530" w14:textId="77777777" w:rsidR="00F96C2F" w:rsidRPr="00420721" w:rsidRDefault="00F96C2F" w:rsidP="00F96C2F">
      <w:pPr>
        <w:rPr>
          <w:sz w:val="24"/>
          <w:szCs w:val="24"/>
        </w:rPr>
      </w:pPr>
      <w:r w:rsidRPr="00420721">
        <w:rPr>
          <w:sz w:val="24"/>
          <w:szCs w:val="24"/>
        </w:rPr>
        <w:t>Retained ownership and control: By using debt, companies can have ownership and control over their operations without diluting existing shareholders' stakes.</w:t>
      </w:r>
    </w:p>
    <w:p w14:paraId="558E8CB8" w14:textId="77777777" w:rsidR="00F96C2F" w:rsidRPr="00420721" w:rsidRDefault="00F96C2F" w:rsidP="00F96C2F">
      <w:pPr>
        <w:rPr>
          <w:sz w:val="24"/>
          <w:szCs w:val="24"/>
        </w:rPr>
      </w:pPr>
      <w:r w:rsidRPr="00420721">
        <w:rPr>
          <w:sz w:val="24"/>
          <w:szCs w:val="24"/>
        </w:rPr>
        <w:t>Fixed interest payments: Debt involves regular fixed interest payments, which can aid in cash flow management and budgeting.</w:t>
      </w:r>
    </w:p>
    <w:p w14:paraId="58B95977" w14:textId="77777777" w:rsidR="00F96C2F" w:rsidRPr="00420721" w:rsidRDefault="00F96C2F" w:rsidP="00F96C2F">
      <w:pPr>
        <w:rPr>
          <w:sz w:val="24"/>
          <w:szCs w:val="24"/>
        </w:rPr>
      </w:pPr>
      <w:r w:rsidRPr="00420721">
        <w:rPr>
          <w:sz w:val="24"/>
          <w:szCs w:val="24"/>
        </w:rPr>
        <w:t>Potential leverage: Debt can amplify returns on investment, as the cost of debt is typically lower than the return generated from investment projects.</w:t>
      </w:r>
    </w:p>
    <w:p w14:paraId="59AA1647" w14:textId="77777777" w:rsidR="00F96C2F" w:rsidRDefault="00F96C2F">
      <w:pPr>
        <w:rPr>
          <w:sz w:val="24"/>
          <w:szCs w:val="24"/>
        </w:rPr>
      </w:pPr>
      <w:r w:rsidRPr="00420721">
        <w:rPr>
          <w:sz w:val="24"/>
          <w:szCs w:val="24"/>
        </w:rPr>
        <w:t>To join these concepts into the current operation of an organization, serious evaluation, and analysis are required. Companies need to assess their financial goals, risk appetite, cash management practices, inventory control systems, lease financing options, and potential mergers and acquisitions. By aligning these concepts with the organization's strategic objectives, companies can optimize their capital structure, raise capital efficiently, and make informed decisions regarding debt and equity financing.</w:t>
      </w:r>
    </w:p>
    <w:p w14:paraId="1E3EB3AD" w14:textId="77777777" w:rsidR="00C9026F" w:rsidRPr="00420721" w:rsidRDefault="00C9026F">
      <w:pPr>
        <w:rPr>
          <w:sz w:val="24"/>
          <w:szCs w:val="24"/>
        </w:rPr>
      </w:pPr>
    </w:p>
    <w:sectPr w:rsidR="00C9026F" w:rsidRPr="004207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03901"/>
    <w:multiLevelType w:val="hybridMultilevel"/>
    <w:tmpl w:val="45ECD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13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2F"/>
    <w:rsid w:val="001B4012"/>
    <w:rsid w:val="001C2B7F"/>
    <w:rsid w:val="003C3C38"/>
    <w:rsid w:val="00420721"/>
    <w:rsid w:val="00465B11"/>
    <w:rsid w:val="00480447"/>
    <w:rsid w:val="00561A27"/>
    <w:rsid w:val="0075641F"/>
    <w:rsid w:val="00C9026F"/>
    <w:rsid w:val="00D34DD8"/>
    <w:rsid w:val="00D564AD"/>
    <w:rsid w:val="00F15E5E"/>
    <w:rsid w:val="00F96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C87389"/>
  <w15:chartTrackingRefBased/>
  <w15:docId w15:val="{082C43F3-F45E-124E-97E3-F114A0D8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jimmymwendwa03@gmail.com</dc:creator>
  <cp:keywords/>
  <dc:description/>
  <cp:lastModifiedBy>jimmymwendwa03@gmail.com</cp:lastModifiedBy>
  <cp:revision>2</cp:revision>
  <dcterms:created xsi:type="dcterms:W3CDTF">2023-05-29T15:43:00Z</dcterms:created>
  <dcterms:modified xsi:type="dcterms:W3CDTF">2023-05-29T15:43:00Z</dcterms:modified>
</cp:coreProperties>
</file>