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27" w:rsidRDefault="005E4FDF" w:rsidP="005E4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THE ADVERSE HEALTH EFFECTS ASSOCIATED WITH AFLATOXIN HAZARD</w:t>
      </w:r>
    </w:p>
    <w:p w:rsidR="005E4FDF" w:rsidRDefault="005E4FDF" w:rsidP="005E4FDF">
      <w:pPr>
        <w:spacing w:line="360" w:lineRule="auto"/>
        <w:jc w:val="center"/>
        <w:rPr>
          <w:rFonts w:ascii="Times New Roman" w:hAnsi="Times New Roman" w:cs="Times New Roman"/>
          <w:b/>
          <w:sz w:val="24"/>
          <w:szCs w:val="24"/>
        </w:rPr>
      </w:pPr>
    </w:p>
    <w:p w:rsidR="003327DF" w:rsidRDefault="003327DF" w:rsidP="005E4FDF">
      <w:pPr>
        <w:spacing w:line="360" w:lineRule="auto"/>
        <w:jc w:val="center"/>
        <w:rPr>
          <w:rFonts w:ascii="Times New Roman" w:hAnsi="Times New Roman" w:cs="Times New Roman"/>
          <w:b/>
          <w:sz w:val="24"/>
          <w:szCs w:val="24"/>
        </w:rPr>
      </w:pPr>
    </w:p>
    <w:p w:rsidR="003327DF" w:rsidRDefault="003327DF" w:rsidP="005E4FDF">
      <w:pPr>
        <w:spacing w:line="360" w:lineRule="auto"/>
        <w:jc w:val="center"/>
        <w:rPr>
          <w:rFonts w:ascii="Times New Roman" w:hAnsi="Times New Roman" w:cs="Times New Roman"/>
          <w:b/>
          <w:sz w:val="24"/>
          <w:szCs w:val="24"/>
        </w:rPr>
      </w:pPr>
    </w:p>
    <w:p w:rsidR="003327DF" w:rsidRDefault="003327DF" w:rsidP="005E4FDF">
      <w:pPr>
        <w:spacing w:line="360" w:lineRule="auto"/>
        <w:jc w:val="center"/>
        <w:rPr>
          <w:rFonts w:ascii="Times New Roman" w:hAnsi="Times New Roman" w:cs="Times New Roman"/>
          <w:b/>
          <w:sz w:val="24"/>
          <w:szCs w:val="24"/>
        </w:rPr>
      </w:pPr>
    </w:p>
    <w:p w:rsidR="003327DF" w:rsidRDefault="003327DF" w:rsidP="005E4FDF">
      <w:pPr>
        <w:spacing w:line="360" w:lineRule="auto"/>
        <w:jc w:val="center"/>
        <w:rPr>
          <w:rFonts w:ascii="Times New Roman" w:hAnsi="Times New Roman" w:cs="Times New Roman"/>
          <w:b/>
          <w:sz w:val="24"/>
          <w:szCs w:val="24"/>
        </w:rPr>
      </w:pPr>
    </w:p>
    <w:p w:rsidR="003327DF" w:rsidRDefault="003327DF" w:rsidP="005E4FDF">
      <w:pPr>
        <w:spacing w:line="360" w:lineRule="auto"/>
        <w:jc w:val="center"/>
        <w:rPr>
          <w:rFonts w:ascii="Times New Roman" w:hAnsi="Times New Roman" w:cs="Times New Roman"/>
          <w:b/>
          <w:sz w:val="24"/>
          <w:szCs w:val="24"/>
        </w:rPr>
      </w:pPr>
    </w:p>
    <w:p w:rsidR="003327DF" w:rsidRDefault="003327DF" w:rsidP="005E4FDF">
      <w:pPr>
        <w:spacing w:line="360" w:lineRule="auto"/>
        <w:jc w:val="center"/>
        <w:rPr>
          <w:rFonts w:ascii="Times New Roman" w:hAnsi="Times New Roman" w:cs="Times New Roman"/>
          <w:b/>
          <w:sz w:val="24"/>
          <w:szCs w:val="24"/>
        </w:rPr>
      </w:pPr>
    </w:p>
    <w:p w:rsidR="003327DF" w:rsidRPr="00F617F0" w:rsidRDefault="003327DF" w:rsidP="003327DF">
      <w:pPr>
        <w:spacing w:line="360" w:lineRule="auto"/>
        <w:jc w:val="center"/>
        <w:rPr>
          <w:rFonts w:ascii="Times New Roman" w:hAnsi="Times New Roman" w:cs="Times New Roman"/>
          <w:sz w:val="24"/>
          <w:szCs w:val="24"/>
          <w:lang w:val="en-GB"/>
        </w:rPr>
      </w:pPr>
      <w:r w:rsidRPr="00F617F0">
        <w:rPr>
          <w:rFonts w:ascii="Times New Roman" w:hAnsi="Times New Roman" w:cs="Times New Roman"/>
          <w:sz w:val="24"/>
          <w:szCs w:val="24"/>
          <w:lang w:val="en-GB"/>
        </w:rPr>
        <w:t>Name</w:t>
      </w:r>
    </w:p>
    <w:p w:rsidR="003327DF" w:rsidRDefault="003327DF" w:rsidP="003327DF">
      <w:pPr>
        <w:spacing w:line="360" w:lineRule="auto"/>
        <w:jc w:val="center"/>
        <w:rPr>
          <w:rFonts w:ascii="Times New Roman" w:hAnsi="Times New Roman" w:cs="Times New Roman"/>
          <w:sz w:val="24"/>
          <w:szCs w:val="24"/>
          <w:lang w:val="en-GB"/>
        </w:rPr>
      </w:pPr>
      <w:r w:rsidRPr="00F617F0">
        <w:rPr>
          <w:rFonts w:ascii="Times New Roman" w:hAnsi="Times New Roman" w:cs="Times New Roman"/>
          <w:sz w:val="24"/>
          <w:szCs w:val="24"/>
          <w:lang w:val="en-GB"/>
        </w:rPr>
        <w:t xml:space="preserve">Institution </w:t>
      </w:r>
    </w:p>
    <w:p w:rsidR="003327DF" w:rsidRDefault="003327DF" w:rsidP="003327DF">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Subject</w:t>
      </w:r>
    </w:p>
    <w:p w:rsidR="003327DF" w:rsidRPr="00F617F0" w:rsidRDefault="003327DF" w:rsidP="003327DF">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Instructor </w:t>
      </w:r>
    </w:p>
    <w:p w:rsidR="003327DF" w:rsidRPr="00F617F0" w:rsidRDefault="003327DF" w:rsidP="003327DF">
      <w:pPr>
        <w:spacing w:line="360" w:lineRule="auto"/>
        <w:jc w:val="center"/>
        <w:rPr>
          <w:rFonts w:ascii="Times New Roman" w:hAnsi="Times New Roman" w:cs="Times New Roman"/>
          <w:sz w:val="24"/>
          <w:szCs w:val="24"/>
          <w:lang w:val="en-GB"/>
        </w:rPr>
      </w:pPr>
      <w:r w:rsidRPr="00F617F0">
        <w:rPr>
          <w:rFonts w:ascii="Times New Roman" w:hAnsi="Times New Roman" w:cs="Times New Roman"/>
          <w:sz w:val="24"/>
          <w:szCs w:val="24"/>
          <w:lang w:val="en-GB"/>
        </w:rPr>
        <w:t>Date of Submission</w:t>
      </w:r>
    </w:p>
    <w:p w:rsidR="003327DF" w:rsidRDefault="003327DF" w:rsidP="005E4FDF">
      <w:pPr>
        <w:spacing w:line="360" w:lineRule="auto"/>
        <w:jc w:val="center"/>
        <w:rPr>
          <w:rFonts w:ascii="Times New Roman" w:hAnsi="Times New Roman" w:cs="Times New Roman"/>
          <w:b/>
          <w:sz w:val="24"/>
          <w:szCs w:val="24"/>
        </w:rPr>
      </w:pPr>
    </w:p>
    <w:p w:rsidR="003E6B84" w:rsidRDefault="003E6B84" w:rsidP="003E6B84">
      <w:pPr>
        <w:spacing w:line="480" w:lineRule="auto"/>
        <w:rPr>
          <w:rFonts w:ascii="Times New Roman" w:hAnsi="Times New Roman" w:cs="Times New Roman"/>
          <w:sz w:val="24"/>
          <w:szCs w:val="24"/>
        </w:rPr>
      </w:pPr>
    </w:p>
    <w:p w:rsidR="003327DF" w:rsidRDefault="003327DF" w:rsidP="003E6B84">
      <w:pPr>
        <w:spacing w:line="480" w:lineRule="auto"/>
        <w:rPr>
          <w:rFonts w:ascii="Times New Roman" w:hAnsi="Times New Roman" w:cs="Times New Roman"/>
          <w:sz w:val="24"/>
          <w:szCs w:val="24"/>
        </w:rPr>
      </w:pPr>
    </w:p>
    <w:p w:rsidR="003327DF" w:rsidRDefault="003327DF" w:rsidP="003E6B84">
      <w:pPr>
        <w:spacing w:line="480" w:lineRule="auto"/>
        <w:rPr>
          <w:rFonts w:ascii="Times New Roman" w:hAnsi="Times New Roman" w:cs="Times New Roman"/>
          <w:sz w:val="24"/>
          <w:szCs w:val="24"/>
        </w:rPr>
      </w:pPr>
    </w:p>
    <w:p w:rsidR="003327DF" w:rsidRDefault="003327DF" w:rsidP="003E6B84">
      <w:pPr>
        <w:spacing w:line="480" w:lineRule="auto"/>
        <w:rPr>
          <w:rFonts w:ascii="Times New Roman" w:hAnsi="Times New Roman" w:cs="Times New Roman"/>
          <w:sz w:val="24"/>
          <w:szCs w:val="24"/>
        </w:rPr>
      </w:pPr>
    </w:p>
    <w:p w:rsidR="003327DF" w:rsidRDefault="003327DF" w:rsidP="003E6B84">
      <w:pPr>
        <w:spacing w:line="480" w:lineRule="auto"/>
        <w:rPr>
          <w:rFonts w:ascii="Times New Roman" w:hAnsi="Times New Roman" w:cs="Times New Roman"/>
          <w:sz w:val="24"/>
          <w:szCs w:val="24"/>
        </w:rPr>
      </w:pPr>
    </w:p>
    <w:p w:rsidR="003327DF" w:rsidRDefault="003327DF" w:rsidP="003E6B84">
      <w:pPr>
        <w:spacing w:line="480" w:lineRule="auto"/>
        <w:rPr>
          <w:rFonts w:ascii="Times New Roman" w:hAnsi="Times New Roman" w:cs="Times New Roman"/>
          <w:sz w:val="24"/>
          <w:szCs w:val="24"/>
        </w:rPr>
      </w:pPr>
    </w:p>
    <w:p w:rsidR="003327DF" w:rsidRDefault="003327DF" w:rsidP="003E6B84">
      <w:pPr>
        <w:spacing w:line="480" w:lineRule="auto"/>
        <w:rPr>
          <w:rFonts w:ascii="Times New Roman" w:hAnsi="Times New Roman" w:cs="Times New Roman"/>
          <w:sz w:val="24"/>
          <w:szCs w:val="24"/>
        </w:rPr>
      </w:pPr>
    </w:p>
    <w:p w:rsidR="003327DF" w:rsidRDefault="003327DF" w:rsidP="003327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THE ADVERSE HEALTH EFFECTS ASSOCIATED WITH AFLATOXIN HAZARD</w:t>
      </w:r>
    </w:p>
    <w:p w:rsidR="00BD03B3" w:rsidRDefault="00BD03B3" w:rsidP="0092409E">
      <w:pPr>
        <w:spacing w:line="360" w:lineRule="auto"/>
        <w:ind w:firstLine="720"/>
        <w:rPr>
          <w:rFonts w:ascii="Times New Roman" w:hAnsi="Times New Roman" w:cs="Times New Roman"/>
          <w:kern w:val="2"/>
          <w:sz w:val="24"/>
          <w:szCs w:val="24"/>
          <w:lang w:val="en-GB"/>
          <w14:ligatures w14:val="standardContextual"/>
        </w:rPr>
      </w:pPr>
      <w:r w:rsidRPr="0092409E">
        <w:rPr>
          <w:rFonts w:ascii="Times New Roman" w:hAnsi="Times New Roman" w:cs="Times New Roman"/>
          <w:kern w:val="2"/>
          <w:sz w:val="24"/>
          <w:szCs w:val="24"/>
          <w:lang w:val="en-GB"/>
          <w14:ligatures w14:val="standardContextual"/>
        </w:rPr>
        <w:t xml:space="preserve">Aflatoxins are secondary metabolites produced mainly by fungal species </w:t>
      </w:r>
      <w:r w:rsidRPr="0092409E">
        <w:rPr>
          <w:rFonts w:ascii="Times New Roman" w:hAnsi="Times New Roman" w:cs="Times New Roman"/>
          <w:i/>
          <w:kern w:val="2"/>
          <w:sz w:val="24"/>
          <w:szCs w:val="24"/>
          <w:lang w:val="en-GB"/>
          <w14:ligatures w14:val="standardContextual"/>
        </w:rPr>
        <w:t>Aspergillus flavus</w:t>
      </w:r>
      <w:r w:rsidR="00CD300C" w:rsidRPr="0092409E">
        <w:rPr>
          <w:rFonts w:ascii="Times New Roman" w:hAnsi="Times New Roman" w:cs="Times New Roman"/>
          <w:kern w:val="2"/>
          <w:sz w:val="24"/>
          <w:szCs w:val="24"/>
          <w:lang w:val="en-GB"/>
          <w14:ligatures w14:val="standardContextual"/>
        </w:rPr>
        <w:t xml:space="preserve">, A. </w:t>
      </w:r>
      <w:r w:rsidR="00CD300C" w:rsidRPr="0092409E">
        <w:rPr>
          <w:rFonts w:ascii="Times New Roman" w:hAnsi="Times New Roman" w:cs="Times New Roman"/>
          <w:i/>
          <w:kern w:val="2"/>
          <w:sz w:val="24"/>
          <w:szCs w:val="24"/>
          <w:lang w:val="en-GB"/>
          <w14:ligatures w14:val="standardContextual"/>
        </w:rPr>
        <w:t xml:space="preserve">parasiticus </w:t>
      </w:r>
      <w:r w:rsidR="00CD300C" w:rsidRPr="0092409E">
        <w:rPr>
          <w:rFonts w:ascii="Times New Roman" w:hAnsi="Times New Roman" w:cs="Times New Roman"/>
          <w:kern w:val="2"/>
          <w:sz w:val="24"/>
          <w:szCs w:val="24"/>
          <w:lang w:val="en-GB"/>
          <w14:ligatures w14:val="standardContextual"/>
        </w:rPr>
        <w:t xml:space="preserve">and A. </w:t>
      </w:r>
      <w:r w:rsidR="003651E3" w:rsidRPr="0092409E">
        <w:rPr>
          <w:rFonts w:ascii="Times New Roman" w:hAnsi="Times New Roman" w:cs="Times New Roman"/>
          <w:i/>
          <w:kern w:val="2"/>
          <w:sz w:val="24"/>
          <w:szCs w:val="24"/>
          <w:lang w:val="en-GB"/>
          <w14:ligatures w14:val="standardContextual"/>
        </w:rPr>
        <w:t>nominus</w:t>
      </w:r>
      <w:r w:rsidR="003651E3" w:rsidRPr="0092409E">
        <w:rPr>
          <w:rFonts w:ascii="Times New Roman" w:hAnsi="Times New Roman" w:cs="Times New Roman"/>
          <w:kern w:val="2"/>
          <w:sz w:val="24"/>
          <w:szCs w:val="24"/>
          <w:lang w:val="en-GB"/>
          <w14:ligatures w14:val="standardContextual"/>
        </w:rPr>
        <w:t xml:space="preserve">, which are mostly found in areas with hot and humid </w:t>
      </w:r>
      <w:r w:rsidR="0092409E" w:rsidRPr="0092409E">
        <w:rPr>
          <w:rFonts w:ascii="Times New Roman" w:hAnsi="Times New Roman" w:cs="Times New Roman"/>
          <w:kern w:val="2"/>
          <w:sz w:val="24"/>
          <w:szCs w:val="24"/>
          <w:lang w:val="en-GB"/>
          <w14:ligatures w14:val="standardContextual"/>
        </w:rPr>
        <w:t>climates (Elliot, 2023</w:t>
      </w:r>
      <w:r w:rsidR="0092409E">
        <w:rPr>
          <w:rFonts w:ascii="Times New Roman" w:hAnsi="Times New Roman" w:cs="Times New Roman"/>
          <w:kern w:val="2"/>
          <w:sz w:val="24"/>
          <w:szCs w:val="24"/>
          <w:lang w:val="en-GB"/>
          <w14:ligatures w14:val="standardContextual"/>
        </w:rPr>
        <w:t>)</w:t>
      </w:r>
      <w:r w:rsidR="00A71F0B">
        <w:rPr>
          <w:rFonts w:ascii="Times New Roman" w:hAnsi="Times New Roman" w:cs="Times New Roman"/>
          <w:kern w:val="2"/>
          <w:sz w:val="24"/>
          <w:szCs w:val="24"/>
          <w:lang w:val="en-GB"/>
          <w14:ligatures w14:val="standardContextual"/>
        </w:rPr>
        <w:t>. Aflatoxins</w:t>
      </w:r>
      <w:r w:rsidR="00661984">
        <w:rPr>
          <w:rFonts w:ascii="Times New Roman" w:hAnsi="Times New Roman" w:cs="Times New Roman"/>
          <w:kern w:val="2"/>
          <w:sz w:val="24"/>
          <w:szCs w:val="24"/>
          <w:lang w:val="en-GB"/>
          <w14:ligatures w14:val="standardContextual"/>
        </w:rPr>
        <w:t xml:space="preserve"> can occur on foods such as groundnuts, treenuts, maize, rice, figs and other dried foods, spices, crude</w:t>
      </w:r>
      <w:r w:rsidR="00FE00C8">
        <w:rPr>
          <w:rFonts w:ascii="Times New Roman" w:hAnsi="Times New Roman" w:cs="Times New Roman"/>
          <w:kern w:val="2"/>
          <w:sz w:val="24"/>
          <w:szCs w:val="24"/>
          <w:lang w:val="en-GB"/>
          <w14:ligatures w14:val="standardContextual"/>
        </w:rPr>
        <w:t xml:space="preserve"> vegetable oils and cocoa beans, as a result of fungal contamination before and after harvest.</w:t>
      </w:r>
      <w:r w:rsidR="00A71F0B">
        <w:rPr>
          <w:rFonts w:ascii="Times New Roman" w:hAnsi="Times New Roman" w:cs="Times New Roman"/>
          <w:kern w:val="2"/>
          <w:sz w:val="24"/>
          <w:szCs w:val="24"/>
          <w:lang w:val="en-GB"/>
          <w14:ligatures w14:val="standardContextual"/>
        </w:rPr>
        <w:t xml:space="preserve"> </w:t>
      </w:r>
      <w:r w:rsidR="004B19AB">
        <w:rPr>
          <w:rFonts w:ascii="Times New Roman" w:hAnsi="Times New Roman" w:cs="Times New Roman"/>
          <w:kern w:val="2"/>
          <w:sz w:val="24"/>
          <w:szCs w:val="24"/>
          <w:lang w:val="en-GB"/>
          <w14:ligatures w14:val="standardContextual"/>
        </w:rPr>
        <w:t>When such contaminated food is processed or consumed it may</w:t>
      </w:r>
      <w:r w:rsidR="00A71F0B">
        <w:rPr>
          <w:rFonts w:ascii="Times New Roman" w:hAnsi="Times New Roman" w:cs="Times New Roman"/>
          <w:kern w:val="2"/>
          <w:sz w:val="24"/>
          <w:szCs w:val="24"/>
          <w:lang w:val="en-GB"/>
          <w14:ligatures w14:val="standardContextual"/>
        </w:rPr>
        <w:t xml:space="preserve"> cause both chronic and acute hepatocellular</w:t>
      </w:r>
      <w:r w:rsidR="004B19AB">
        <w:rPr>
          <w:rFonts w:ascii="Times New Roman" w:hAnsi="Times New Roman" w:cs="Times New Roman"/>
          <w:kern w:val="2"/>
          <w:sz w:val="24"/>
          <w:szCs w:val="24"/>
          <w:lang w:val="en-GB"/>
          <w14:ligatures w14:val="standardContextual"/>
        </w:rPr>
        <w:t xml:space="preserve"> damage. The most common types of aflatoxins are B</w:t>
      </w:r>
      <w:r w:rsidR="004B19AB">
        <w:rPr>
          <w:rFonts w:ascii="Times New Roman" w:hAnsi="Times New Roman" w:cs="Times New Roman"/>
          <w:kern w:val="2"/>
          <w:sz w:val="24"/>
          <w:szCs w:val="24"/>
          <w:vertAlign w:val="subscript"/>
          <w:lang w:val="en-GB"/>
          <w14:ligatures w14:val="standardContextual"/>
        </w:rPr>
        <w:t>1</w:t>
      </w:r>
      <w:r w:rsidR="00AC29C7">
        <w:rPr>
          <w:rFonts w:ascii="Times New Roman" w:hAnsi="Times New Roman" w:cs="Times New Roman"/>
          <w:kern w:val="2"/>
          <w:sz w:val="24"/>
          <w:szCs w:val="24"/>
          <w:lang w:val="en-GB"/>
          <w14:ligatures w14:val="standardContextual"/>
        </w:rPr>
        <w:t>(AFB1)</w:t>
      </w:r>
      <w:r w:rsidR="004B19AB">
        <w:rPr>
          <w:rFonts w:ascii="Times New Roman" w:hAnsi="Times New Roman" w:cs="Times New Roman"/>
          <w:kern w:val="2"/>
          <w:sz w:val="24"/>
          <w:szCs w:val="24"/>
          <w:vertAlign w:val="subscript"/>
          <w:lang w:val="en-GB"/>
          <w14:ligatures w14:val="standardContextual"/>
        </w:rPr>
        <w:t xml:space="preserve">, </w:t>
      </w:r>
      <w:r w:rsidR="004B19AB">
        <w:rPr>
          <w:rFonts w:ascii="Times New Roman" w:hAnsi="Times New Roman" w:cs="Times New Roman"/>
          <w:kern w:val="2"/>
          <w:sz w:val="24"/>
          <w:szCs w:val="24"/>
          <w:lang w:val="en-GB"/>
          <w14:ligatures w14:val="standardContextual"/>
        </w:rPr>
        <w:t>B</w:t>
      </w:r>
      <w:r w:rsidR="004B19AB">
        <w:rPr>
          <w:rFonts w:ascii="Times New Roman" w:hAnsi="Times New Roman" w:cs="Times New Roman"/>
          <w:kern w:val="2"/>
          <w:sz w:val="24"/>
          <w:szCs w:val="24"/>
          <w:vertAlign w:val="subscript"/>
          <w:lang w:val="en-GB"/>
          <w14:ligatures w14:val="standardContextual"/>
        </w:rPr>
        <w:t>2</w:t>
      </w:r>
      <w:r w:rsidR="00AC29C7">
        <w:rPr>
          <w:rFonts w:ascii="Times New Roman" w:hAnsi="Times New Roman" w:cs="Times New Roman"/>
          <w:kern w:val="2"/>
          <w:sz w:val="24"/>
          <w:szCs w:val="24"/>
          <w:lang w:val="en-GB"/>
          <w14:ligatures w14:val="standardContextual"/>
        </w:rPr>
        <w:t>(AFB2)</w:t>
      </w:r>
      <w:r w:rsidR="004B19AB">
        <w:rPr>
          <w:rFonts w:ascii="Times New Roman" w:hAnsi="Times New Roman" w:cs="Times New Roman"/>
          <w:kern w:val="2"/>
          <w:sz w:val="24"/>
          <w:szCs w:val="24"/>
          <w:vertAlign w:val="subscript"/>
          <w:lang w:val="en-GB"/>
          <w14:ligatures w14:val="standardContextual"/>
        </w:rPr>
        <w:t xml:space="preserve">, </w:t>
      </w:r>
      <w:r w:rsidR="004B19AB">
        <w:rPr>
          <w:rFonts w:ascii="Times New Roman" w:hAnsi="Times New Roman" w:cs="Times New Roman"/>
          <w:kern w:val="2"/>
          <w:sz w:val="24"/>
          <w:szCs w:val="24"/>
          <w:lang w:val="en-GB"/>
          <w14:ligatures w14:val="standardContextual"/>
        </w:rPr>
        <w:t>G</w:t>
      </w:r>
      <w:r w:rsidR="004B19AB">
        <w:rPr>
          <w:rFonts w:ascii="Times New Roman" w:hAnsi="Times New Roman" w:cs="Times New Roman"/>
          <w:kern w:val="2"/>
          <w:sz w:val="24"/>
          <w:szCs w:val="24"/>
          <w:vertAlign w:val="subscript"/>
          <w:lang w:val="en-GB"/>
          <w14:ligatures w14:val="standardContextual"/>
        </w:rPr>
        <w:t xml:space="preserve">1 </w:t>
      </w:r>
      <w:r w:rsidR="00AC29C7">
        <w:rPr>
          <w:rFonts w:ascii="Times New Roman" w:hAnsi="Times New Roman" w:cs="Times New Roman"/>
          <w:kern w:val="2"/>
          <w:sz w:val="24"/>
          <w:szCs w:val="24"/>
          <w:lang w:val="en-GB"/>
          <w14:ligatures w14:val="standardContextual"/>
        </w:rPr>
        <w:t>(AFG1) and</w:t>
      </w:r>
      <w:r w:rsidR="004B19AB">
        <w:rPr>
          <w:rFonts w:ascii="Times New Roman" w:hAnsi="Times New Roman" w:cs="Times New Roman"/>
          <w:kern w:val="2"/>
          <w:sz w:val="24"/>
          <w:szCs w:val="24"/>
          <w:lang w:val="en-GB"/>
          <w14:ligatures w14:val="standardContextual"/>
        </w:rPr>
        <w:t xml:space="preserve"> G</w:t>
      </w:r>
      <w:r w:rsidR="00117959">
        <w:rPr>
          <w:rFonts w:ascii="Times New Roman" w:hAnsi="Times New Roman" w:cs="Times New Roman"/>
          <w:kern w:val="2"/>
          <w:sz w:val="24"/>
          <w:szCs w:val="24"/>
          <w:vertAlign w:val="subscript"/>
          <w:lang w:val="en-GB"/>
          <w14:ligatures w14:val="standardContextual"/>
        </w:rPr>
        <w:t>2</w:t>
      </w:r>
      <w:r w:rsidR="00AC29C7">
        <w:rPr>
          <w:rFonts w:ascii="Times New Roman" w:hAnsi="Times New Roman" w:cs="Times New Roman"/>
          <w:kern w:val="2"/>
          <w:sz w:val="24"/>
          <w:szCs w:val="24"/>
          <w:lang w:val="en-GB"/>
          <w14:ligatures w14:val="standardContextual"/>
        </w:rPr>
        <w:t>(AFG2)</w:t>
      </w:r>
      <w:r w:rsidR="00FE00C8">
        <w:rPr>
          <w:rFonts w:ascii="Times New Roman" w:hAnsi="Times New Roman" w:cs="Times New Roman"/>
          <w:kern w:val="2"/>
          <w:sz w:val="24"/>
          <w:szCs w:val="24"/>
          <w:lang w:val="en-GB"/>
          <w14:ligatures w14:val="standardContextual"/>
        </w:rPr>
        <w:t>.</w:t>
      </w:r>
      <w:r w:rsidR="00FE00C8">
        <w:rPr>
          <w:rFonts w:ascii="Times New Roman" w:hAnsi="Times New Roman" w:cs="Times New Roman"/>
          <w:kern w:val="2"/>
          <w:sz w:val="24"/>
          <w:szCs w:val="24"/>
          <w:vertAlign w:val="subscript"/>
          <w:lang w:val="en-GB"/>
          <w14:ligatures w14:val="standardContextual"/>
        </w:rPr>
        <w:t xml:space="preserve"> </w:t>
      </w:r>
      <w:r w:rsidR="00FE00C8">
        <w:rPr>
          <w:rFonts w:ascii="Times New Roman" w:hAnsi="Times New Roman" w:cs="Times New Roman"/>
          <w:kern w:val="2"/>
          <w:sz w:val="24"/>
          <w:szCs w:val="24"/>
          <w:lang w:val="en-GB"/>
          <w14:ligatures w14:val="standardContextual"/>
        </w:rPr>
        <w:t>Aflatoxin B</w:t>
      </w:r>
      <w:r w:rsidR="00FE00C8">
        <w:rPr>
          <w:rFonts w:ascii="Times New Roman" w:hAnsi="Times New Roman" w:cs="Times New Roman"/>
          <w:kern w:val="2"/>
          <w:sz w:val="24"/>
          <w:szCs w:val="24"/>
          <w:vertAlign w:val="subscript"/>
          <w:lang w:val="en-GB"/>
          <w14:ligatures w14:val="standardContextual"/>
        </w:rPr>
        <w:t xml:space="preserve">1 </w:t>
      </w:r>
      <w:r w:rsidR="00FE00C8">
        <w:rPr>
          <w:rFonts w:ascii="Times New Roman" w:hAnsi="Times New Roman" w:cs="Times New Roman"/>
          <w:kern w:val="2"/>
          <w:sz w:val="24"/>
          <w:szCs w:val="24"/>
          <w:lang w:val="en-GB"/>
          <w14:ligatures w14:val="standardContextual"/>
        </w:rPr>
        <w:t>is the most common in food and among the most potent genotoxic and carcinogenic aflatoxins followed by G</w:t>
      </w:r>
      <w:r w:rsidR="00FE00C8">
        <w:rPr>
          <w:rFonts w:ascii="Times New Roman" w:hAnsi="Times New Roman" w:cs="Times New Roman"/>
          <w:kern w:val="2"/>
          <w:sz w:val="24"/>
          <w:szCs w:val="24"/>
          <w:vertAlign w:val="subscript"/>
          <w:lang w:val="en-GB"/>
          <w14:ligatures w14:val="standardContextual"/>
        </w:rPr>
        <w:t>1</w:t>
      </w:r>
      <w:r w:rsidR="00FE00C8">
        <w:rPr>
          <w:rFonts w:ascii="Times New Roman" w:hAnsi="Times New Roman" w:cs="Times New Roman"/>
          <w:kern w:val="2"/>
          <w:sz w:val="24"/>
          <w:szCs w:val="24"/>
          <w:lang w:val="en-GB"/>
          <w14:ligatures w14:val="standardContextual"/>
        </w:rPr>
        <w:t>, B</w:t>
      </w:r>
      <w:r w:rsidR="00FE00C8">
        <w:rPr>
          <w:rFonts w:ascii="Times New Roman" w:hAnsi="Times New Roman" w:cs="Times New Roman"/>
          <w:kern w:val="2"/>
          <w:sz w:val="24"/>
          <w:szCs w:val="24"/>
          <w:vertAlign w:val="subscript"/>
          <w:lang w:val="en-GB"/>
          <w14:ligatures w14:val="standardContextual"/>
        </w:rPr>
        <w:t xml:space="preserve">2 </w:t>
      </w:r>
      <w:r w:rsidR="00FE00C8">
        <w:rPr>
          <w:rFonts w:ascii="Times New Roman" w:hAnsi="Times New Roman" w:cs="Times New Roman"/>
          <w:kern w:val="2"/>
          <w:sz w:val="24"/>
          <w:szCs w:val="24"/>
          <w:lang w:val="en-GB"/>
          <w14:ligatures w14:val="standardContextual"/>
        </w:rPr>
        <w:t>and G</w:t>
      </w:r>
      <w:r w:rsidR="00FE00C8">
        <w:rPr>
          <w:rFonts w:ascii="Times New Roman" w:hAnsi="Times New Roman" w:cs="Times New Roman"/>
          <w:kern w:val="2"/>
          <w:sz w:val="24"/>
          <w:szCs w:val="24"/>
          <w:vertAlign w:val="subscript"/>
          <w:lang w:val="en-GB"/>
          <w14:ligatures w14:val="standardContextual"/>
        </w:rPr>
        <w:t>2</w:t>
      </w:r>
      <w:r w:rsidR="00FE00C8">
        <w:rPr>
          <w:rFonts w:ascii="Times New Roman" w:hAnsi="Times New Roman" w:cs="Times New Roman"/>
          <w:kern w:val="2"/>
          <w:sz w:val="24"/>
          <w:szCs w:val="24"/>
          <w:lang w:val="en-GB"/>
          <w14:ligatures w14:val="standardContextual"/>
        </w:rPr>
        <w:t xml:space="preserve">. </w:t>
      </w:r>
      <w:r w:rsidR="0078585B">
        <w:rPr>
          <w:rFonts w:ascii="Times New Roman" w:hAnsi="Times New Roman" w:cs="Times New Roman"/>
          <w:kern w:val="2"/>
          <w:sz w:val="24"/>
          <w:szCs w:val="24"/>
          <w:lang w:val="en-GB"/>
          <w14:ligatures w14:val="standardContextual"/>
        </w:rPr>
        <w:t>Aflatoxins cannot be destroyed boiling nor do they confer, colour, flavour or smell and therefore can go unnoticed.</w:t>
      </w:r>
    </w:p>
    <w:p w:rsidR="00D65390" w:rsidRDefault="00762CD4" w:rsidP="0092409E">
      <w:pPr>
        <w:spacing w:line="360" w:lineRule="auto"/>
        <w:ind w:firstLine="720"/>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Aflatoxins have negative </w:t>
      </w:r>
      <w:r w:rsidR="00B01E68">
        <w:rPr>
          <w:rFonts w:ascii="Times New Roman" w:hAnsi="Times New Roman" w:cs="Times New Roman"/>
          <w:kern w:val="2"/>
          <w:sz w:val="24"/>
          <w:szCs w:val="24"/>
          <w:lang w:val="en-GB"/>
          <w14:ligatures w14:val="standardContextual"/>
        </w:rPr>
        <w:t xml:space="preserve">effects on the anatomical status of humans by causing DNA damage, cancer and development abnormalities in embryos under long-term exposure (Peles., et al 2021). </w:t>
      </w:r>
      <w:r w:rsidR="00D44809">
        <w:rPr>
          <w:rFonts w:ascii="Times New Roman" w:hAnsi="Times New Roman" w:cs="Times New Roman"/>
          <w:kern w:val="2"/>
          <w:sz w:val="24"/>
          <w:szCs w:val="24"/>
          <w:lang w:val="en-GB"/>
          <w14:ligatures w14:val="standardContextual"/>
        </w:rPr>
        <w:t>After consumption of contaminated food, the alternating groups of carbonyl and methylene called polyketides, are absorbed, modified and transferred to different parts of the body (Pandey., et al</w:t>
      </w:r>
      <w:r w:rsidR="00E80282">
        <w:rPr>
          <w:rFonts w:ascii="Times New Roman" w:hAnsi="Times New Roman" w:cs="Times New Roman"/>
          <w:kern w:val="2"/>
          <w:sz w:val="24"/>
          <w:szCs w:val="24"/>
          <w:lang w:val="en-GB"/>
          <w14:ligatures w14:val="standardContextual"/>
        </w:rPr>
        <w:t xml:space="preserve"> 2021</w:t>
      </w:r>
      <w:r w:rsidR="00D44809">
        <w:rPr>
          <w:rFonts w:ascii="Times New Roman" w:hAnsi="Times New Roman" w:cs="Times New Roman"/>
          <w:kern w:val="2"/>
          <w:sz w:val="24"/>
          <w:szCs w:val="24"/>
          <w:lang w:val="en-GB"/>
          <w14:ligatures w14:val="standardContextual"/>
        </w:rPr>
        <w:t xml:space="preserve">). Long-term consumption of Aflatoxin contaminated food </w:t>
      </w:r>
      <w:r w:rsidR="00F831CF">
        <w:rPr>
          <w:rFonts w:ascii="Times New Roman" w:hAnsi="Times New Roman" w:cs="Times New Roman"/>
          <w:kern w:val="2"/>
          <w:sz w:val="24"/>
          <w:szCs w:val="24"/>
          <w:lang w:val="en-GB"/>
          <w14:ligatures w14:val="standardContextual"/>
        </w:rPr>
        <w:t xml:space="preserve">can result in aflatoxicosis, a severe poisoning that can be life-threatening and mainly causes liver </w:t>
      </w:r>
      <w:r w:rsidR="00D65390">
        <w:rPr>
          <w:rFonts w:ascii="Times New Roman" w:hAnsi="Times New Roman" w:cs="Times New Roman"/>
          <w:kern w:val="2"/>
          <w:sz w:val="24"/>
          <w:szCs w:val="24"/>
          <w:lang w:val="en-GB"/>
          <w14:ligatures w14:val="standardContextual"/>
        </w:rPr>
        <w:t>damage.</w:t>
      </w:r>
      <w:r w:rsidR="00B3550A">
        <w:rPr>
          <w:rFonts w:ascii="Times New Roman" w:hAnsi="Times New Roman" w:cs="Times New Roman"/>
          <w:kern w:val="2"/>
          <w:sz w:val="24"/>
          <w:szCs w:val="24"/>
          <w:lang w:val="en-GB"/>
          <w14:ligatures w14:val="standardContextual"/>
        </w:rPr>
        <w:t xml:space="preserve"> In a recent research done by WHO in 2022, it shows that children receive a higher exposure to all aflatoxin contaminated food types, followed by teenagers </w:t>
      </w:r>
      <w:r w:rsidR="00CF023B">
        <w:rPr>
          <w:rFonts w:ascii="Times New Roman" w:hAnsi="Times New Roman" w:cs="Times New Roman"/>
          <w:kern w:val="2"/>
          <w:sz w:val="24"/>
          <w:szCs w:val="24"/>
          <w:lang w:val="en-GB"/>
          <w14:ligatures w14:val="standardContextual"/>
        </w:rPr>
        <w:t>and adults who are least exposed group.</w:t>
      </w:r>
      <w:r w:rsidR="00D65390">
        <w:rPr>
          <w:rFonts w:ascii="Times New Roman" w:hAnsi="Times New Roman" w:cs="Times New Roman"/>
          <w:kern w:val="2"/>
          <w:sz w:val="24"/>
          <w:szCs w:val="24"/>
          <w:lang w:val="en-GB"/>
          <w14:ligatures w14:val="standardContextual"/>
        </w:rPr>
        <w:t xml:space="preserve"> </w:t>
      </w:r>
    </w:p>
    <w:p w:rsidR="004934FD" w:rsidRDefault="00AE4302" w:rsidP="0092409E">
      <w:pPr>
        <w:spacing w:line="360" w:lineRule="auto"/>
        <w:ind w:firstLine="720"/>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The existing research shows that infants and young children have a higher possibility of experiencing the adverse effects of mycotoxins due to their undeveloped metabolic system, higher in take to body weight ratio, higher metabolic rates, and lesser det</w:t>
      </w:r>
      <w:r w:rsidR="00EC08D3">
        <w:rPr>
          <w:rFonts w:ascii="Times New Roman" w:hAnsi="Times New Roman" w:cs="Times New Roman"/>
          <w:kern w:val="2"/>
          <w:sz w:val="24"/>
          <w:szCs w:val="24"/>
          <w:lang w:val="en-GB"/>
          <w14:ligatures w14:val="standardContextual"/>
        </w:rPr>
        <w:t>oxification capability relative to adults (Jankovic</w:t>
      </w:r>
      <w:r w:rsidR="00702441">
        <w:rPr>
          <w:rFonts w:ascii="Times New Roman" w:hAnsi="Times New Roman" w:cs="Times New Roman"/>
          <w:kern w:val="2"/>
          <w:sz w:val="24"/>
          <w:szCs w:val="24"/>
          <w:lang w:val="en-GB"/>
          <w14:ligatures w14:val="standardContextual"/>
        </w:rPr>
        <w:t>., et</w:t>
      </w:r>
      <w:r w:rsidR="00EC08D3">
        <w:rPr>
          <w:rFonts w:ascii="Times New Roman" w:hAnsi="Times New Roman" w:cs="Times New Roman"/>
          <w:kern w:val="2"/>
          <w:sz w:val="24"/>
          <w:szCs w:val="24"/>
          <w:lang w:val="en-GB"/>
          <w14:ligatures w14:val="standardContextual"/>
        </w:rPr>
        <w:t xml:space="preserve"> al</w:t>
      </w:r>
      <w:r w:rsidR="00E80282">
        <w:rPr>
          <w:rFonts w:ascii="Times New Roman" w:hAnsi="Times New Roman" w:cs="Times New Roman"/>
          <w:kern w:val="2"/>
          <w:sz w:val="24"/>
          <w:szCs w:val="24"/>
          <w:lang w:val="en-GB"/>
          <w14:ligatures w14:val="standardContextual"/>
        </w:rPr>
        <w:t xml:space="preserve"> 2020</w:t>
      </w:r>
      <w:r w:rsidR="00EC08D3">
        <w:rPr>
          <w:rFonts w:ascii="Times New Roman" w:hAnsi="Times New Roman" w:cs="Times New Roman"/>
          <w:kern w:val="2"/>
          <w:sz w:val="24"/>
          <w:szCs w:val="24"/>
          <w:lang w:val="en-GB"/>
          <w14:ligatures w14:val="standardContextual"/>
        </w:rPr>
        <w:t>)</w:t>
      </w:r>
      <w:r w:rsidR="00702441">
        <w:rPr>
          <w:rFonts w:ascii="Times New Roman" w:hAnsi="Times New Roman" w:cs="Times New Roman"/>
          <w:kern w:val="2"/>
          <w:sz w:val="24"/>
          <w:szCs w:val="24"/>
          <w:lang w:val="en-GB"/>
          <w14:ligatures w14:val="standardContextual"/>
        </w:rPr>
        <w:t xml:space="preserve">. </w:t>
      </w:r>
      <w:r w:rsidR="006C1CF2">
        <w:rPr>
          <w:rFonts w:ascii="Times New Roman" w:hAnsi="Times New Roman" w:cs="Times New Roman"/>
          <w:kern w:val="2"/>
          <w:sz w:val="24"/>
          <w:szCs w:val="24"/>
          <w:lang w:val="en-GB"/>
          <w14:ligatures w14:val="standardContextual"/>
        </w:rPr>
        <w:t>A growing body of scientific evidences has highlighted a relationship between aflatoxin exposure</w:t>
      </w:r>
      <w:r w:rsidR="00F26CD6">
        <w:rPr>
          <w:rFonts w:ascii="Times New Roman" w:hAnsi="Times New Roman" w:cs="Times New Roman"/>
          <w:kern w:val="2"/>
          <w:sz w:val="24"/>
          <w:szCs w:val="24"/>
          <w:lang w:val="en-GB"/>
          <w14:ligatures w14:val="standardContextual"/>
        </w:rPr>
        <w:t xml:space="preserve"> and childh</w:t>
      </w:r>
      <w:r w:rsidR="00DC1AA2">
        <w:rPr>
          <w:rFonts w:ascii="Times New Roman" w:hAnsi="Times New Roman" w:cs="Times New Roman"/>
          <w:kern w:val="2"/>
          <w:sz w:val="24"/>
          <w:szCs w:val="24"/>
          <w:lang w:val="en-GB"/>
          <w14:ligatures w14:val="standardContextual"/>
        </w:rPr>
        <w:t>ood stunting. pre-natal and neonatal exposures of aflatoxins in early life and child linear growth have been demonstrated through trans-placental transfer (Hifza., et al</w:t>
      </w:r>
      <w:r w:rsidR="00E80282">
        <w:rPr>
          <w:rFonts w:ascii="Times New Roman" w:hAnsi="Times New Roman" w:cs="Times New Roman"/>
          <w:kern w:val="2"/>
          <w:sz w:val="24"/>
          <w:szCs w:val="24"/>
          <w:lang w:val="en-GB"/>
          <w14:ligatures w14:val="standardContextual"/>
        </w:rPr>
        <w:t xml:space="preserve"> 2021</w:t>
      </w:r>
      <w:r w:rsidR="00DC1AA2">
        <w:rPr>
          <w:rFonts w:ascii="Times New Roman" w:hAnsi="Times New Roman" w:cs="Times New Roman"/>
          <w:kern w:val="2"/>
          <w:sz w:val="24"/>
          <w:szCs w:val="24"/>
          <w:lang w:val="en-GB"/>
          <w14:ligatures w14:val="standardContextual"/>
        </w:rPr>
        <w:t>), human breast milk, weaning and post-weaning foods which contributes to exposure to aflatoxin and severe child growth impairment and long-term health implications</w:t>
      </w:r>
      <w:r w:rsidR="00E80282">
        <w:rPr>
          <w:rFonts w:ascii="Times New Roman" w:hAnsi="Times New Roman" w:cs="Times New Roman"/>
          <w:kern w:val="2"/>
          <w:sz w:val="24"/>
          <w:szCs w:val="24"/>
          <w:lang w:val="en-GB"/>
          <w14:ligatures w14:val="standardContextual"/>
        </w:rPr>
        <w:t>.</w:t>
      </w:r>
      <w:r w:rsidR="00B16E17">
        <w:rPr>
          <w:rFonts w:ascii="Times New Roman" w:hAnsi="Times New Roman" w:cs="Times New Roman"/>
          <w:kern w:val="2"/>
          <w:sz w:val="24"/>
          <w:szCs w:val="24"/>
          <w:lang w:val="en-GB"/>
          <w14:ligatures w14:val="standardContextual"/>
        </w:rPr>
        <w:t xml:space="preserve"> </w:t>
      </w:r>
      <w:r w:rsidR="00504A12">
        <w:rPr>
          <w:rFonts w:ascii="Times New Roman" w:hAnsi="Times New Roman" w:cs="Times New Roman"/>
          <w:kern w:val="2"/>
          <w:sz w:val="24"/>
          <w:szCs w:val="24"/>
          <w:lang w:val="en-GB"/>
          <w14:ligatures w14:val="standardContextual"/>
        </w:rPr>
        <w:t>According to</w:t>
      </w:r>
      <w:r w:rsidR="00246A1F">
        <w:rPr>
          <w:rFonts w:ascii="Times New Roman" w:hAnsi="Times New Roman" w:cs="Times New Roman"/>
          <w:kern w:val="2"/>
          <w:sz w:val="24"/>
          <w:szCs w:val="24"/>
          <w:lang w:val="en-GB"/>
          <w14:ligatures w14:val="standardContextual"/>
        </w:rPr>
        <w:t xml:space="preserve"> a research carried out by</w:t>
      </w:r>
      <w:r w:rsidR="00504A12">
        <w:rPr>
          <w:rFonts w:ascii="Times New Roman" w:hAnsi="Times New Roman" w:cs="Times New Roman"/>
          <w:kern w:val="2"/>
          <w:sz w:val="24"/>
          <w:szCs w:val="24"/>
          <w:lang w:val="en-GB"/>
          <w14:ligatures w14:val="standardContextual"/>
        </w:rPr>
        <w:t xml:space="preserve"> </w:t>
      </w:r>
      <w:r w:rsidR="00504A12" w:rsidRPr="00504A12">
        <w:rPr>
          <w:rFonts w:ascii="Times New Roman" w:hAnsi="Times New Roman" w:cs="Times New Roman"/>
          <w:kern w:val="2"/>
          <w:sz w:val="24"/>
          <w:szCs w:val="24"/>
          <w:lang w:val="en-GB"/>
          <w14:ligatures w14:val="standardContextual"/>
        </w:rPr>
        <w:t>Milievic</w:t>
      </w:r>
      <w:r w:rsidR="00504A12">
        <w:rPr>
          <w:rFonts w:ascii="Times New Roman" w:hAnsi="Times New Roman" w:cs="Times New Roman"/>
          <w:kern w:val="2"/>
          <w:sz w:val="24"/>
          <w:szCs w:val="24"/>
          <w:lang w:val="en-GB"/>
          <w14:ligatures w14:val="standardContextual"/>
        </w:rPr>
        <w:t xml:space="preserve"> et al (2021), </w:t>
      </w:r>
      <w:r w:rsidR="00246A1F">
        <w:rPr>
          <w:rFonts w:ascii="Times New Roman" w:hAnsi="Times New Roman" w:cs="Times New Roman"/>
          <w:kern w:val="2"/>
          <w:sz w:val="24"/>
          <w:szCs w:val="24"/>
          <w:lang w:val="en-GB"/>
          <w14:ligatures w14:val="standardContextual"/>
        </w:rPr>
        <w:t xml:space="preserve">it was established that pasteurized and UHT milk have the highest </w:t>
      </w:r>
      <w:r w:rsidR="00246A1F" w:rsidRPr="00246A1F">
        <w:rPr>
          <w:rFonts w:ascii="Times New Roman" w:hAnsi="Times New Roman" w:cs="Times New Roman"/>
          <w:kern w:val="2"/>
          <w:sz w:val="24"/>
          <w:szCs w:val="24"/>
          <w:lang w:val="en-GB"/>
          <w14:ligatures w14:val="standardContextual"/>
        </w:rPr>
        <w:t>level of contamination (79%) and the</w:t>
      </w:r>
      <w:r w:rsidR="00246A1F">
        <w:rPr>
          <w:rFonts w:ascii="Arial" w:hAnsi="Arial" w:cs="Arial"/>
          <w:color w:val="222222"/>
          <w:sz w:val="20"/>
          <w:szCs w:val="20"/>
          <w:shd w:val="clear" w:color="auto" w:fill="FFFFFF"/>
        </w:rPr>
        <w:t xml:space="preserve"> </w:t>
      </w:r>
      <w:r w:rsidR="00246A1F" w:rsidRPr="00246A1F">
        <w:rPr>
          <w:rFonts w:ascii="Times New Roman" w:hAnsi="Times New Roman" w:cs="Times New Roman"/>
          <w:kern w:val="2"/>
          <w:sz w:val="24"/>
          <w:szCs w:val="24"/>
          <w:lang w:val="en-GB"/>
          <w14:ligatures w14:val="standardContextual"/>
        </w:rPr>
        <w:lastRenderedPageBreak/>
        <w:t>greatest mean concentration of AFM1 (22.34 ± 0.02 ng kg−1), while cheese had the lowest mean concentration (1.36 ± 0.01 ng kg−1) [</w:t>
      </w:r>
      <w:hyperlink r:id="rId7" w:anchor="B20-toxins-15-00246" w:history="1">
        <w:r w:rsidR="00246A1F" w:rsidRPr="00246A1F">
          <w:rPr>
            <w:rFonts w:ascii="Times New Roman" w:hAnsi="Times New Roman" w:cs="Times New Roman"/>
            <w:kern w:val="2"/>
            <w:sz w:val="24"/>
            <w:szCs w:val="24"/>
            <w:lang w:val="en-GB"/>
            <w14:ligatures w14:val="standardContextual"/>
          </w:rPr>
          <w:t>20</w:t>
        </w:r>
      </w:hyperlink>
      <w:r w:rsidR="00246A1F" w:rsidRPr="00246A1F">
        <w:rPr>
          <w:rFonts w:ascii="Times New Roman" w:hAnsi="Times New Roman" w:cs="Times New Roman"/>
          <w:kern w:val="2"/>
          <w:sz w:val="24"/>
          <w:szCs w:val="24"/>
          <w:lang w:val="en-GB"/>
          <w14:ligatures w14:val="standardContextual"/>
        </w:rPr>
        <w:t>]. The main contributor to the risk of hepatocellular carcinoma (HCC) resulting from AFM1 exposure was the consumption of milk products, in the form of pasteurized and UHT milk, with estimated cases of 0.00038 and 0.00039 per 100,000 individuals per year for the lower bound and upper bound scenarios, respectively. Interestingly, the age group of 1–3 years was associated with the highest risk of HCC (0.00034), indicating no health risk for the groups assessed. Toddlers were estimated to have a higher daily exposure to AFM1 in milk compared to children aged 3–9 years, with an estimated daily intake of 0.164 and 0.193 ng kg−1 bw day−1 for the lower and upper bound exposure scenarios, respectively.</w:t>
      </w:r>
    </w:p>
    <w:p w:rsidR="00547DBF" w:rsidRDefault="00207D10" w:rsidP="00547DBF">
      <w:pPr>
        <w:spacing w:line="360" w:lineRule="auto"/>
        <w:ind w:firstLine="720"/>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In adults, </w:t>
      </w:r>
      <w:r w:rsidR="00A95801" w:rsidRPr="00A95801">
        <w:rPr>
          <w:rFonts w:ascii="Times New Roman" w:hAnsi="Times New Roman" w:cs="Times New Roman"/>
          <w:kern w:val="2"/>
          <w:sz w:val="24"/>
          <w:szCs w:val="24"/>
          <w:lang w:val="en-GB"/>
          <w14:ligatures w14:val="standardContextual"/>
        </w:rPr>
        <w:t>r</w:t>
      </w:r>
      <w:r w:rsidR="00A95801" w:rsidRPr="00A95801">
        <w:rPr>
          <w:rFonts w:ascii="Times New Roman" w:hAnsi="Times New Roman" w:cs="Times New Roman"/>
          <w:kern w:val="2"/>
          <w:sz w:val="24"/>
          <w:szCs w:val="24"/>
          <w:lang w:val="en-GB"/>
          <w14:ligatures w14:val="standardContextual"/>
        </w:rPr>
        <w:t xml:space="preserve">epeated exposure to low doses of aflatoxins over a lifetime causes chronic diseases, the most frequent and severe of which is cancer. Although dietary intake of aflatoxins has been classically associated with primary liver cancer, i.e., HCC and bile duct hyperplasia </w:t>
      </w:r>
      <w:r w:rsidR="00A95801">
        <w:rPr>
          <w:rFonts w:ascii="Times New Roman" w:hAnsi="Times New Roman" w:cs="Times New Roman"/>
          <w:kern w:val="2"/>
          <w:sz w:val="24"/>
          <w:szCs w:val="24"/>
          <w:lang w:val="en-GB"/>
          <w14:ligatures w14:val="standardContextual"/>
        </w:rPr>
        <w:t>(Ruan et al.,2019)</w:t>
      </w:r>
      <w:r w:rsidR="00A95801" w:rsidRPr="00A95801">
        <w:rPr>
          <w:rFonts w:ascii="Times New Roman" w:hAnsi="Times New Roman" w:cs="Times New Roman"/>
          <w:kern w:val="2"/>
          <w:sz w:val="24"/>
          <w:szCs w:val="24"/>
          <w:lang w:val="en-GB"/>
          <w14:ligatures w14:val="standardContextual"/>
        </w:rPr>
        <w:t xml:space="preserve"> other organs, such as the kidney, the pancreas, t</w:t>
      </w:r>
      <w:r w:rsidR="00A95801">
        <w:rPr>
          <w:rFonts w:ascii="Times New Roman" w:hAnsi="Times New Roman" w:cs="Times New Roman"/>
          <w:kern w:val="2"/>
          <w:sz w:val="24"/>
          <w:szCs w:val="24"/>
          <w:lang w:val="en-GB"/>
          <w14:ligatures w14:val="standardContextual"/>
        </w:rPr>
        <w:t>he bladder, bone and viscera</w:t>
      </w:r>
      <w:r w:rsidR="00A95801" w:rsidRPr="00A95801">
        <w:rPr>
          <w:rFonts w:ascii="Times New Roman" w:hAnsi="Times New Roman" w:cs="Times New Roman"/>
          <w:kern w:val="2"/>
          <w:sz w:val="24"/>
          <w:szCs w:val="24"/>
          <w:lang w:val="en-GB"/>
          <w14:ligatures w14:val="standardContextual"/>
        </w:rPr>
        <w:t xml:space="preserve"> have also been reported to develop cancer upon exposure to these mycotoxins</w:t>
      </w:r>
      <w:r w:rsidR="00A95801">
        <w:rPr>
          <w:rFonts w:ascii="Times New Roman" w:hAnsi="Times New Roman" w:cs="Times New Roman"/>
          <w:kern w:val="2"/>
          <w:sz w:val="24"/>
          <w:szCs w:val="24"/>
          <w:lang w:val="en-GB"/>
          <w14:ligatures w14:val="standardContextual"/>
        </w:rPr>
        <w:t>. According to Marchese et al (2019), aflatoxins have been reported to cause lung</w:t>
      </w:r>
      <w:r w:rsidR="00F53331">
        <w:rPr>
          <w:rFonts w:ascii="Times New Roman" w:hAnsi="Times New Roman" w:cs="Times New Roman"/>
          <w:kern w:val="2"/>
          <w:sz w:val="24"/>
          <w:szCs w:val="24"/>
          <w:lang w:val="en-GB"/>
          <w14:ligatures w14:val="standardContextual"/>
        </w:rPr>
        <w:t xml:space="preserve"> cancer via inhalation and skin cancer via direct contact</w:t>
      </w:r>
      <w:r w:rsidR="007B7618">
        <w:rPr>
          <w:rFonts w:ascii="Times New Roman" w:hAnsi="Times New Roman" w:cs="Times New Roman"/>
          <w:kern w:val="2"/>
          <w:sz w:val="24"/>
          <w:szCs w:val="24"/>
          <w:lang w:val="en-GB"/>
          <w14:ligatures w14:val="standardContextual"/>
        </w:rPr>
        <w:t>.</w:t>
      </w:r>
    </w:p>
    <w:p w:rsidR="002104D8" w:rsidRDefault="007B7618" w:rsidP="00547DBF">
      <w:pPr>
        <w:spacing w:line="360" w:lineRule="auto"/>
        <w:ind w:firstLine="720"/>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 </w:t>
      </w:r>
      <w:r w:rsidRPr="007B7618">
        <w:rPr>
          <w:rFonts w:ascii="Times New Roman" w:hAnsi="Times New Roman" w:cs="Times New Roman"/>
          <w:kern w:val="2"/>
          <w:sz w:val="24"/>
          <w:szCs w:val="24"/>
          <w:lang w:val="en-GB"/>
          <w14:ligatures w14:val="standardContextual"/>
        </w:rPr>
        <w:t>Liver cancer is one of the most common and deadly type of cancer diseases whose occurrence has been strongly correlated with dietary exposure to aflatoxins</w:t>
      </w:r>
      <w:r w:rsidR="002104D8">
        <w:rPr>
          <w:rFonts w:ascii="Times New Roman" w:hAnsi="Times New Roman" w:cs="Times New Roman"/>
          <w:kern w:val="2"/>
          <w:sz w:val="24"/>
          <w:szCs w:val="24"/>
          <w:lang w:val="en-GB"/>
          <w14:ligatures w14:val="standardContextual"/>
        </w:rPr>
        <w:t xml:space="preserve">. </w:t>
      </w:r>
      <w:r w:rsidRPr="002104D8">
        <w:rPr>
          <w:rFonts w:ascii="Times New Roman" w:hAnsi="Times New Roman" w:cs="Times New Roman"/>
          <w:kern w:val="2"/>
          <w:sz w:val="24"/>
          <w:szCs w:val="24"/>
          <w:lang w:val="en-GB"/>
          <w14:ligatures w14:val="standardContextual"/>
        </w:rPr>
        <w:t>Liver injury and hepatocellular carcinoma (HCC), one of the major types of liver cancer, are considered the main toxic impact of AFB1 </w:t>
      </w:r>
      <w:r w:rsidR="002104D8" w:rsidRPr="002104D8">
        <w:rPr>
          <w:rFonts w:ascii="Times New Roman" w:hAnsi="Times New Roman" w:cs="Times New Roman"/>
          <w:kern w:val="2"/>
          <w:sz w:val="24"/>
          <w:szCs w:val="24"/>
          <w:lang w:val="en-GB"/>
          <w14:ligatures w14:val="standardContextual"/>
        </w:rPr>
        <w:t>(Fan &amp; Xie, 2021)</w:t>
      </w:r>
      <w:r w:rsidRPr="002104D8">
        <w:rPr>
          <w:rFonts w:ascii="Times New Roman" w:hAnsi="Times New Roman" w:cs="Times New Roman"/>
          <w:kern w:val="2"/>
          <w:sz w:val="24"/>
          <w:szCs w:val="24"/>
          <w:lang w:val="en-GB"/>
          <w14:ligatures w14:val="standardContextual"/>
        </w:rPr>
        <w:t xml:space="preserve">. Worldwide, approximately 5–28% of HCC occurrences are attributed to AF exposure </w:t>
      </w:r>
      <w:r w:rsidR="002104D8" w:rsidRPr="002104D8">
        <w:rPr>
          <w:rFonts w:ascii="Times New Roman" w:hAnsi="Times New Roman" w:cs="Times New Roman"/>
          <w:kern w:val="2"/>
          <w:sz w:val="24"/>
          <w:szCs w:val="24"/>
          <w:lang w:val="en-GB"/>
          <w14:ligatures w14:val="standardContextual"/>
        </w:rPr>
        <w:t>(Benkeroum, 2020)</w:t>
      </w:r>
      <w:r w:rsidRPr="002104D8">
        <w:rPr>
          <w:rFonts w:ascii="Times New Roman" w:hAnsi="Times New Roman" w:cs="Times New Roman"/>
          <w:kern w:val="2"/>
          <w:sz w:val="24"/>
          <w:szCs w:val="24"/>
          <w:lang w:val="en-GB"/>
          <w14:ligatures w14:val="standardContextual"/>
        </w:rPr>
        <w:t>. Globally, a total of 905,677 new cases (corresponding to a crude rate of 11.6 cases per 100,000 people) and 830,180</w:t>
      </w:r>
      <w:r w:rsidRPr="007B7618">
        <w:rPr>
          <w:rFonts w:ascii="Times New Roman" w:hAnsi="Times New Roman" w:cs="Times New Roman"/>
          <w:color w:val="222222"/>
          <w:sz w:val="24"/>
          <w:szCs w:val="24"/>
          <w:shd w:val="clear" w:color="auto" w:fill="FFFFFF"/>
        </w:rPr>
        <w:t xml:space="preserve"> </w:t>
      </w:r>
      <w:r w:rsidRPr="002104D8">
        <w:rPr>
          <w:rFonts w:ascii="Times New Roman" w:hAnsi="Times New Roman" w:cs="Times New Roman"/>
          <w:kern w:val="2"/>
          <w:sz w:val="24"/>
          <w:szCs w:val="24"/>
          <w:lang w:val="en-GB"/>
          <w14:ligatures w14:val="standardContextual"/>
        </w:rPr>
        <w:t>deaths (corresponding to a crude rate of 10.7 cases per 100,000 people) due to liver cancer in both sexes and all ages were estimated in 2020. Based on the total number of cases, liver cancer is ranked the 6th and 3rd cancer type in incidence and mor</w:t>
      </w:r>
      <w:r w:rsidR="002104D8" w:rsidRPr="002104D8">
        <w:rPr>
          <w:rFonts w:ascii="Times New Roman" w:hAnsi="Times New Roman" w:cs="Times New Roman"/>
          <w:kern w:val="2"/>
          <w:sz w:val="24"/>
          <w:szCs w:val="24"/>
          <w:lang w:val="en-GB"/>
          <w14:ligatures w14:val="standardContextual"/>
        </w:rPr>
        <w:t>tality, respectively, worldwide (IARC, 2021)</w:t>
      </w:r>
      <w:r w:rsidRPr="002104D8">
        <w:rPr>
          <w:rFonts w:ascii="Times New Roman" w:hAnsi="Times New Roman" w:cs="Times New Roman"/>
          <w:kern w:val="2"/>
          <w:sz w:val="24"/>
          <w:szCs w:val="24"/>
          <w:lang w:val="en-GB"/>
          <w14:ligatures w14:val="standardContextual"/>
        </w:rPr>
        <w:t xml:space="preserve">. More than 80% of HCC cases come from developing countries </w:t>
      </w:r>
      <w:r w:rsidR="002104D8" w:rsidRPr="002104D8">
        <w:rPr>
          <w:rFonts w:ascii="Times New Roman" w:hAnsi="Times New Roman" w:cs="Times New Roman"/>
          <w:kern w:val="2"/>
          <w:sz w:val="24"/>
          <w:szCs w:val="24"/>
          <w:lang w:val="en-GB"/>
          <w14:ligatures w14:val="standardContextual"/>
        </w:rPr>
        <w:t>(Resham, 2019)</w:t>
      </w:r>
      <w:r w:rsidRPr="002104D8">
        <w:rPr>
          <w:rFonts w:ascii="Times New Roman" w:hAnsi="Times New Roman" w:cs="Times New Roman"/>
          <w:kern w:val="2"/>
          <w:sz w:val="24"/>
          <w:szCs w:val="24"/>
          <w:lang w:val="en-GB"/>
          <w14:ligatures w14:val="standardContextual"/>
        </w:rPr>
        <w:t xml:space="preserve">. HCC has become a serious health problem, especially in sub-Saharan African countries and countries of southeast Asia, and it is also increasing in Europe and the United States </w:t>
      </w:r>
      <w:r w:rsidR="00547DBF">
        <w:rPr>
          <w:rFonts w:ascii="Times New Roman" w:hAnsi="Times New Roman" w:cs="Times New Roman"/>
          <w:kern w:val="2"/>
          <w:sz w:val="24"/>
          <w:szCs w:val="24"/>
          <w:lang w:val="en-GB"/>
          <w14:ligatures w14:val="standardContextual"/>
        </w:rPr>
        <w:t xml:space="preserve">(McCullough, 2019. </w:t>
      </w:r>
      <w:r w:rsidR="00547DBF" w:rsidRPr="00547DBF">
        <w:rPr>
          <w:rFonts w:ascii="Times New Roman" w:hAnsi="Times New Roman" w:cs="Times New Roman"/>
          <w:kern w:val="2"/>
          <w:sz w:val="24"/>
          <w:szCs w:val="24"/>
          <w:lang w:val="en-GB"/>
          <w14:ligatures w14:val="standardContextual"/>
        </w:rPr>
        <w:t>Re</w:t>
      </w:r>
      <w:r w:rsidR="00547DBF" w:rsidRPr="00547DBF">
        <w:rPr>
          <w:rFonts w:ascii="Times New Roman" w:hAnsi="Times New Roman" w:cs="Times New Roman"/>
          <w:kern w:val="2"/>
          <w:sz w:val="24"/>
          <w:szCs w:val="24"/>
          <w:lang w:val="en-GB"/>
          <w14:ligatures w14:val="standardContextual"/>
        </w:rPr>
        <w:t>cently, Hatipoglu et al</w:t>
      </w:r>
      <w:r w:rsidR="00547DBF" w:rsidRPr="00547DBF">
        <w:rPr>
          <w:rFonts w:ascii="Times New Roman" w:hAnsi="Times New Roman" w:cs="Times New Roman"/>
          <w:kern w:val="2"/>
          <w:sz w:val="24"/>
          <w:szCs w:val="24"/>
          <w:lang w:val="en-GB"/>
          <w14:ligatures w14:val="standardContextual"/>
        </w:rPr>
        <w:t xml:space="preserve"> (2022)</w:t>
      </w:r>
      <w:r w:rsidR="00547DBF" w:rsidRPr="00547DBF">
        <w:rPr>
          <w:rFonts w:ascii="Times New Roman" w:hAnsi="Times New Roman" w:cs="Times New Roman"/>
          <w:kern w:val="2"/>
          <w:sz w:val="24"/>
          <w:szCs w:val="24"/>
          <w:lang w:val="en-GB"/>
          <w14:ligatures w14:val="standardContextual"/>
        </w:rPr>
        <w:t>,</w:t>
      </w:r>
      <w:r w:rsidR="00547DBF" w:rsidRPr="00547DBF">
        <w:rPr>
          <w:rFonts w:ascii="Times New Roman" w:hAnsi="Times New Roman" w:cs="Times New Roman"/>
          <w:kern w:val="2"/>
          <w:sz w:val="24"/>
          <w:szCs w:val="24"/>
          <w:lang w:val="en-GB"/>
          <w14:ligatures w14:val="standardContextual"/>
        </w:rPr>
        <w:t xml:space="preserve"> demonstrated that AFB1 can induce oxidative stress by generating reactive oxygen species (ROS) and causing lipid </w:t>
      </w:r>
      <w:r w:rsidR="00547DBF" w:rsidRPr="00547DBF">
        <w:rPr>
          <w:rFonts w:ascii="Times New Roman" w:hAnsi="Times New Roman" w:cs="Times New Roman"/>
          <w:kern w:val="2"/>
          <w:sz w:val="24"/>
          <w:szCs w:val="24"/>
          <w:lang w:val="en-GB"/>
          <w14:ligatures w14:val="standardContextual"/>
        </w:rPr>
        <w:t>peroxidation.</w:t>
      </w:r>
      <w:r w:rsidR="00547DBF" w:rsidRPr="00547DBF">
        <w:rPr>
          <w:rFonts w:ascii="Times New Roman" w:hAnsi="Times New Roman" w:cs="Times New Roman"/>
          <w:kern w:val="2"/>
          <w:sz w:val="24"/>
          <w:szCs w:val="24"/>
          <w:lang w:val="en-GB"/>
          <w14:ligatures w14:val="standardContextual"/>
        </w:rPr>
        <w:t xml:space="preserve"> This leads to a </w:t>
      </w:r>
      <w:r w:rsidR="00547DBF" w:rsidRPr="00547DBF">
        <w:rPr>
          <w:rFonts w:ascii="Times New Roman" w:hAnsi="Times New Roman" w:cs="Times New Roman"/>
          <w:kern w:val="2"/>
          <w:sz w:val="24"/>
          <w:szCs w:val="24"/>
          <w:lang w:val="en-GB"/>
          <w14:ligatures w14:val="standardContextual"/>
        </w:rPr>
        <w:lastRenderedPageBreak/>
        <w:t>significantly increased level of malondialdehyde (MDA) and decreased activities of glutathione (GSH) and superoxide dismutase (SOD). Additionally, AFB1 triggers the release of pro-inflammatory cytokines, including tumor necrosis factor-a (TNF-a), interleukin-1b (IL-1b), and interleukin-6 (IL-6). Abnormal liver function tests that included</w:t>
      </w:r>
      <w:r w:rsidR="00547DBF">
        <w:rPr>
          <w:rFonts w:ascii="Arial" w:hAnsi="Arial" w:cs="Arial"/>
          <w:color w:val="222222"/>
          <w:sz w:val="20"/>
          <w:szCs w:val="20"/>
          <w:shd w:val="clear" w:color="auto" w:fill="FFFFFF"/>
        </w:rPr>
        <w:t xml:space="preserve"> </w:t>
      </w:r>
      <w:r w:rsidR="00547DBF" w:rsidRPr="00547DBF">
        <w:rPr>
          <w:rFonts w:ascii="Times New Roman" w:hAnsi="Times New Roman" w:cs="Times New Roman"/>
          <w:kern w:val="2"/>
          <w:sz w:val="24"/>
          <w:szCs w:val="24"/>
          <w:lang w:val="en-GB"/>
          <w14:ligatures w14:val="standardContextual"/>
        </w:rPr>
        <w:t>high levels of AST and ALT further explained the loss of hepatocyte structural integrity. AFB1 can disrupt cell membrane permeability and the mitochondrial membrane in hepatocytes, leading to liver damage.</w:t>
      </w:r>
    </w:p>
    <w:p w:rsidR="00547DBF" w:rsidRDefault="00547DBF" w:rsidP="00547DBF">
      <w:pPr>
        <w:spacing w:line="360" w:lineRule="auto"/>
        <w:ind w:firstLine="720"/>
        <w:rPr>
          <w:rFonts w:ascii="Times New Roman" w:hAnsi="Times New Roman" w:cs="Times New Roman"/>
          <w:kern w:val="2"/>
          <w:sz w:val="24"/>
          <w:szCs w:val="24"/>
          <w:lang w:val="en-GB"/>
          <w14:ligatures w14:val="standardContextual"/>
        </w:rPr>
      </w:pPr>
      <w:r w:rsidRPr="00547DBF">
        <w:rPr>
          <w:rFonts w:ascii="Times New Roman" w:hAnsi="Times New Roman" w:cs="Times New Roman"/>
          <w:kern w:val="2"/>
          <w:sz w:val="24"/>
          <w:szCs w:val="24"/>
          <w:lang w:val="en-GB"/>
          <w14:ligatures w14:val="standardContextual"/>
        </w:rPr>
        <w:t xml:space="preserve">In addition to the classically known adverse health effects of aflatoxins, there is increasing body of evidence that chronic exposure to aflatoxins can also be responsible for neurodegenerative disorders. The AFBO and ROS generated by CYP450 enzymes and aflatoxin-induced oxidative stress, respectively, react with functional macromolecules in neuronal brain cells where they inhibit lipid and protein synthesis to induce their degeneration </w:t>
      </w:r>
      <w:r>
        <w:rPr>
          <w:rFonts w:ascii="Times New Roman" w:hAnsi="Times New Roman" w:cs="Times New Roman"/>
          <w:kern w:val="2"/>
          <w:sz w:val="24"/>
          <w:szCs w:val="24"/>
          <w:lang w:val="en-GB"/>
          <w14:ligatures w14:val="standardContextual"/>
        </w:rPr>
        <w:t>(Wild et al.,2021)</w:t>
      </w:r>
      <w:r w:rsidRPr="00547DBF">
        <w:rPr>
          <w:rFonts w:ascii="Times New Roman" w:hAnsi="Times New Roman" w:cs="Times New Roman"/>
          <w:kern w:val="2"/>
          <w:sz w:val="24"/>
          <w:szCs w:val="24"/>
          <w:lang w:val="en-GB"/>
          <w14:ligatures w14:val="standardContextual"/>
        </w:rPr>
        <w:t>. Aflatoxin</w:t>
      </w:r>
      <w:r>
        <w:rPr>
          <w:rFonts w:ascii="Times New Roman" w:hAnsi="Times New Roman" w:cs="Times New Roman"/>
          <w:kern w:val="2"/>
          <w:sz w:val="24"/>
          <w:szCs w:val="24"/>
          <w:lang w:val="en-GB"/>
          <w14:ligatures w14:val="standardContextual"/>
        </w:rPr>
        <w:t>s have</w:t>
      </w:r>
      <w:r w:rsidRPr="00547DBF">
        <w:rPr>
          <w:rFonts w:ascii="Times New Roman" w:hAnsi="Times New Roman" w:cs="Times New Roman"/>
          <w:kern w:val="2"/>
          <w:sz w:val="24"/>
          <w:szCs w:val="24"/>
          <w:lang w:val="en-GB"/>
          <w14:ligatures w14:val="standardContextual"/>
        </w:rPr>
        <w:t xml:space="preserve"> also</w:t>
      </w:r>
      <w:r>
        <w:rPr>
          <w:rFonts w:ascii="Times New Roman" w:hAnsi="Times New Roman" w:cs="Times New Roman"/>
          <w:kern w:val="2"/>
          <w:sz w:val="24"/>
          <w:szCs w:val="24"/>
          <w:lang w:val="en-GB"/>
          <w14:ligatures w14:val="standardContextual"/>
        </w:rPr>
        <w:t xml:space="preserve"> been</w:t>
      </w:r>
      <w:r w:rsidRPr="00547DBF">
        <w:rPr>
          <w:rFonts w:ascii="Times New Roman" w:hAnsi="Times New Roman" w:cs="Times New Roman"/>
          <w:kern w:val="2"/>
          <w:sz w:val="24"/>
          <w:szCs w:val="24"/>
          <w:lang w:val="en-GB"/>
          <w14:ligatures w14:val="standardContextual"/>
        </w:rPr>
        <w:t xml:space="preserve"> reported to disrupt the structure and function of mitochondria of brain cells, which impedes oxidative phosphorylation and leads to their </w:t>
      </w:r>
      <w:r w:rsidRPr="00547DBF">
        <w:rPr>
          <w:rFonts w:ascii="Times New Roman" w:hAnsi="Times New Roman" w:cs="Times New Roman"/>
          <w:kern w:val="2"/>
          <w:sz w:val="24"/>
          <w:szCs w:val="24"/>
          <w:lang w:val="en-GB"/>
          <w14:ligatures w14:val="standardContextual"/>
        </w:rPr>
        <w:t>apoptosis.</w:t>
      </w:r>
      <w:r w:rsidRPr="00547DBF">
        <w:rPr>
          <w:rFonts w:ascii="Times New Roman" w:hAnsi="Times New Roman" w:cs="Times New Roman"/>
          <w:kern w:val="2"/>
          <w:sz w:val="24"/>
          <w:szCs w:val="24"/>
          <w:lang w:val="en-GB"/>
          <w14:ligatures w14:val="standardContextual"/>
        </w:rPr>
        <w:t xml:space="preserve"> In addition, the detection of aflatoxins in brain tissues of kwashiorkor-deceased children and their association with Rey’s disease (cerebral edema and neuronal degeneration) is a strong indication that aflatoxins can cross the brain-blood barrier and infiltrate the nervous system that they degenerate </w:t>
      </w:r>
      <w:r>
        <w:rPr>
          <w:rFonts w:ascii="Times New Roman" w:hAnsi="Times New Roman" w:cs="Times New Roman"/>
          <w:kern w:val="2"/>
          <w:sz w:val="24"/>
          <w:szCs w:val="24"/>
          <w:lang w:val="en-GB"/>
          <w14:ligatures w14:val="standardContextual"/>
        </w:rPr>
        <w:t>(Alsayyah et al</w:t>
      </w:r>
      <w:r w:rsidRPr="00547DBF">
        <w:rPr>
          <w:rFonts w:ascii="Times New Roman" w:hAnsi="Times New Roman" w:cs="Times New Roman"/>
          <w:kern w:val="2"/>
          <w:sz w:val="24"/>
          <w:szCs w:val="24"/>
          <w:lang w:val="en-GB"/>
          <w14:ligatures w14:val="standardContextual"/>
        </w:rPr>
        <w:t>.</w:t>
      </w:r>
      <w:r>
        <w:rPr>
          <w:rFonts w:ascii="Times New Roman" w:hAnsi="Times New Roman" w:cs="Times New Roman"/>
          <w:kern w:val="2"/>
          <w:sz w:val="24"/>
          <w:szCs w:val="24"/>
          <w:lang w:val="en-GB"/>
          <w14:ligatures w14:val="standardContextual"/>
        </w:rPr>
        <w:t xml:space="preserve">,2021). </w:t>
      </w:r>
    </w:p>
    <w:p w:rsidR="00547DBF" w:rsidRDefault="00A709B1" w:rsidP="00547DBF">
      <w:pPr>
        <w:spacing w:line="360" w:lineRule="auto"/>
        <w:ind w:firstLine="720"/>
        <w:rPr>
          <w:rFonts w:ascii="Times New Roman" w:hAnsi="Times New Roman" w:cs="Times New Roman"/>
          <w:kern w:val="2"/>
          <w:sz w:val="24"/>
          <w:szCs w:val="24"/>
          <w:lang w:val="en-GB"/>
          <w14:ligatures w14:val="standardContextual"/>
        </w:rPr>
      </w:pPr>
      <w:r w:rsidRPr="00A709B1">
        <w:rPr>
          <w:rFonts w:ascii="Times New Roman" w:hAnsi="Times New Roman" w:cs="Times New Roman"/>
          <w:kern w:val="2"/>
          <w:sz w:val="24"/>
          <w:szCs w:val="24"/>
          <w:lang w:val="en-GB"/>
          <w14:ligatures w14:val="standardContextual"/>
        </w:rPr>
        <w:t>Two major methods are used</w:t>
      </w:r>
      <w:r w:rsidR="00547DBF" w:rsidRPr="00A709B1">
        <w:rPr>
          <w:rFonts w:ascii="Times New Roman" w:hAnsi="Times New Roman" w:cs="Times New Roman"/>
          <w:kern w:val="2"/>
          <w:sz w:val="24"/>
          <w:szCs w:val="24"/>
          <w:lang w:val="en-GB"/>
          <w14:ligatures w14:val="standardContextual"/>
        </w:rPr>
        <w:t xml:space="preserve"> for detecting aflatoxin level in human. The first technique is by determining AFB1</w:t>
      </w:r>
      <w:r w:rsidRPr="00A709B1">
        <w:rPr>
          <w:rFonts w:ascii="Times New Roman" w:hAnsi="Times New Roman" w:cs="Times New Roman"/>
          <w:kern w:val="2"/>
          <w:sz w:val="24"/>
          <w:szCs w:val="24"/>
          <w:lang w:val="en-GB"/>
          <w14:ligatures w14:val="standardContextual"/>
        </w:rPr>
        <w:t xml:space="preserve">-guanine </w:t>
      </w:r>
      <w:r w:rsidR="00547DBF" w:rsidRPr="00A709B1">
        <w:rPr>
          <w:rFonts w:ascii="Times New Roman" w:hAnsi="Times New Roman" w:cs="Times New Roman"/>
          <w:kern w:val="2"/>
          <w:sz w:val="24"/>
          <w:szCs w:val="24"/>
          <w:lang w:val="en-GB"/>
          <w14:ligatures w14:val="standardContextual"/>
        </w:rPr>
        <w:t>adduct in the patient urine. Presence of aflatoxin B1-guanine</w:t>
      </w:r>
      <w:r w:rsidRPr="00A709B1">
        <w:rPr>
          <w:rFonts w:ascii="Times New Roman" w:hAnsi="Times New Roman" w:cs="Times New Roman"/>
          <w:kern w:val="2"/>
          <w:sz w:val="24"/>
          <w:szCs w:val="24"/>
          <w:lang w:val="en-GB"/>
          <w14:ligatures w14:val="standardContextual"/>
        </w:rPr>
        <w:t xml:space="preserve"> adduct </w:t>
      </w:r>
      <w:r w:rsidR="00547DBF" w:rsidRPr="00A709B1">
        <w:rPr>
          <w:rFonts w:ascii="Times New Roman" w:hAnsi="Times New Roman" w:cs="Times New Roman"/>
          <w:kern w:val="2"/>
          <w:sz w:val="24"/>
          <w:szCs w:val="24"/>
          <w:lang w:val="en-GB"/>
          <w14:ligatures w14:val="standardContextual"/>
        </w:rPr>
        <w:t xml:space="preserve">indicates aflatoxin B1 exposure within last 24 hours. The method measures current exposures alone. </w:t>
      </w:r>
      <w:r w:rsidRPr="00A709B1">
        <w:rPr>
          <w:rFonts w:ascii="Times New Roman" w:hAnsi="Times New Roman" w:cs="Times New Roman"/>
          <w:kern w:val="2"/>
          <w:sz w:val="24"/>
          <w:szCs w:val="24"/>
          <w:lang w:val="en-GB"/>
          <w14:ligatures w14:val="standardContextual"/>
        </w:rPr>
        <w:t xml:space="preserve"> The second method</w:t>
      </w:r>
      <w:r w:rsidR="00547DBF" w:rsidRPr="00A709B1">
        <w:rPr>
          <w:rFonts w:ascii="Times New Roman" w:hAnsi="Times New Roman" w:cs="Times New Roman"/>
          <w:kern w:val="2"/>
          <w:sz w:val="24"/>
          <w:szCs w:val="24"/>
          <w:lang w:val="en-GB"/>
          <w14:ligatures w14:val="standardContextual"/>
        </w:rPr>
        <w:t xml:space="preserve"> is the measurement of the level of AFB1-</w:t>
      </w:r>
      <w:r w:rsidRPr="00A709B1">
        <w:rPr>
          <w:rFonts w:ascii="Times New Roman" w:hAnsi="Times New Roman" w:cs="Times New Roman"/>
          <w:kern w:val="2"/>
          <w:sz w:val="24"/>
          <w:szCs w:val="24"/>
          <w:lang w:val="en-GB"/>
          <w14:ligatures w14:val="standardContextual"/>
        </w:rPr>
        <w:t xml:space="preserve">albumin </w:t>
      </w:r>
      <w:r w:rsidR="00547DBF" w:rsidRPr="00A709B1">
        <w:rPr>
          <w:rFonts w:ascii="Times New Roman" w:hAnsi="Times New Roman" w:cs="Times New Roman"/>
          <w:kern w:val="2"/>
          <w:sz w:val="24"/>
          <w:szCs w:val="24"/>
          <w:lang w:val="en-GB"/>
          <w14:ligatures w14:val="standardContextual"/>
        </w:rPr>
        <w:t>adduct in serum of blood. This method offers additional cohesive measures of exposures to aflatoxins over many weeks, and sometimes months. Identification of aflatoxi</w:t>
      </w:r>
      <w:r w:rsidRPr="00A709B1">
        <w:rPr>
          <w:rFonts w:ascii="Times New Roman" w:hAnsi="Times New Roman" w:cs="Times New Roman"/>
          <w:kern w:val="2"/>
          <w:sz w:val="24"/>
          <w:szCs w:val="24"/>
          <w:lang w:val="en-GB"/>
          <w14:ligatures w14:val="standardContextual"/>
        </w:rPr>
        <w:t xml:space="preserve">cosis in humans </w:t>
      </w:r>
      <w:r w:rsidR="00547DBF" w:rsidRPr="00A709B1">
        <w:rPr>
          <w:rFonts w:ascii="Times New Roman" w:hAnsi="Times New Roman" w:cs="Times New Roman"/>
          <w:kern w:val="2"/>
          <w:sz w:val="24"/>
          <w:szCs w:val="24"/>
          <w:lang w:val="en-GB"/>
          <w14:ligatures w14:val="standardContextual"/>
        </w:rPr>
        <w:t>is challenging due to variations of the clinical symptoms as well as presence of some conditions including immune system suppression result</w:t>
      </w:r>
      <w:r w:rsidRPr="00A709B1">
        <w:rPr>
          <w:rFonts w:ascii="Times New Roman" w:hAnsi="Times New Roman" w:cs="Times New Roman"/>
          <w:kern w:val="2"/>
          <w:sz w:val="24"/>
          <w:szCs w:val="24"/>
          <w:lang w:val="en-GB"/>
          <w14:ligatures w14:val="standardContextual"/>
        </w:rPr>
        <w:t xml:space="preserve">ing from infectious diseases. </w:t>
      </w:r>
    </w:p>
    <w:p w:rsidR="00A709B1" w:rsidRDefault="005560BE" w:rsidP="00547DBF">
      <w:pPr>
        <w:spacing w:line="360" w:lineRule="auto"/>
        <w:ind w:firstLine="720"/>
        <w:rPr>
          <w:rFonts w:ascii="Times New Roman" w:hAnsi="Times New Roman" w:cs="Times New Roman"/>
          <w:kern w:val="2"/>
          <w:sz w:val="24"/>
          <w:szCs w:val="24"/>
          <w:lang w:val="en-GB"/>
          <w14:ligatures w14:val="standardContextual"/>
        </w:rPr>
      </w:pPr>
      <w:r w:rsidRPr="005560BE">
        <w:rPr>
          <w:rFonts w:ascii="Times New Roman" w:hAnsi="Times New Roman" w:cs="Times New Roman"/>
          <w:kern w:val="2"/>
          <w:sz w:val="24"/>
          <w:szCs w:val="24"/>
          <w:lang w:val="en-GB"/>
          <w14:ligatures w14:val="standardContextual"/>
        </w:rPr>
        <w:t>I</w:t>
      </w:r>
      <w:r w:rsidR="00A709B1" w:rsidRPr="005560BE">
        <w:rPr>
          <w:rFonts w:ascii="Times New Roman" w:hAnsi="Times New Roman" w:cs="Times New Roman"/>
          <w:kern w:val="2"/>
          <w:sz w:val="24"/>
          <w:szCs w:val="24"/>
          <w:lang w:val="en-GB"/>
          <w14:ligatures w14:val="standardContextual"/>
        </w:rPr>
        <w:t xml:space="preserve">n 2020, it was 60 </w:t>
      </w:r>
      <w:r>
        <w:rPr>
          <w:rFonts w:ascii="Times New Roman" w:hAnsi="Times New Roman" w:cs="Times New Roman"/>
          <w:kern w:val="2"/>
          <w:sz w:val="24"/>
          <w:szCs w:val="24"/>
          <w:lang w:val="en-GB"/>
          <w14:ligatures w14:val="standardContextual"/>
        </w:rPr>
        <w:t>years since the discovery of aflatoxins, which are</w:t>
      </w:r>
      <w:r w:rsidR="00A709B1" w:rsidRPr="005560BE">
        <w:rPr>
          <w:rFonts w:ascii="Times New Roman" w:hAnsi="Times New Roman" w:cs="Times New Roman"/>
          <w:kern w:val="2"/>
          <w:sz w:val="24"/>
          <w:szCs w:val="24"/>
          <w:lang w:val="en-GB"/>
          <w14:ligatures w14:val="standardContextual"/>
        </w:rPr>
        <w:t xml:space="preserve"> among all mycotoxins, considered to be the most agriculturally important and harmful</w:t>
      </w:r>
      <w:r w:rsidRPr="005560BE">
        <w:rPr>
          <w:rFonts w:ascii="Times New Roman" w:hAnsi="Times New Roman" w:cs="Times New Roman"/>
          <w:kern w:val="2"/>
          <w:sz w:val="24"/>
          <w:szCs w:val="24"/>
          <w:lang w:val="en-GB"/>
          <w14:ligatures w14:val="standardContextual"/>
        </w:rPr>
        <w:t xml:space="preserve">. </w:t>
      </w:r>
      <w:r>
        <w:rPr>
          <w:rFonts w:ascii="Times New Roman" w:hAnsi="Times New Roman" w:cs="Times New Roman"/>
          <w:kern w:val="2"/>
          <w:sz w:val="24"/>
          <w:szCs w:val="24"/>
          <w:lang w:val="en-GB"/>
          <w14:ligatures w14:val="standardContextual"/>
        </w:rPr>
        <w:t xml:space="preserve">Particular attention should be taken to improve the situation of crops prone to </w:t>
      </w:r>
      <w:r w:rsidRPr="005560BE">
        <w:rPr>
          <w:rFonts w:ascii="Times New Roman" w:hAnsi="Times New Roman" w:cs="Times New Roman"/>
          <w:kern w:val="2"/>
          <w:sz w:val="24"/>
          <w:szCs w:val="24"/>
          <w:lang w:val="en-GB"/>
          <w14:ligatures w14:val="standardContextual"/>
        </w:rPr>
        <w:t>aflatoxin</w:t>
      </w:r>
      <w:r>
        <w:rPr>
          <w:rFonts w:ascii="Arial" w:hAnsi="Arial" w:cs="Arial"/>
          <w:color w:val="222222"/>
          <w:sz w:val="20"/>
          <w:szCs w:val="20"/>
          <w:shd w:val="clear" w:color="auto" w:fill="FFFFFF"/>
        </w:rPr>
        <w:t xml:space="preserve"> </w:t>
      </w:r>
      <w:r w:rsidRPr="005560BE">
        <w:rPr>
          <w:rFonts w:ascii="Times New Roman" w:hAnsi="Times New Roman" w:cs="Times New Roman"/>
          <w:kern w:val="2"/>
          <w:sz w:val="24"/>
          <w:szCs w:val="24"/>
          <w:lang w:val="en-GB"/>
          <w14:ligatures w14:val="standardContextual"/>
        </w:rPr>
        <w:t xml:space="preserve">contamination such as peanut, maize, sorghum, and sunflower </w:t>
      </w:r>
      <w:r w:rsidRPr="005560BE">
        <w:rPr>
          <w:rFonts w:ascii="Times New Roman" w:hAnsi="Times New Roman" w:cs="Times New Roman"/>
          <w:kern w:val="2"/>
          <w:sz w:val="24"/>
          <w:szCs w:val="24"/>
          <w:lang w:val="en-GB"/>
          <w14:ligatures w14:val="standardContextual"/>
        </w:rPr>
        <w:t xml:space="preserve">that </w:t>
      </w:r>
      <w:r w:rsidRPr="005560BE">
        <w:rPr>
          <w:rFonts w:ascii="Times New Roman" w:hAnsi="Times New Roman" w:cs="Times New Roman"/>
          <w:kern w:val="2"/>
          <w:sz w:val="24"/>
          <w:szCs w:val="24"/>
          <w:lang w:val="en-GB"/>
          <w14:ligatures w14:val="standardContextual"/>
        </w:rPr>
        <w:t xml:space="preserve">are grown in </w:t>
      </w:r>
      <w:r w:rsidRPr="005560BE">
        <w:rPr>
          <w:rFonts w:ascii="Times New Roman" w:hAnsi="Times New Roman" w:cs="Times New Roman"/>
          <w:kern w:val="2"/>
          <w:sz w:val="24"/>
          <w:szCs w:val="24"/>
          <w:lang w:val="en-GB"/>
          <w14:ligatures w14:val="standardContextual"/>
        </w:rPr>
        <w:t>agro climatic</w:t>
      </w:r>
      <w:r w:rsidRPr="005560BE">
        <w:rPr>
          <w:rFonts w:ascii="Times New Roman" w:hAnsi="Times New Roman" w:cs="Times New Roman"/>
          <w:kern w:val="2"/>
          <w:sz w:val="24"/>
          <w:szCs w:val="24"/>
          <w:lang w:val="en-GB"/>
          <w14:ligatures w14:val="standardContextual"/>
        </w:rPr>
        <w:t xml:space="preserve"> zones (hot and humid) </w:t>
      </w:r>
      <w:r w:rsidRPr="005560BE">
        <w:rPr>
          <w:rFonts w:ascii="Times New Roman" w:hAnsi="Times New Roman" w:cs="Times New Roman"/>
          <w:kern w:val="2"/>
          <w:sz w:val="24"/>
          <w:szCs w:val="24"/>
          <w:lang w:val="en-GB"/>
          <w14:ligatures w14:val="standardContextual"/>
        </w:rPr>
        <w:t>favorable</w:t>
      </w:r>
      <w:r w:rsidRPr="005560BE">
        <w:rPr>
          <w:rFonts w:ascii="Times New Roman" w:hAnsi="Times New Roman" w:cs="Times New Roman"/>
          <w:kern w:val="2"/>
          <w:sz w:val="24"/>
          <w:szCs w:val="24"/>
          <w:lang w:val="en-GB"/>
          <w14:ligatures w14:val="standardContextual"/>
        </w:rPr>
        <w:t xml:space="preserve"> to aflatoxin production</w:t>
      </w:r>
      <w:r>
        <w:rPr>
          <w:rFonts w:ascii="Arial" w:hAnsi="Arial" w:cs="Arial"/>
          <w:color w:val="222222"/>
          <w:sz w:val="20"/>
          <w:szCs w:val="20"/>
          <w:shd w:val="clear" w:color="auto" w:fill="FFFFFF"/>
        </w:rPr>
        <w:t>.</w:t>
      </w:r>
    </w:p>
    <w:p w:rsidR="002104D8" w:rsidRPr="00DF4BE8" w:rsidRDefault="005560BE" w:rsidP="00DF4BE8">
      <w:pPr>
        <w:spacing w:line="360" w:lineRule="auto"/>
        <w:ind w:left="720" w:hanging="720"/>
        <w:jc w:val="center"/>
        <w:rPr>
          <w:rFonts w:ascii="Times New Roman" w:hAnsi="Times New Roman" w:cs="Times New Roman"/>
          <w:kern w:val="2"/>
          <w:sz w:val="24"/>
          <w:szCs w:val="24"/>
          <w:shd w:val="clear" w:color="auto" w:fill="FFFFFF"/>
          <w14:ligatures w14:val="standardContextual"/>
        </w:rPr>
      </w:pPr>
      <w:r w:rsidRPr="00DF4BE8">
        <w:rPr>
          <w:rFonts w:ascii="Times New Roman" w:hAnsi="Times New Roman" w:cs="Times New Roman"/>
          <w:kern w:val="2"/>
          <w:sz w:val="24"/>
          <w:szCs w:val="24"/>
          <w:shd w:val="clear" w:color="auto" w:fill="FFFFFF"/>
          <w14:ligatures w14:val="standardContextual"/>
        </w:rPr>
        <w:lastRenderedPageBreak/>
        <w:t>Reference</w:t>
      </w:r>
    </w:p>
    <w:p w:rsidR="00C66769" w:rsidRPr="00DF4BE8" w:rsidRDefault="00C66769" w:rsidP="00DF4BE8">
      <w:pPr>
        <w:spacing w:line="360" w:lineRule="auto"/>
        <w:ind w:left="720" w:hanging="720"/>
        <w:jc w:val="both"/>
        <w:rPr>
          <w:rFonts w:ascii="Times New Roman" w:hAnsi="Times New Roman" w:cs="Times New Roman"/>
          <w:kern w:val="2"/>
          <w:sz w:val="24"/>
          <w:szCs w:val="24"/>
          <w:shd w:val="clear" w:color="auto" w:fill="FFFFFF"/>
          <w14:ligatures w14:val="standardContextual"/>
        </w:rPr>
      </w:pPr>
      <w:r w:rsidRPr="00DF4BE8">
        <w:rPr>
          <w:rFonts w:ascii="Times New Roman" w:hAnsi="Times New Roman" w:cs="Times New Roman"/>
          <w:kern w:val="2"/>
          <w:sz w:val="24"/>
          <w:szCs w:val="24"/>
          <w:shd w:val="clear" w:color="auto" w:fill="FFFFFF"/>
          <w14:ligatures w14:val="standardContextual"/>
        </w:rPr>
        <w:t>Awuchi, C. G., Amagwula, I. O., Priya, P., Kumar, R., Yezdani, U., &amp; Khan, M. G. (2020). Aflatoxins in foods and feeds: A review on health implications, detection, and control. Bull. Environ. Pharmacol. Life Sci, 9, 149-155.</w:t>
      </w:r>
    </w:p>
    <w:p w:rsidR="008D6D26" w:rsidRPr="00DF4BE8" w:rsidRDefault="00F831CF" w:rsidP="00DF4BE8">
      <w:pPr>
        <w:spacing w:line="360" w:lineRule="auto"/>
        <w:ind w:left="720" w:hanging="720"/>
        <w:jc w:val="both"/>
        <w:rPr>
          <w:rFonts w:ascii="Times New Roman" w:hAnsi="Times New Roman" w:cs="Times New Roman"/>
          <w:kern w:val="2"/>
          <w:sz w:val="24"/>
          <w:szCs w:val="24"/>
          <w:shd w:val="clear" w:color="auto" w:fill="FFFFFF"/>
          <w14:ligatures w14:val="standardContextual"/>
        </w:rPr>
      </w:pPr>
      <w:r w:rsidRPr="00DF4BE8">
        <w:rPr>
          <w:rFonts w:ascii="Times New Roman" w:hAnsi="Times New Roman" w:cs="Times New Roman"/>
          <w:kern w:val="2"/>
          <w:sz w:val="24"/>
          <w:szCs w:val="24"/>
          <w:shd w:val="clear" w:color="auto" w:fill="FFFFFF"/>
          <w14:ligatures w14:val="standardContextual"/>
        </w:rPr>
        <w:t xml:space="preserve"> </w:t>
      </w:r>
      <w:r w:rsidR="00D44809" w:rsidRPr="00DF4BE8">
        <w:rPr>
          <w:rFonts w:ascii="Times New Roman" w:hAnsi="Times New Roman" w:cs="Times New Roman"/>
          <w:kern w:val="2"/>
          <w:sz w:val="24"/>
          <w:szCs w:val="24"/>
          <w:shd w:val="clear" w:color="auto" w:fill="FFFFFF"/>
          <w14:ligatures w14:val="standardContextual"/>
        </w:rPr>
        <w:t xml:space="preserve"> </w:t>
      </w:r>
      <w:r w:rsidR="00C66769" w:rsidRPr="00DF4BE8">
        <w:rPr>
          <w:rFonts w:ascii="Times New Roman" w:hAnsi="Times New Roman" w:cs="Times New Roman"/>
          <w:kern w:val="2"/>
          <w:sz w:val="24"/>
          <w:szCs w:val="24"/>
          <w:shd w:val="clear" w:color="auto" w:fill="FFFFFF"/>
          <w14:ligatures w14:val="standardContextual"/>
        </w:rPr>
        <w:t>Pandey, A. K., Shakya, S., Patyal, A., Ali, S. L., Bhonsle, D., Chandrakar, C., ... &amp; Hattimare, D. (2021). Detection of aflatoxin M 1 in bovine milk from different agro-climatic zones of Chhattisgarh, India, using HPLC-FLD and assessment of human health risks. Mycotoxin Research, 37, 265-273.</w:t>
      </w:r>
    </w:p>
    <w:p w:rsidR="00C66769" w:rsidRPr="00DF4BE8" w:rsidRDefault="00C66769" w:rsidP="00DF4BE8">
      <w:pPr>
        <w:spacing w:line="360" w:lineRule="auto"/>
        <w:ind w:left="720" w:hanging="720"/>
        <w:jc w:val="both"/>
        <w:rPr>
          <w:rFonts w:ascii="Times New Roman" w:hAnsi="Times New Roman" w:cs="Times New Roman"/>
          <w:kern w:val="2"/>
          <w:sz w:val="24"/>
          <w:szCs w:val="24"/>
          <w:shd w:val="clear" w:color="auto" w:fill="FFFFFF"/>
          <w14:ligatures w14:val="standardContextual"/>
        </w:rPr>
      </w:pPr>
      <w:r w:rsidRPr="00DF4BE8">
        <w:rPr>
          <w:rFonts w:ascii="Times New Roman" w:hAnsi="Times New Roman" w:cs="Times New Roman"/>
          <w:kern w:val="2"/>
          <w:sz w:val="24"/>
          <w:szCs w:val="24"/>
          <w:shd w:val="clear" w:color="auto" w:fill="FFFFFF"/>
          <w14:ligatures w14:val="standardContextual"/>
        </w:rPr>
        <w:t>Nazhand, A., Durazzo, A., Lucarini, M., Souto, E. B., &amp; Santini, A. (2020). Characteristics, occurrence, detection and detoxification of aflatoxins in foods and feeds. Foods, 9(5), 644.</w:t>
      </w:r>
    </w:p>
    <w:p w:rsidR="00C66769" w:rsidRPr="00DF4BE8" w:rsidRDefault="00C66769" w:rsidP="00DF4BE8">
      <w:pPr>
        <w:spacing w:line="360" w:lineRule="auto"/>
        <w:ind w:left="720" w:hanging="720"/>
        <w:jc w:val="both"/>
        <w:rPr>
          <w:rFonts w:ascii="Times New Roman" w:hAnsi="Times New Roman" w:cs="Times New Roman"/>
          <w:kern w:val="2"/>
          <w:sz w:val="24"/>
          <w:szCs w:val="24"/>
          <w:shd w:val="clear" w:color="auto" w:fill="FFFFFF"/>
          <w14:ligatures w14:val="standardContextual"/>
        </w:rPr>
      </w:pPr>
      <w:r w:rsidRPr="00DF4BE8">
        <w:rPr>
          <w:rFonts w:ascii="Times New Roman" w:hAnsi="Times New Roman" w:cs="Times New Roman"/>
          <w:kern w:val="2"/>
          <w:sz w:val="24"/>
          <w:szCs w:val="24"/>
          <w:shd w:val="clear" w:color="auto" w:fill="FFFFFF"/>
          <w14:ligatures w14:val="standardContextual"/>
        </w:rPr>
        <w:t>Jaćević, V., Dumanović, J., Alomar, S. Y., Resanović, R., Milovanović, Z., Nepovimova, E., ... &amp; Kuča, K. (2023). Research update on aflatoxins toxicity, metabolism, distribution, and detection: A concise overview. Toxicology, 153549.</w:t>
      </w:r>
    </w:p>
    <w:p w:rsidR="00C66769" w:rsidRPr="00DF4BE8" w:rsidRDefault="00C66769" w:rsidP="00DF4BE8">
      <w:pPr>
        <w:spacing w:line="360" w:lineRule="auto"/>
        <w:ind w:left="720" w:hanging="720"/>
        <w:jc w:val="both"/>
        <w:rPr>
          <w:rFonts w:ascii="Times New Roman" w:hAnsi="Times New Roman" w:cs="Times New Roman"/>
          <w:kern w:val="2"/>
          <w:sz w:val="24"/>
          <w:szCs w:val="24"/>
          <w:shd w:val="clear" w:color="auto" w:fill="FFFFFF"/>
          <w14:ligatures w14:val="standardContextual"/>
        </w:rPr>
      </w:pPr>
      <w:r w:rsidRPr="00DF4BE8">
        <w:rPr>
          <w:rFonts w:ascii="Times New Roman" w:hAnsi="Times New Roman" w:cs="Times New Roman"/>
          <w:kern w:val="2"/>
          <w:sz w:val="24"/>
          <w:szCs w:val="24"/>
          <w:shd w:val="clear" w:color="auto" w:fill="FFFFFF"/>
          <w14:ligatures w14:val="standardContextual"/>
        </w:rPr>
        <w:t>Shabeer, S., Asad</w:t>
      </w:r>
      <w:bookmarkStart w:id="0" w:name="_GoBack"/>
      <w:bookmarkEnd w:id="0"/>
      <w:r w:rsidRPr="00DF4BE8">
        <w:rPr>
          <w:rFonts w:ascii="Times New Roman" w:hAnsi="Times New Roman" w:cs="Times New Roman"/>
          <w:kern w:val="2"/>
          <w:sz w:val="24"/>
          <w:szCs w:val="24"/>
          <w:shd w:val="clear" w:color="auto" w:fill="FFFFFF"/>
          <w14:ligatures w14:val="standardContextual"/>
        </w:rPr>
        <w:t>, S., Jamal, A., &amp; Ali, A. (2022). Aflatoxin contamination, its impact and management strategies: an updated review. Toxins, 14(5), 307.</w:t>
      </w:r>
    </w:p>
    <w:p w:rsidR="00C66769" w:rsidRDefault="00C66769" w:rsidP="0092409E">
      <w:pPr>
        <w:spacing w:line="360" w:lineRule="auto"/>
        <w:ind w:firstLine="720"/>
        <w:rPr>
          <w:rFonts w:ascii="Times New Roman" w:hAnsi="Times New Roman" w:cs="Times New Roman"/>
          <w:kern w:val="2"/>
          <w:sz w:val="24"/>
          <w:szCs w:val="24"/>
          <w:lang w:val="en-GB"/>
          <w14:ligatures w14:val="standardContextual"/>
        </w:rPr>
      </w:pPr>
    </w:p>
    <w:p w:rsidR="00AC29C7" w:rsidRPr="00FE00C8" w:rsidRDefault="00AC29C7" w:rsidP="0092409E">
      <w:pPr>
        <w:spacing w:line="360" w:lineRule="auto"/>
        <w:ind w:firstLine="720"/>
        <w:rPr>
          <w:rFonts w:ascii="Times New Roman" w:hAnsi="Times New Roman" w:cs="Times New Roman"/>
          <w:kern w:val="2"/>
          <w:sz w:val="24"/>
          <w:szCs w:val="24"/>
          <w:lang w:val="en-GB"/>
          <w14:ligatures w14:val="standardContextual"/>
        </w:rPr>
      </w:pPr>
    </w:p>
    <w:p w:rsidR="003327DF" w:rsidRDefault="003327DF" w:rsidP="003E6B84">
      <w:pPr>
        <w:spacing w:line="480" w:lineRule="auto"/>
        <w:rPr>
          <w:rFonts w:ascii="Times New Roman" w:hAnsi="Times New Roman" w:cs="Times New Roman"/>
          <w:sz w:val="24"/>
          <w:szCs w:val="24"/>
        </w:rPr>
      </w:pPr>
    </w:p>
    <w:sectPr w:rsidR="003327D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D6" w:rsidRDefault="006C26D6" w:rsidP="00364765">
      <w:pPr>
        <w:spacing w:after="0" w:line="240" w:lineRule="auto"/>
      </w:pPr>
      <w:r>
        <w:separator/>
      </w:r>
    </w:p>
  </w:endnote>
  <w:endnote w:type="continuationSeparator" w:id="0">
    <w:p w:rsidR="006C26D6" w:rsidRDefault="006C26D6" w:rsidP="0036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D6" w:rsidRDefault="006C26D6" w:rsidP="00364765">
      <w:pPr>
        <w:spacing w:after="0" w:line="240" w:lineRule="auto"/>
      </w:pPr>
      <w:r>
        <w:separator/>
      </w:r>
    </w:p>
  </w:footnote>
  <w:footnote w:type="continuationSeparator" w:id="0">
    <w:p w:rsidR="006C26D6" w:rsidRDefault="006C26D6" w:rsidP="0036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615928"/>
      <w:docPartObj>
        <w:docPartGallery w:val="Page Numbers (Top of Page)"/>
        <w:docPartUnique/>
      </w:docPartObj>
    </w:sdtPr>
    <w:sdtEndPr>
      <w:rPr>
        <w:noProof/>
      </w:rPr>
    </w:sdtEndPr>
    <w:sdtContent>
      <w:p w:rsidR="00DF4BE8" w:rsidRDefault="00DF4BE8">
        <w:pPr>
          <w:pStyle w:val="Header"/>
          <w:jc w:val="right"/>
        </w:pPr>
        <w:r>
          <w:fldChar w:fldCharType="begin"/>
        </w:r>
        <w:r>
          <w:instrText xml:space="preserve"> PAGE   \* MERGEFORMAT </w:instrText>
        </w:r>
        <w:r>
          <w:fldChar w:fldCharType="separate"/>
        </w:r>
        <w:r w:rsidR="00B4795A">
          <w:rPr>
            <w:noProof/>
          </w:rPr>
          <w:t>1</w:t>
        </w:r>
        <w:r>
          <w:rPr>
            <w:noProof/>
          </w:rPr>
          <w:fldChar w:fldCharType="end"/>
        </w:r>
      </w:p>
    </w:sdtContent>
  </w:sdt>
  <w:p w:rsidR="00DF4BE8" w:rsidRDefault="00DF4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84"/>
    <w:rsid w:val="000A740B"/>
    <w:rsid w:val="000C2338"/>
    <w:rsid w:val="00117959"/>
    <w:rsid w:val="00207D10"/>
    <w:rsid w:val="002104D8"/>
    <w:rsid w:val="00246A1F"/>
    <w:rsid w:val="00262F27"/>
    <w:rsid w:val="002B1B6C"/>
    <w:rsid w:val="002B3A57"/>
    <w:rsid w:val="00322C31"/>
    <w:rsid w:val="003327DF"/>
    <w:rsid w:val="00364765"/>
    <w:rsid w:val="003651E3"/>
    <w:rsid w:val="003E26EC"/>
    <w:rsid w:val="003E6B84"/>
    <w:rsid w:val="00466F4A"/>
    <w:rsid w:val="004934FD"/>
    <w:rsid w:val="004B19AB"/>
    <w:rsid w:val="00504A12"/>
    <w:rsid w:val="0054229F"/>
    <w:rsid w:val="00547DBF"/>
    <w:rsid w:val="005560BE"/>
    <w:rsid w:val="005622DF"/>
    <w:rsid w:val="005E3C16"/>
    <w:rsid w:val="005E4FDF"/>
    <w:rsid w:val="00661984"/>
    <w:rsid w:val="00662243"/>
    <w:rsid w:val="006C1CF2"/>
    <w:rsid w:val="006C26D6"/>
    <w:rsid w:val="00702441"/>
    <w:rsid w:val="00762CD4"/>
    <w:rsid w:val="0078585B"/>
    <w:rsid w:val="007A2BC9"/>
    <w:rsid w:val="007B7618"/>
    <w:rsid w:val="008D6D26"/>
    <w:rsid w:val="00915F4A"/>
    <w:rsid w:val="0092409E"/>
    <w:rsid w:val="00937C1D"/>
    <w:rsid w:val="009B5C98"/>
    <w:rsid w:val="00A505AD"/>
    <w:rsid w:val="00A709B1"/>
    <w:rsid w:val="00A71832"/>
    <w:rsid w:val="00A71F0B"/>
    <w:rsid w:val="00A95801"/>
    <w:rsid w:val="00AC29C7"/>
    <w:rsid w:val="00AE4302"/>
    <w:rsid w:val="00B01E68"/>
    <w:rsid w:val="00B16E17"/>
    <w:rsid w:val="00B3550A"/>
    <w:rsid w:val="00B4795A"/>
    <w:rsid w:val="00BD03B3"/>
    <w:rsid w:val="00C66769"/>
    <w:rsid w:val="00CD300C"/>
    <w:rsid w:val="00CF023B"/>
    <w:rsid w:val="00D44809"/>
    <w:rsid w:val="00D65390"/>
    <w:rsid w:val="00DC1AA2"/>
    <w:rsid w:val="00DF4BE8"/>
    <w:rsid w:val="00E80282"/>
    <w:rsid w:val="00EC08D3"/>
    <w:rsid w:val="00F26CD6"/>
    <w:rsid w:val="00F53331"/>
    <w:rsid w:val="00F831CF"/>
    <w:rsid w:val="00F84857"/>
    <w:rsid w:val="00FA51B0"/>
    <w:rsid w:val="00FE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BA780"/>
  <w15:chartTrackingRefBased/>
  <w15:docId w15:val="{2D68BE28-2456-46C2-B203-DC70448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A1F"/>
    <w:rPr>
      <w:color w:val="0000FF"/>
      <w:u w:val="single"/>
    </w:rPr>
  </w:style>
  <w:style w:type="character" w:customStyle="1" w:styleId="html-italic">
    <w:name w:val="html-italic"/>
    <w:basedOn w:val="DefaultParagraphFont"/>
    <w:rsid w:val="00A709B1"/>
  </w:style>
  <w:style w:type="paragraph" w:styleId="Header">
    <w:name w:val="header"/>
    <w:basedOn w:val="Normal"/>
    <w:link w:val="HeaderChar"/>
    <w:uiPriority w:val="99"/>
    <w:unhideWhenUsed/>
    <w:rsid w:val="00364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65"/>
  </w:style>
  <w:style w:type="paragraph" w:styleId="Footer">
    <w:name w:val="footer"/>
    <w:basedOn w:val="Normal"/>
    <w:link w:val="FooterChar"/>
    <w:uiPriority w:val="99"/>
    <w:unhideWhenUsed/>
    <w:rsid w:val="00364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dpi.com/2072-6651/15/4/2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5E64-BFBC-4F5B-BD0A-8B5996E9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2023-08-10T13:58:00Z</dcterms:created>
  <dcterms:modified xsi:type="dcterms:W3CDTF">2023-08-12T08:59:00Z</dcterms:modified>
</cp:coreProperties>
</file>