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The Impacts of Crop Pesticide Contamination on Human Health</w:t>
      </w:r>
      <w:bookmarkStart w:id="0" w:name="_GoBack"/>
      <w:bookmarkEnd w:id="0"/>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Introduction:</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Pesticides play a significant role in modern agriculture by controlling pests and increasing crop yields. However, the widespread use of pesticides has raised concerns about their potential impact on human health. Crop pesticide contamination occurs when these chemicals are applied to crops and subsequently enter the food chain, posing consumer risks. This essay explores the various ways in which crop pesticide contamination affects human health, including acute and chronic health effects, environmental contamination, and regulatory challenges.</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Acute Health Effects:</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One of the most immediate impacts of crop pesticide contamination on human health is acute poisoning. Pesticides are designed to be toxic to pests, and accidental exposure or improper handling can lead to poisoning in humans. Symptoms of acute pesticide poisoning may include nausea, vomiting, dizziness, headaches, and respiratory problems. In severe cases, exposure to high levels of pesticides can result in convulsions, coma, and even death. Agricultural workers, farmers, and individuals living near agricultural areas are particularly at risk of acute pesticide poisoning due to occupational exposure.</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Chronic Health Effects:</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In addition to acute poisoning, long-term exposure to low levels of pesticides through contaminated food and water can have chronic health effects. Studies have linked chronic pesticide exposure to various health problems, including cancer, reproductive disorders, neurological conditions, and developmental abnormalities in children. Certain pesticides, such as organophosphates and organochlorines, have been classified as carcinogenic or endocrine-</w:t>
      </w:r>
      <w:r w:rsidRPr="009B3EDF">
        <w:rPr>
          <w:rFonts w:ascii="Times New Roman" w:hAnsi="Times New Roman" w:cs="Times New Roman"/>
          <w:sz w:val="24"/>
          <w:szCs w:val="24"/>
        </w:rPr>
        <w:lastRenderedPageBreak/>
        <w:t>disrupting chemicals, raising concerns about their potential impact on human health over time. Children, pregnant women, and individuals with pre-existing health conditions may be more vulnerable to the chronic effects of pesticide exposure.</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Environmental Contamination:</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Crop pesticide contamination not only affects human health but also has significant environmental implications. Pesticides applied to crops can leach into the soil, contaminate water sources, and accumulate in the environment, posing risks to ecosystems and non-target organisms. Runoff from agricultural fields can carry pesticides into rivers, lakes, and groundwater, where they can persist for long periods and enter the food chain through bioaccumulation. Pesticide contamination has been linked to declines in biodiversity, loss of habitat, and disruptions to ecosystems, highlighting the interconnectedness of human health and environmental health.</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Regulatory Challenges:</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Despite growing awareness of the risks associated with pesticide use, regulatory challenges remain in addressing crop pesticide contamination and protecting human health. Many countries have established regulatory frameworks to govern the use of pesticides, including safety standards, labeling requirements, and monitoring programs. However, enforcement of these regulations may be inadequate, leading to widespread misuse, illegal trade, and exposure to unapproved pesticides. Furthermore, the long-term effects of chronic pesticide exposure are still not fully understood, making it difficult to establish comprehensive risk assessments and regulatory measures.</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t>Conclusion:</w:t>
      </w:r>
    </w:p>
    <w:p w:rsidR="009B3EDF" w:rsidRPr="009B3EDF" w:rsidRDefault="009B3EDF" w:rsidP="009B3EDF">
      <w:pPr>
        <w:spacing w:line="480" w:lineRule="auto"/>
        <w:rPr>
          <w:rFonts w:ascii="Times New Roman" w:hAnsi="Times New Roman" w:cs="Times New Roman"/>
          <w:sz w:val="24"/>
          <w:szCs w:val="24"/>
        </w:rPr>
      </w:pPr>
      <w:r w:rsidRPr="009B3EDF">
        <w:rPr>
          <w:rFonts w:ascii="Times New Roman" w:hAnsi="Times New Roman" w:cs="Times New Roman"/>
          <w:sz w:val="24"/>
          <w:szCs w:val="24"/>
        </w:rPr>
        <w:lastRenderedPageBreak/>
        <w:t>Crop pesticide contamination poses significant risks to human health, with acute and chronic effects on individuals exposed to these chemicals. In addition to direct health impacts, pesticide contamination contributes to environmental degradation and ecosystem disruption. Addressing the challenges of pesticide contamination requires a multi-faceted approach, including stricter regulation, improved enforcement, sustainable agricultural practices, and public education. By raising awareness of the risks associated with pesticide use and promoting alternatives such as organic farming and integrated pest management, we can mitigate the health impacts of crop pesticide contamination and create a safer and more sustainable food system for future generations.</w:t>
      </w:r>
    </w:p>
    <w:p w:rsidR="009B3EDF" w:rsidRPr="009B3EDF" w:rsidRDefault="009B3EDF" w:rsidP="009B3EDF">
      <w:pPr>
        <w:spacing w:line="480" w:lineRule="auto"/>
        <w:rPr>
          <w:rFonts w:ascii="Times New Roman" w:hAnsi="Times New Roman" w:cs="Times New Roman"/>
          <w:vanish/>
          <w:sz w:val="24"/>
          <w:szCs w:val="24"/>
        </w:rPr>
      </w:pPr>
      <w:r w:rsidRPr="009B3EDF">
        <w:rPr>
          <w:rFonts w:ascii="Times New Roman" w:hAnsi="Times New Roman" w:cs="Times New Roman"/>
          <w:vanish/>
          <w:sz w:val="24"/>
          <w:szCs w:val="24"/>
        </w:rPr>
        <w:t>Top of Form</w:t>
      </w:r>
    </w:p>
    <w:p w:rsidR="00362070" w:rsidRPr="009B3EDF" w:rsidRDefault="00362070" w:rsidP="009B3EDF">
      <w:pPr>
        <w:spacing w:line="480" w:lineRule="auto"/>
        <w:rPr>
          <w:rFonts w:ascii="Times New Roman" w:hAnsi="Times New Roman" w:cs="Times New Roman"/>
          <w:sz w:val="24"/>
          <w:szCs w:val="24"/>
        </w:rPr>
      </w:pPr>
    </w:p>
    <w:sectPr w:rsidR="00362070" w:rsidRPr="009B3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DF"/>
    <w:rsid w:val="00362070"/>
    <w:rsid w:val="009B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BCB6D-9C8C-48E7-B799-610F339D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69830">
      <w:bodyDiv w:val="1"/>
      <w:marLeft w:val="0"/>
      <w:marRight w:val="0"/>
      <w:marTop w:val="0"/>
      <w:marBottom w:val="0"/>
      <w:divBdr>
        <w:top w:val="none" w:sz="0" w:space="0" w:color="auto"/>
        <w:left w:val="none" w:sz="0" w:space="0" w:color="auto"/>
        <w:bottom w:val="none" w:sz="0" w:space="0" w:color="auto"/>
        <w:right w:val="none" w:sz="0" w:space="0" w:color="auto"/>
      </w:divBdr>
      <w:divsChild>
        <w:div w:id="639387801">
          <w:marLeft w:val="0"/>
          <w:marRight w:val="0"/>
          <w:marTop w:val="0"/>
          <w:marBottom w:val="0"/>
          <w:divBdr>
            <w:top w:val="single" w:sz="2" w:space="0" w:color="E3E3E3"/>
            <w:left w:val="single" w:sz="2" w:space="0" w:color="E3E3E3"/>
            <w:bottom w:val="single" w:sz="2" w:space="0" w:color="E3E3E3"/>
            <w:right w:val="single" w:sz="2" w:space="0" w:color="E3E3E3"/>
          </w:divBdr>
          <w:divsChild>
            <w:div w:id="26412490">
              <w:marLeft w:val="0"/>
              <w:marRight w:val="0"/>
              <w:marTop w:val="0"/>
              <w:marBottom w:val="0"/>
              <w:divBdr>
                <w:top w:val="single" w:sz="2" w:space="0" w:color="E3E3E3"/>
                <w:left w:val="single" w:sz="2" w:space="0" w:color="E3E3E3"/>
                <w:bottom w:val="single" w:sz="2" w:space="0" w:color="E3E3E3"/>
                <w:right w:val="single" w:sz="2" w:space="0" w:color="E3E3E3"/>
              </w:divBdr>
              <w:divsChild>
                <w:div w:id="100537822">
                  <w:marLeft w:val="0"/>
                  <w:marRight w:val="0"/>
                  <w:marTop w:val="0"/>
                  <w:marBottom w:val="0"/>
                  <w:divBdr>
                    <w:top w:val="single" w:sz="2" w:space="0" w:color="E3E3E3"/>
                    <w:left w:val="single" w:sz="2" w:space="0" w:color="E3E3E3"/>
                    <w:bottom w:val="single" w:sz="2" w:space="0" w:color="E3E3E3"/>
                    <w:right w:val="single" w:sz="2" w:space="0" w:color="E3E3E3"/>
                  </w:divBdr>
                  <w:divsChild>
                    <w:div w:id="1766801553">
                      <w:marLeft w:val="0"/>
                      <w:marRight w:val="0"/>
                      <w:marTop w:val="0"/>
                      <w:marBottom w:val="0"/>
                      <w:divBdr>
                        <w:top w:val="single" w:sz="2" w:space="0" w:color="E3E3E3"/>
                        <w:left w:val="single" w:sz="2" w:space="0" w:color="E3E3E3"/>
                        <w:bottom w:val="single" w:sz="2" w:space="0" w:color="E3E3E3"/>
                        <w:right w:val="single" w:sz="2" w:space="0" w:color="E3E3E3"/>
                      </w:divBdr>
                      <w:divsChild>
                        <w:div w:id="2001617530">
                          <w:marLeft w:val="0"/>
                          <w:marRight w:val="0"/>
                          <w:marTop w:val="0"/>
                          <w:marBottom w:val="0"/>
                          <w:divBdr>
                            <w:top w:val="single" w:sz="2" w:space="0" w:color="E3E3E3"/>
                            <w:left w:val="single" w:sz="2" w:space="0" w:color="E3E3E3"/>
                            <w:bottom w:val="single" w:sz="2" w:space="0" w:color="E3E3E3"/>
                            <w:right w:val="single" w:sz="2" w:space="0" w:color="E3E3E3"/>
                          </w:divBdr>
                          <w:divsChild>
                            <w:div w:id="742525512">
                              <w:marLeft w:val="0"/>
                              <w:marRight w:val="0"/>
                              <w:marTop w:val="100"/>
                              <w:marBottom w:val="100"/>
                              <w:divBdr>
                                <w:top w:val="single" w:sz="2" w:space="0" w:color="E3E3E3"/>
                                <w:left w:val="single" w:sz="2" w:space="0" w:color="E3E3E3"/>
                                <w:bottom w:val="single" w:sz="2" w:space="0" w:color="E3E3E3"/>
                                <w:right w:val="single" w:sz="2" w:space="0" w:color="E3E3E3"/>
                              </w:divBdr>
                              <w:divsChild>
                                <w:div w:id="1976792030">
                                  <w:marLeft w:val="0"/>
                                  <w:marRight w:val="0"/>
                                  <w:marTop w:val="0"/>
                                  <w:marBottom w:val="0"/>
                                  <w:divBdr>
                                    <w:top w:val="single" w:sz="2" w:space="0" w:color="E3E3E3"/>
                                    <w:left w:val="single" w:sz="2" w:space="0" w:color="E3E3E3"/>
                                    <w:bottom w:val="single" w:sz="2" w:space="0" w:color="E3E3E3"/>
                                    <w:right w:val="single" w:sz="2" w:space="0" w:color="E3E3E3"/>
                                  </w:divBdr>
                                  <w:divsChild>
                                    <w:div w:id="973752398">
                                      <w:marLeft w:val="0"/>
                                      <w:marRight w:val="0"/>
                                      <w:marTop w:val="0"/>
                                      <w:marBottom w:val="0"/>
                                      <w:divBdr>
                                        <w:top w:val="single" w:sz="2" w:space="0" w:color="E3E3E3"/>
                                        <w:left w:val="single" w:sz="2" w:space="0" w:color="E3E3E3"/>
                                        <w:bottom w:val="single" w:sz="2" w:space="0" w:color="E3E3E3"/>
                                        <w:right w:val="single" w:sz="2" w:space="0" w:color="E3E3E3"/>
                                      </w:divBdr>
                                      <w:divsChild>
                                        <w:div w:id="1691754293">
                                          <w:marLeft w:val="0"/>
                                          <w:marRight w:val="0"/>
                                          <w:marTop w:val="0"/>
                                          <w:marBottom w:val="0"/>
                                          <w:divBdr>
                                            <w:top w:val="single" w:sz="2" w:space="0" w:color="E3E3E3"/>
                                            <w:left w:val="single" w:sz="2" w:space="0" w:color="E3E3E3"/>
                                            <w:bottom w:val="single" w:sz="2" w:space="0" w:color="E3E3E3"/>
                                            <w:right w:val="single" w:sz="2" w:space="0" w:color="E3E3E3"/>
                                          </w:divBdr>
                                          <w:divsChild>
                                            <w:div w:id="1654330926">
                                              <w:marLeft w:val="0"/>
                                              <w:marRight w:val="0"/>
                                              <w:marTop w:val="0"/>
                                              <w:marBottom w:val="0"/>
                                              <w:divBdr>
                                                <w:top w:val="single" w:sz="2" w:space="0" w:color="E3E3E3"/>
                                                <w:left w:val="single" w:sz="2" w:space="0" w:color="E3E3E3"/>
                                                <w:bottom w:val="single" w:sz="2" w:space="0" w:color="E3E3E3"/>
                                                <w:right w:val="single" w:sz="2" w:space="0" w:color="E3E3E3"/>
                                              </w:divBdr>
                                              <w:divsChild>
                                                <w:div w:id="1602685044">
                                                  <w:marLeft w:val="0"/>
                                                  <w:marRight w:val="0"/>
                                                  <w:marTop w:val="0"/>
                                                  <w:marBottom w:val="0"/>
                                                  <w:divBdr>
                                                    <w:top w:val="single" w:sz="2" w:space="0" w:color="E3E3E3"/>
                                                    <w:left w:val="single" w:sz="2" w:space="0" w:color="E3E3E3"/>
                                                    <w:bottom w:val="single" w:sz="2" w:space="0" w:color="E3E3E3"/>
                                                    <w:right w:val="single" w:sz="2" w:space="0" w:color="E3E3E3"/>
                                                  </w:divBdr>
                                                  <w:divsChild>
                                                    <w:div w:id="1678776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40383451">
          <w:marLeft w:val="0"/>
          <w:marRight w:val="0"/>
          <w:marTop w:val="0"/>
          <w:marBottom w:val="0"/>
          <w:divBdr>
            <w:top w:val="none" w:sz="0" w:space="0" w:color="auto"/>
            <w:left w:val="none" w:sz="0" w:space="0" w:color="auto"/>
            <w:bottom w:val="none" w:sz="0" w:space="0" w:color="auto"/>
            <w:right w:val="none" w:sz="0" w:space="0" w:color="auto"/>
          </w:divBdr>
        </w:div>
      </w:divsChild>
    </w:div>
    <w:div w:id="931204642">
      <w:bodyDiv w:val="1"/>
      <w:marLeft w:val="0"/>
      <w:marRight w:val="0"/>
      <w:marTop w:val="0"/>
      <w:marBottom w:val="0"/>
      <w:divBdr>
        <w:top w:val="none" w:sz="0" w:space="0" w:color="auto"/>
        <w:left w:val="none" w:sz="0" w:space="0" w:color="auto"/>
        <w:bottom w:val="none" w:sz="0" w:space="0" w:color="auto"/>
        <w:right w:val="none" w:sz="0" w:space="0" w:color="auto"/>
      </w:divBdr>
      <w:divsChild>
        <w:div w:id="646402195">
          <w:marLeft w:val="0"/>
          <w:marRight w:val="0"/>
          <w:marTop w:val="0"/>
          <w:marBottom w:val="0"/>
          <w:divBdr>
            <w:top w:val="single" w:sz="2" w:space="0" w:color="E3E3E3"/>
            <w:left w:val="single" w:sz="2" w:space="0" w:color="E3E3E3"/>
            <w:bottom w:val="single" w:sz="2" w:space="0" w:color="E3E3E3"/>
            <w:right w:val="single" w:sz="2" w:space="0" w:color="E3E3E3"/>
          </w:divBdr>
          <w:divsChild>
            <w:div w:id="1557231865">
              <w:marLeft w:val="0"/>
              <w:marRight w:val="0"/>
              <w:marTop w:val="0"/>
              <w:marBottom w:val="0"/>
              <w:divBdr>
                <w:top w:val="single" w:sz="2" w:space="0" w:color="E3E3E3"/>
                <w:left w:val="single" w:sz="2" w:space="0" w:color="E3E3E3"/>
                <w:bottom w:val="single" w:sz="2" w:space="0" w:color="E3E3E3"/>
                <w:right w:val="single" w:sz="2" w:space="0" w:color="E3E3E3"/>
              </w:divBdr>
              <w:divsChild>
                <w:div w:id="203561121">
                  <w:marLeft w:val="0"/>
                  <w:marRight w:val="0"/>
                  <w:marTop w:val="0"/>
                  <w:marBottom w:val="0"/>
                  <w:divBdr>
                    <w:top w:val="single" w:sz="2" w:space="0" w:color="E3E3E3"/>
                    <w:left w:val="single" w:sz="2" w:space="0" w:color="E3E3E3"/>
                    <w:bottom w:val="single" w:sz="2" w:space="0" w:color="E3E3E3"/>
                    <w:right w:val="single" w:sz="2" w:space="0" w:color="E3E3E3"/>
                  </w:divBdr>
                  <w:divsChild>
                    <w:div w:id="1561793481">
                      <w:marLeft w:val="0"/>
                      <w:marRight w:val="0"/>
                      <w:marTop w:val="0"/>
                      <w:marBottom w:val="0"/>
                      <w:divBdr>
                        <w:top w:val="single" w:sz="2" w:space="0" w:color="E3E3E3"/>
                        <w:left w:val="single" w:sz="2" w:space="0" w:color="E3E3E3"/>
                        <w:bottom w:val="single" w:sz="2" w:space="0" w:color="E3E3E3"/>
                        <w:right w:val="single" w:sz="2" w:space="0" w:color="E3E3E3"/>
                      </w:divBdr>
                      <w:divsChild>
                        <w:div w:id="1681275033">
                          <w:marLeft w:val="0"/>
                          <w:marRight w:val="0"/>
                          <w:marTop w:val="0"/>
                          <w:marBottom w:val="0"/>
                          <w:divBdr>
                            <w:top w:val="single" w:sz="2" w:space="0" w:color="E3E3E3"/>
                            <w:left w:val="single" w:sz="2" w:space="0" w:color="E3E3E3"/>
                            <w:bottom w:val="single" w:sz="2" w:space="0" w:color="E3E3E3"/>
                            <w:right w:val="single" w:sz="2" w:space="0" w:color="E3E3E3"/>
                          </w:divBdr>
                          <w:divsChild>
                            <w:div w:id="1639073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26898037">
                                  <w:marLeft w:val="0"/>
                                  <w:marRight w:val="0"/>
                                  <w:marTop w:val="0"/>
                                  <w:marBottom w:val="0"/>
                                  <w:divBdr>
                                    <w:top w:val="single" w:sz="2" w:space="0" w:color="E3E3E3"/>
                                    <w:left w:val="single" w:sz="2" w:space="0" w:color="E3E3E3"/>
                                    <w:bottom w:val="single" w:sz="2" w:space="0" w:color="E3E3E3"/>
                                    <w:right w:val="single" w:sz="2" w:space="0" w:color="E3E3E3"/>
                                  </w:divBdr>
                                  <w:divsChild>
                                    <w:div w:id="605121103">
                                      <w:marLeft w:val="0"/>
                                      <w:marRight w:val="0"/>
                                      <w:marTop w:val="0"/>
                                      <w:marBottom w:val="0"/>
                                      <w:divBdr>
                                        <w:top w:val="single" w:sz="2" w:space="0" w:color="E3E3E3"/>
                                        <w:left w:val="single" w:sz="2" w:space="0" w:color="E3E3E3"/>
                                        <w:bottom w:val="single" w:sz="2" w:space="0" w:color="E3E3E3"/>
                                        <w:right w:val="single" w:sz="2" w:space="0" w:color="E3E3E3"/>
                                      </w:divBdr>
                                      <w:divsChild>
                                        <w:div w:id="1268974466">
                                          <w:marLeft w:val="0"/>
                                          <w:marRight w:val="0"/>
                                          <w:marTop w:val="0"/>
                                          <w:marBottom w:val="0"/>
                                          <w:divBdr>
                                            <w:top w:val="single" w:sz="2" w:space="0" w:color="E3E3E3"/>
                                            <w:left w:val="single" w:sz="2" w:space="0" w:color="E3E3E3"/>
                                            <w:bottom w:val="single" w:sz="2" w:space="0" w:color="E3E3E3"/>
                                            <w:right w:val="single" w:sz="2" w:space="0" w:color="E3E3E3"/>
                                          </w:divBdr>
                                          <w:divsChild>
                                            <w:div w:id="1915779883">
                                              <w:marLeft w:val="0"/>
                                              <w:marRight w:val="0"/>
                                              <w:marTop w:val="0"/>
                                              <w:marBottom w:val="0"/>
                                              <w:divBdr>
                                                <w:top w:val="single" w:sz="2" w:space="0" w:color="E3E3E3"/>
                                                <w:left w:val="single" w:sz="2" w:space="0" w:color="E3E3E3"/>
                                                <w:bottom w:val="single" w:sz="2" w:space="0" w:color="E3E3E3"/>
                                                <w:right w:val="single" w:sz="2" w:space="0" w:color="E3E3E3"/>
                                              </w:divBdr>
                                              <w:divsChild>
                                                <w:div w:id="1963223494">
                                                  <w:marLeft w:val="0"/>
                                                  <w:marRight w:val="0"/>
                                                  <w:marTop w:val="0"/>
                                                  <w:marBottom w:val="0"/>
                                                  <w:divBdr>
                                                    <w:top w:val="single" w:sz="2" w:space="0" w:color="E3E3E3"/>
                                                    <w:left w:val="single" w:sz="2" w:space="0" w:color="E3E3E3"/>
                                                    <w:bottom w:val="single" w:sz="2" w:space="0" w:color="E3E3E3"/>
                                                    <w:right w:val="single" w:sz="2" w:space="0" w:color="E3E3E3"/>
                                                  </w:divBdr>
                                                  <w:divsChild>
                                                    <w:div w:id="582186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2952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3571</Characters>
  <Application>Microsoft Office Word</Application>
  <DocSecurity>0</DocSecurity>
  <Lines>54</Lines>
  <Paragraphs>13</Paragraphs>
  <ScaleCrop>false</ScaleCrop>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2024-02-13T21:15:00Z</dcterms:created>
  <dcterms:modified xsi:type="dcterms:W3CDTF">2024-02-13T21:17:00Z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cc63581b-9203-4b28-98a3-18d719c35f7f</vt:lpwstr>
  </property>
</Properties>
</file>