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p>
    <w:bookmarkStart w:id="0" w:name="_Hlk139112584"/>
    <w:p>
      <w:pPr>
        <w:pStyle w:val="style0"/>
        <w:spacing w:after="0" w:lineRule="auto" w:line="360"/>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r>
        <w:rPr>
          <w:rFonts w:ascii="Times New Roman" w:cs="Times New Roman" w:eastAsia="Calibri" w:hAnsi="Times New Roman"/>
          <w:kern w:val="0"/>
          <w:sz w:val="24"/>
          <w:szCs w:val="24"/>
          <w:lang w:val="en-US"/>
          <w14:ligatures xmlns:w14="http://schemas.microsoft.com/office/word/2010/wordml" w14:val="none"/>
        </w:rPr>
        <w:t>The Main Cause of Diabetes</w:t>
      </w: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r>
        <w:rPr>
          <w:rFonts w:ascii="Times New Roman" w:cs="Times New Roman" w:eastAsia="Calibri" w:hAnsi="Times New Roman"/>
          <w:kern w:val="0"/>
          <w:sz w:val="24"/>
          <w:szCs w:val="24"/>
          <w:lang w:val="en-US"/>
          <w14:ligatures xmlns:w14="http://schemas.microsoft.com/office/word/2010/wordml" w14:val="none"/>
        </w:rPr>
        <w:t>Student’s Name:</w:t>
      </w: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r>
        <w:rPr>
          <w:rFonts w:ascii="Times New Roman" w:cs="Times New Roman" w:eastAsia="Calibri" w:hAnsi="Times New Roman"/>
          <w:kern w:val="0"/>
          <w:sz w:val="24"/>
          <w:szCs w:val="24"/>
          <w:lang w:val="en-US"/>
          <w14:ligatures xmlns:w14="http://schemas.microsoft.com/office/word/2010/wordml" w14:val="none"/>
        </w:rPr>
        <w:t>Institutional Affiliation:</w:t>
      </w: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p>
      <w:pPr>
        <w:pStyle w:val="style0"/>
        <w:spacing w:after="0" w:lineRule="auto" w:line="360"/>
        <w:ind w:firstLine="720"/>
        <w:jc w:val="center"/>
        <w:rPr>
          <w:rFonts w:ascii="Times New Roman" w:cs="Times New Roman" w:eastAsia="Calibri" w:hAnsi="Times New Roman"/>
          <w:kern w:val="0"/>
          <w:sz w:val="24"/>
          <w:szCs w:val="24"/>
          <w:lang w:val="en-US"/>
          <w14:ligatures xmlns:w14="http://schemas.microsoft.com/office/word/2010/wordml" w14:val="none"/>
        </w:rPr>
      </w:pPr>
    </w:p>
    <w:bookmarkStart w:id="1" w:name="_GoBack"/>
    <w:bookmarkEnd w:id="0"/>
    <w:bookmarkEnd w:id="1"/>
    <w:p>
      <w:pPr>
        <w:pStyle w:val="style0"/>
        <w:spacing w:after="0" w:lineRule="auto" w:line="360"/>
        <w:jc w:val="center"/>
        <w:rPr>
          <w:rFonts w:ascii="Times New Roman" w:cs="Times New Roman" w:hAnsi="Times New Roman"/>
          <w:sz w:val="24"/>
          <w:szCs w:val="24"/>
        </w:rPr>
      </w:pPr>
    </w:p>
    <w:p>
      <w:pPr>
        <w:pStyle w:val="style0"/>
        <w:spacing w:after="0" w:lineRule="auto" w:line="360"/>
        <w:jc w:val="center"/>
        <w:rPr>
          <w:rFonts w:ascii="Times New Roman" w:cs="Times New Roman" w:hAnsi="Times New Roman"/>
          <w:sz w:val="24"/>
          <w:szCs w:val="24"/>
        </w:rPr>
      </w:pPr>
    </w:p>
    <w:p>
      <w:pPr>
        <w:pStyle w:val="style0"/>
        <w:spacing w:after="0" w:lineRule="auto" w:line="360"/>
        <w:jc w:val="center"/>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 chronic metabolic illness called diabetes affects millions of people globally. For diabetes to be prevented and effectively managed, the primary causes must be identified.</w:t>
      </w:r>
      <w:r>
        <w:rPr>
          <w:rFonts w:cs="Times New Roman" w:hAnsi="Times New Roman"/>
          <w:sz w:val="24"/>
          <w:szCs w:val="24"/>
          <w:lang w:val="en-US"/>
        </w:rPr>
        <w:t>T</w:t>
      </w:r>
      <w:r>
        <w:rPr>
          <w:rFonts w:ascii="Times New Roman" w:cs="Times New Roman" w:hAnsi="Times New Roman"/>
          <w:sz w:val="24"/>
          <w:szCs w:val="24"/>
        </w:rPr>
        <w:t>his post seeks to examine the main causes of diabetes. We can obtain important insights into the primary causes of diabetes and their implications for public health by incorporating the findings from these investigations</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CITATION Wan17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 xml:space="preserve"> (Wang, 2017)</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relationship between lipid profiles and the metabolic syndrome in people with type 2 diabetes is examined in this study. According to the research, dyslipidemia, which is defined by abnormal blood cholesterol levels, may have a significant role in the onset of diabetes. It was discovered that insulin resistance and reduced glucose tolerance, two characteristics of diabetes, are closely correlated with abnormalities in high-density lipoprotein cholesterol (HDL-C) and triglycerides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WuY17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 (Tanaka., 2017)</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International Diabetes Federation offers a global perspective on the prevalence and anticipated trends of diabetes in this extensive publication. It draws attention to the sharp increase in instances, which is mostly caused by rising obesity rates. Through a variety of processes, including insulin resistance, chronic inflammation, and altered adipokine production, obesity has become a significant risk factor for diabetes. In order to tackle the rising incidence of diabetes worldwide, the report underlines the urgent need for public health measures that target obesity</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Cho18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 xml:space="preserve"> (Karuranga, 2018)</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numerous risk factors connected to the emergence of type 2 diabetes are discussed in this review article. It stresses how environmental variables, bad lifestyle choices, and genetic predisposition all work together to promote disease development</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WuY17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 xml:space="preserve"> (Tanaka., 2017)</w:t>
      </w:r>
      <w:r>
        <w:rPr>
          <w:rFonts w:ascii="Times New Roman" w:cs="Times New Roman" w:hAnsi="Times New Roman"/>
          <w:sz w:val="24"/>
          <w:szCs w:val="24"/>
        </w:rPr>
        <w:fldChar w:fldCharType="end"/>
      </w:r>
      <w:r>
        <w:rPr>
          <w:rFonts w:ascii="Times New Roman" w:cs="Times New Roman" w:hAnsi="Times New Roman"/>
          <w:sz w:val="24"/>
          <w:szCs w:val="24"/>
        </w:rPr>
        <w:t>. Sedentary behavior, a poor diet, smoking, and psychological stress are singled out as important risk factors that can be modified. The newest developments in diabetes treatment and prevention are also covered in the paper, with a focus on pharmacological interventions, lifestyle changes, and potential new treatments</w:t>
      </w:r>
      <w:r>
        <w:rPr>
          <w:rFonts w:ascii="Times New Roman" w:cs="Times New Roman" w:hAnsi="Times New Roman"/>
          <w:sz w:val="24"/>
          <w:szCs w:val="24"/>
        </w:rPr>
        <w:fldChar w:fldCharType="begin"/>
      </w:r>
      <w:r>
        <w:rPr>
          <w:rFonts w:ascii="Times New Roman" w:cs="Times New Roman" w:hAnsi="Times New Roman"/>
          <w:sz w:val="24"/>
          <w:szCs w:val="24"/>
          <w:lang w:val="en-US"/>
        </w:rPr>
        <w:instrText xml:space="preserve"> CITATION Cho18 \l 1033 </w:instrText>
      </w:r>
      <w:r>
        <w:rPr>
          <w:rFonts w:ascii="Times New Roman" w:cs="Times New Roman" w:hAnsi="Times New Roman"/>
          <w:sz w:val="24"/>
          <w:szCs w:val="24"/>
        </w:rPr>
        <w:fldChar w:fldCharType="separate"/>
      </w:r>
      <w:r>
        <w:rPr>
          <w:rFonts w:ascii="Times New Roman" w:cs="Times New Roman" w:hAnsi="Times New Roman"/>
          <w:noProof/>
          <w:sz w:val="24"/>
          <w:szCs w:val="24"/>
          <w:lang w:val="en-US"/>
        </w:rPr>
        <w:t xml:space="preserve"> (Karuranga, 2018)</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Several genes have been associated with an increased risk of diabetes. Type 1 diabetes mellitus (T1D) is thought to have a strong genetic component, with certain human leukocyte antigen (HLA) genes associated with a higher risk (Concannon P et al., 2009). However, T1D is considered a multifactorial disease that requires other environmental factors to cause the disease (Florez JC. 2008)</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Type 2 diabetes mellitus (T2D) also has a genetic predisposition, but it is not better defined than T1D. Mutations in genes related to insulin production, glucose metabolism, and pancreatic function increase the risk of T2D. Some examples include the TCF7L2, PPARG, and KCNJ11 genes (</w:t>
      </w:r>
      <w:r>
        <w:rPr>
          <w:rFonts w:ascii="Times New Roman" w:cs="Times New Roman" w:hAnsi="Times New Roman"/>
          <w:sz w:val="24"/>
          <w:szCs w:val="24"/>
          <w:lang w:val="en-US"/>
        </w:rPr>
        <w:t xml:space="preserve">Florez </w:t>
      </w:r>
      <w:r>
        <w:rPr>
          <w:rFonts w:ascii="Times New Roman" w:cs="Times New Roman" w:hAnsi="Times New Roman"/>
          <w:sz w:val="24"/>
          <w:szCs w:val="24"/>
          <w:lang w:val="en-US"/>
        </w:rPr>
        <w:t>JC., 2008)</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A sedentary lifestyle, poor food choices, and obesity play an important role in the development of type 2 diabetes treatment. leads to weight gain </w:t>
      </w:r>
      <w:r>
        <w:rPr>
          <w:rFonts w:ascii="Times New Roman" w:cs="Times New Roman" w:hAnsi="Times New Roman"/>
          <w:sz w:val="24"/>
          <w:szCs w:val="24"/>
          <w:lang w:val="en-US"/>
        </w:rPr>
        <w:t>and insulin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resistance. Adipose</w:t>
      </w:r>
      <w:r>
        <w:rPr>
          <w:rFonts w:ascii="Times New Roman" w:cs="Times New Roman" w:hAnsi="Times New Roman"/>
          <w:sz w:val="24"/>
          <w:szCs w:val="24"/>
          <w:lang w:val="en-US"/>
        </w:rPr>
        <w:t xml:space="preserve"> tissue, particularly visceral fat, produces inflammatory cytokines and hormones that interfere with insulin signaling</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 xml:space="preserve"> CITATION WuY17 \l 1033 </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 xml:space="preserve"> (Tanaka., 2017)</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 xml:space="preserve">. </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In addition, a diet rich in refined carbohydrates, saturated and trans </w:t>
      </w:r>
      <w:r>
        <w:rPr>
          <w:rFonts w:ascii="Times New Roman" w:cs="Times New Roman" w:hAnsi="Times New Roman"/>
          <w:sz w:val="24"/>
          <w:szCs w:val="24"/>
          <w:lang w:val="en-US"/>
        </w:rPr>
        <w:t>fats, low</w:t>
      </w:r>
      <w:r>
        <w:rPr>
          <w:rFonts w:ascii="Times New Roman" w:cs="Times New Roman" w:hAnsi="Times New Roman"/>
          <w:sz w:val="24"/>
          <w:szCs w:val="24"/>
          <w:lang w:val="en-US"/>
        </w:rPr>
        <w:t xml:space="preserve"> in fiber and consisting of whole foods is associated with an increased risk of T2D (Mozaffarian D, 2011).</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On the other hand, eating a healthy diet that includes fruits, vegetables, lean grains and lean meats can help prevent diabetes (Mozaffarian D, 2011</w:t>
      </w:r>
      <w:r>
        <w:rPr>
          <w:rFonts w:ascii="Times New Roman" w:cs="Times New Roman" w:hAnsi="Times New Roman"/>
          <w:sz w:val="24"/>
          <w:szCs w:val="24"/>
          <w:lang w:val="en-US"/>
        </w:rPr>
        <w:t>) Various</w:t>
      </w:r>
      <w:r>
        <w:rPr>
          <w:rFonts w:ascii="Times New Roman" w:cs="Times New Roman" w:hAnsi="Times New Roman"/>
          <w:sz w:val="24"/>
          <w:szCs w:val="24"/>
          <w:lang w:val="en-US"/>
        </w:rPr>
        <w:t xml:space="preserve"> factors of the environment cause diabetes. Infectious diseases such as enteroviruses, rubella, and cytomegalovirus have been associated with autoimmune diseases leading to type 1 diabetes (JC., 2008</w:t>
      </w:r>
      <w:r>
        <w:rPr>
          <w:rFonts w:ascii="Times New Roman" w:cs="Times New Roman" w:hAnsi="Times New Roman"/>
          <w:sz w:val="24"/>
          <w:szCs w:val="24"/>
          <w:lang w:val="en-US"/>
        </w:rPr>
        <w:t>) Exposure</w:t>
      </w:r>
      <w:r>
        <w:rPr>
          <w:rFonts w:ascii="Times New Roman" w:cs="Times New Roman" w:hAnsi="Times New Roman"/>
          <w:sz w:val="24"/>
          <w:szCs w:val="24"/>
          <w:lang w:val="en-US"/>
        </w:rPr>
        <w:t xml:space="preserve"> to certain chemicals, such as organochlorine pesticides, dioxins, and heavy metals. It has been shown to be associated with T2D </w:t>
      </w:r>
      <w:r>
        <w:rPr>
          <w:rFonts w:ascii="Times New Roman" w:cs="Times New Roman" w:hAnsi="Times New Roman"/>
          <w:sz w:val="24"/>
          <w:szCs w:val="24"/>
          <w:lang w:val="en-US"/>
        </w:rPr>
        <w:t>risk. Environmental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toxins disrupt</w:t>
      </w:r>
      <w:r>
        <w:rPr>
          <w:rFonts w:ascii="Times New Roman" w:cs="Times New Roman" w:hAnsi="Times New Roman"/>
          <w:sz w:val="24"/>
          <w:szCs w:val="24"/>
          <w:lang w:val="en-US"/>
        </w:rPr>
        <w:t xml:space="preserve"> insulin signaling, affect pancreatic function, and cause oxidative stress (Patterson CC, 2014).</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Analysis of the three aforementioned sources reveals that the development of diabetes is significantly influenced by dyslipidemia, obesity, and modifiable lifestyle variables. The establishment of these root causes serves as the foundation for efficient disease management and preventive measures. Diabetes incidence and burden may be decreased through public health initiatives focusing on dyslipidemia, preventing obesity, and changing lifestyle habits. Future individualized diabetes treatment strategies will depend on ongoing study into the intricate interactions between genetic, environmental, and lifestyle factors.</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1"/>
        <w:spacing w:before="0" w:lineRule="auto" w:line="360"/>
        <w:jc w:val="both"/>
        <w:rPr>
          <w:rFonts w:ascii="Times New Roman" w:cs="Times New Roman" w:hAnsi="Times New Roman"/>
          <w:sz w:val="24"/>
          <w:szCs w:val="24"/>
        </w:rPr>
      </w:pPr>
      <w:r>
        <w:rPr>
          <w:rFonts w:ascii="Times New Roman" w:cs="Times New Roman" w:hAnsi="Times New Roman"/>
          <w:sz w:val="24"/>
          <w:szCs w:val="24"/>
        </w:rPr>
        <w:t>References</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BIBLIOGRAPHY </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Concannon P, e. a. (2009). Genetics of type 1A diabetes. . </w:t>
      </w:r>
      <w:r>
        <w:rPr>
          <w:rFonts w:ascii="Times New Roman" w:cs="Times New Roman" w:hAnsi="Times New Roman"/>
          <w:i/>
          <w:iCs/>
          <w:noProof/>
          <w:sz w:val="24"/>
          <w:szCs w:val="24"/>
        </w:rPr>
        <w:t xml:space="preserve">The New England Journal of Medicine, </w:t>
      </w:r>
      <w:r>
        <w:rPr>
          <w:rFonts w:ascii="Times New Roman" w:cs="Times New Roman" w:hAnsi="Times New Roman"/>
          <w:noProof/>
          <w:sz w:val="24"/>
          <w:szCs w:val="24"/>
        </w:rPr>
        <w:t>, 360(16), 1646-1654.</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JC., F. (2008). Newly identified loci highlight beta cell dysfunction as a key cause of type 2 diabetes: where are the insulin resistance genes? . </w:t>
      </w:r>
      <w:r>
        <w:rPr>
          <w:rFonts w:ascii="Times New Roman" w:cs="Times New Roman" w:hAnsi="Times New Roman"/>
          <w:i/>
          <w:iCs/>
          <w:noProof/>
          <w:sz w:val="24"/>
          <w:szCs w:val="24"/>
        </w:rPr>
        <w:t>Diabetologia,</w:t>
      </w:r>
      <w:r>
        <w:rPr>
          <w:rFonts w:ascii="Times New Roman" w:cs="Times New Roman" w:hAnsi="Times New Roman"/>
          <w:noProof/>
          <w:sz w:val="24"/>
          <w:szCs w:val="24"/>
        </w:rPr>
        <w:t>, 51(7), 1100-1110.</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Karuranga, S. H. (2018). IDF Diabetes Atlas: Global estimates of diabetes prevalence for 2017 and projections for 2045. </w:t>
      </w:r>
      <w:r>
        <w:rPr>
          <w:rFonts w:ascii="Times New Roman" w:cs="Times New Roman" w:hAnsi="Times New Roman"/>
          <w:i/>
          <w:iCs/>
          <w:noProof/>
          <w:sz w:val="24"/>
          <w:szCs w:val="24"/>
        </w:rPr>
        <w:t>Diabetes Research and Clinical Practice</w:t>
      </w:r>
      <w:r>
        <w:rPr>
          <w:rFonts w:ascii="Times New Roman" w:cs="Times New Roman" w:hAnsi="Times New Roman"/>
          <w:noProof/>
          <w:sz w:val="24"/>
          <w:szCs w:val="24"/>
        </w:rPr>
        <w:t>, 138, 271-281.</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Mozaffarian D, e. a. (2011). Changes in diet and lifestyle and long-term weight gain in women and men. . </w:t>
      </w:r>
      <w:r>
        <w:rPr>
          <w:rFonts w:ascii="Times New Roman" w:cs="Times New Roman" w:hAnsi="Times New Roman"/>
          <w:i/>
          <w:iCs/>
          <w:noProof/>
          <w:sz w:val="24"/>
          <w:szCs w:val="24"/>
        </w:rPr>
        <w:t>The New England Journal of Medicine,</w:t>
      </w:r>
      <w:r>
        <w:rPr>
          <w:rFonts w:ascii="Times New Roman" w:cs="Times New Roman" w:hAnsi="Times New Roman"/>
          <w:noProof/>
          <w:sz w:val="24"/>
          <w:szCs w:val="24"/>
        </w:rPr>
        <w:t>, 364(25), 2392-2404.</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Patterson CC, e. a. (2014). A school-based cluster randomised controlled trial to evaluate the effectiveness, impact, and cost-effectiveness of the Good Behaviour Game in preventing disorder. . </w:t>
      </w:r>
      <w:r>
        <w:rPr>
          <w:rFonts w:ascii="Times New Roman" w:cs="Times New Roman" w:hAnsi="Times New Roman"/>
          <w:i/>
          <w:iCs/>
          <w:noProof/>
          <w:sz w:val="24"/>
          <w:szCs w:val="24"/>
        </w:rPr>
        <w:t xml:space="preserve">Health Technology Assessment, </w:t>
      </w:r>
      <w:r>
        <w:rPr>
          <w:rFonts w:ascii="Times New Roman" w:cs="Times New Roman" w:hAnsi="Times New Roman"/>
          <w:noProof/>
          <w:sz w:val="24"/>
          <w:szCs w:val="24"/>
        </w:rPr>
        <w:t>, 18(47), 1-474.</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Tanaka., W. Y. (2017). Risk factors contributing to type 2 diabetes and recent advances in the treatment and prevention. </w:t>
      </w:r>
      <w:r>
        <w:rPr>
          <w:rFonts w:ascii="Times New Roman" w:cs="Times New Roman" w:hAnsi="Times New Roman"/>
          <w:i/>
          <w:iCs/>
          <w:noProof/>
          <w:sz w:val="24"/>
          <w:szCs w:val="24"/>
        </w:rPr>
        <w:t>International Journal of Medical Sciences</w:t>
      </w:r>
      <w:r>
        <w:rPr>
          <w:rFonts w:ascii="Times New Roman" w:cs="Times New Roman" w:hAnsi="Times New Roman"/>
          <w:noProof/>
          <w:sz w:val="24"/>
          <w:szCs w:val="24"/>
        </w:rPr>
        <w:t>, 14(10), 1107-1110.</w:t>
      </w:r>
    </w:p>
    <w:p>
      <w:pPr>
        <w:pStyle w:val="style265"/>
        <w:spacing w:after="0"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Wang, T. L. (2017). Identifying metabolic syndrome in patients with type 2 diabetes by fuzzy neural network analysis of lipid profiles. </w:t>
      </w:r>
      <w:r>
        <w:rPr>
          <w:rFonts w:ascii="Times New Roman" w:cs="Times New Roman" w:hAnsi="Times New Roman"/>
          <w:i/>
          <w:iCs/>
          <w:noProof/>
          <w:sz w:val="24"/>
          <w:szCs w:val="24"/>
        </w:rPr>
        <w:t>Scientific Reports</w:t>
      </w:r>
      <w:r>
        <w:rPr>
          <w:rFonts w:ascii="Times New Roman" w:cs="Times New Roman" w:hAnsi="Times New Roman"/>
          <w:noProof/>
          <w:sz w:val="24"/>
          <w:szCs w:val="24"/>
        </w:rPr>
        <w:t>, 7(1) 1-9.</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noProof/>
          <w:sz w:val="24"/>
          <w:szCs w:val="24"/>
        </w:rPr>
        <w:fldChar w:fldCharType="end"/>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p>
    <w:sectPr>
      <w:headerReference w:type="default" r:id="rId2"/>
      <w:headerReference w:type="first" r:id="rId3"/>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4000ACFF" w:usb2="00000001" w:usb3="00000000" w:csb0="000001FF" w:csb1="00000000"/>
  </w:font>
  <w:font w:name="Times New Roman">
    <w:altName w:val="Times New Roman"/>
    <w:panose1 w:val="02020603050004020304"/>
    <w:charset w:val="00"/>
    <w:family w:val="roman"/>
    <w:pitch w:val="variable"/>
    <w:sig w:usb0="E0002AFF" w:usb1="C0007843" w:usb2="00000009" w:usb3="00000000" w:csb0="000001FF"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rFonts w:ascii="Times New Roman" w:cs="Times New Roman" w:hAnsi="Times New Roman"/>
        <w:sz w:val="24"/>
        <w:szCs w:val="24"/>
      </w:rPr>
      <w:t>THE MAIN CAUSE OF DIABETES</w:t>
    </w:r>
    <w:r>
      <w:rPr>
        <w:rFonts w:ascii="Times New Roman" w:cs="Times New Roman" w:hAnsi="Times New Roman"/>
        <w:sz w:val="24"/>
        <w:szCs w:val="24"/>
      </w:rPr>
      <w:tab/>
    </w:r>
    <w:r>
      <w:tab/>
    </w: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ascii="Times New Roman" w:cs="Times New Roman" w:hAnsi="Times New Roman"/>
        <w:sz w:val="24"/>
        <w:szCs w:val="24"/>
      </w:rPr>
    </w:pPr>
    <w:r>
      <w:rPr>
        <w:rFonts w:ascii="Times New Roman" w:cs="Times New Roman" w:hAnsi="Times New Roman"/>
        <w:sz w:val="24"/>
        <w:szCs w:val="24"/>
      </w:rPr>
      <w:t>Running Head: THE MAIN CAUSE OF DIABETES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eastAsia="宋体"/>
      <w:kern w:val="2"/>
      <w:lang w:val="en-GB"/>
      <w14:ligatures xmlns:w14="http://schemas.microsoft.com/office/word/2010/wordml" w14:val="standardContextual"/>
    </w:r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宋体" w:hAnsi="Calibri Light"/>
      <w:color w:val="2f5496"/>
      <w:kern w:val="0"/>
      <w:sz w:val="32"/>
      <w:szCs w:val="32"/>
      <w:lang w:val="en-US"/>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25d1a91-221d-4ea6-a9ce-07c2ba9e9235"/>
    <w:basedOn w:val="style65"/>
    <w:next w:val="style4097"/>
    <w:link w:val="style1"/>
    <w:uiPriority w:val="9"/>
    <w:rPr>
      <w:rFonts w:ascii="Calibri Light" w:cs="宋体" w:eastAsia="宋体" w:hAnsi="Calibri Light"/>
      <w:color w:val="2f5496"/>
      <w:sz w:val="32"/>
      <w:szCs w:val="32"/>
    </w:rPr>
  </w:style>
  <w:style w:type="paragraph" w:styleId="style265">
    <w:name w:val="Bibliography"/>
    <w:basedOn w:val="style0"/>
    <w:next w:val="style0"/>
    <w:uiPriority w:val="37"/>
    <w:p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0d19e7c1-bd44-4122-a739-455bf7105384"/>
    <w:basedOn w:val="style65"/>
    <w:next w:val="style4098"/>
    <w:link w:val="style31"/>
    <w:uiPriority w:val="99"/>
    <w:rPr>
      <w:rFonts w:eastAsia="宋体"/>
      <w:kern w:val="2"/>
      <w:lang w:val="en-GB"/>
      <w14:ligatures xmlns:w14="http://schemas.microsoft.com/office/word/2010/wordml" w14:val="standardContextual"/>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5d11eeb7-1109-4dc5-94a8-8ec02bbe82e4"/>
    <w:basedOn w:val="style65"/>
    <w:next w:val="style4099"/>
    <w:link w:val="style32"/>
    <w:uiPriority w:val="99"/>
    <w:rPr>
      <w:rFonts w:eastAsia="宋体"/>
      <w:kern w:val="2"/>
      <w:lang w:val="en-GB"/>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Wan17</b:Tag>
    <b:SourceType>JournalArticle</b:SourceType>
    <b:Guid>{72392247-A2B4-4924-BF90-47DFF3AD403B}</b:Guid>
    <b:Author>
      <b:Author>
        <b:NameList>
          <b:Person>
            <b:Last>Wang</b:Last>
            <b:First>T.,</b:First>
            <b:Middle>Lu, J., Su, Q., Chen, Y., Bi, Y., &amp; Ning, G.</b:Middle>
          </b:Person>
        </b:NameList>
      </b:Author>
    </b:Author>
    <b:Year>2017</b:Year>
    <b:Title>Identifying metabolic syndrome in patients with type 2 diabetes by fuzzy neural network analysis of lipid profiles</b:Title>
    <b:JournalName>Scientific Reports</b:JournalName>
    <b:Pages>7(1) 1-9</b:Pages>
    <b:RefOrder>1</b:RefOrder>
  </b:Source>
  <b:Source>
    <b:Tag>WuY17</b:Tag>
    <b:SourceType>JournalArticle</b:SourceType>
    <b:Guid>{74018240-E448-404D-AC51-3BB95BE9C533}</b:Guid>
    <b:Author>
      <b:Author>
        <b:NameList>
          <b:Person>
            <b:Last>Tanaka.</b:Last>
            <b:First>Wu</b:First>
            <b:Middle>Y., Ding, &amp; Zhang, W.</b:Middle>
          </b:Person>
        </b:NameList>
      </b:Author>
    </b:Author>
    <b:Year>2017</b:Year>
    <b:Title>Risk factors contributing to type 2 diabetes and recent advances in the treatment and prevention.</b:Title>
    <b:JournalName>International Journal of Medical Sciences</b:JournalName>
    <b:Pages>14(10), 1107-1110.</b:Pages>
    <b:RefOrder>2</b:RefOrder>
  </b:Source>
  <b:Source>
    <b:Tag>Cho18</b:Tag>
    <b:SourceType>JournalArticle</b:SourceType>
    <b:Guid>{DC3E1803-C3A3-4288-AD08-FEB6A0B9D76B}</b:Guid>
    <b:Author>
      <b:Author>
        <b:NameList>
          <b:Person>
            <b:Last>Karuranga</b:Last>
            <b:First>S.,</b:First>
            <b:Middle>Huang, Y., Fernandes, J. D. R., Ohlrogge, A. W., &amp; Malanda, B,Shaw, J. E.</b:Middle>
          </b:Person>
        </b:NameList>
      </b:Author>
    </b:Author>
    <b:Year>2018</b:Year>
    <b:Title>IDF Diabetes Atlas: Global estimates of diabetes prevalence for 2017 and projections for 2045</b:Title>
    <b:JournalName>Diabetes Research and Clinical Practice</b:JournalName>
    <b:Pages>138, 271-281.</b:Pages>
    <b:RefOrder>3</b:RefOrder>
  </b:Source>
  <b:Source>
    <b:Tag>Con09</b:Tag>
    <b:SourceType>JournalArticle</b:SourceType>
    <b:Guid>{147AAFCD-3771-4602-A100-7379BB4D82FD}</b:Guid>
    <b:Author>
      <b:Author>
        <b:NameList>
          <b:Person>
            <b:Last>Concannon P</b:Last>
            <b:First>et</b:First>
            <b:Middle>al.</b:Middle>
          </b:Person>
        </b:NameList>
      </b:Author>
    </b:Author>
    <b:Title> Genetics of type 1A diabetes. </b:Title>
    <b:JournalName>The New England Journal of Medicine, </b:JournalName>
    <b:Year>2009</b:Year>
    <b:Pages>360(16), 1646-1654</b:Pages>
    <b:RefOrder>4</b:RefOrder>
  </b:Source>
  <b:Source>
    <b:Tag>Flo08</b:Tag>
    <b:SourceType>JournalArticle</b:SourceType>
    <b:Guid>{EAE06CEC-DE71-44EA-9282-2AE8CDEB49A1}</b:Guid>
    <b:Author>
      <b:Author>
        <b:NameList>
          <b:Person>
            <b:Last>JC.</b:Last>
            <b:First>Florez</b:First>
          </b:Person>
        </b:NameList>
      </b:Author>
    </b:Author>
    <b:Title> Newly identified loci highlight beta cell dysfunction as a key cause of type 2 diabetes: where are the insulin resistance genes? </b:Title>
    <b:JournalName>Diabetologia,</b:JournalName>
    <b:Year>2008</b:Year>
    <b:Pages> 51(7), 1100-1110</b:Pages>
    <b:RefOrder>5</b:RefOrder>
  </b:Source>
  <b:Source>
    <b:Tag>Moz11</b:Tag>
    <b:SourceType>JournalArticle</b:SourceType>
    <b:Guid>{086E1E5E-7ABC-4873-9CC5-A796499CBE1F}</b:Guid>
    <b:Author>
      <b:Author>
        <b:NameList>
          <b:Person>
            <b:Last>Mozaffarian D</b:Last>
            <b:First>et</b:First>
            <b:Middle>al.</b:Middle>
          </b:Person>
        </b:NameList>
      </b:Author>
    </b:Author>
    <b:Title>Changes in diet and lifestyle and long-term weight gain in women and men. </b:Title>
    <b:JournalName>The New England Journal of Medicine,</b:JournalName>
    <b:Year>2011</b:Year>
    <b:Pages> 364(25), 2392-2404</b:Pages>
    <b:RefOrder>6</b:RefOrder>
  </b:Source>
  <b:Source>
    <b:Tag>Pat14</b:Tag>
    <b:SourceType>JournalArticle</b:SourceType>
    <b:Guid>{5AF1AB04-19A7-4ED5-863A-F9D682CBA9C6}</b:Guid>
    <b:Author>
      <b:Author>
        <b:NameList>
          <b:Person>
            <b:Last>Patterson CC</b:Last>
            <b:First>et</b:First>
            <b:Middle>al.</b:Middle>
          </b:Person>
        </b:NameList>
      </b:Author>
    </b:Author>
    <b:Title> A school-based cluster randomised controlled trial to evaluate the effectiveness, impact, and cost-effectiveness of the Good Behaviour Game in preventing disorder. </b:Title>
    <b:JournalName>Health Technology Assessment, </b:JournalName>
    <b:Year>2014</b:Year>
    <b:Pages>18(47), 1-474.</b:Pages>
    <b:RefOrder>7</b:RefOrder>
  </b:Source>
</b:Sources>
</file>

<file path=customXml/itemProps1.xml><?xml version="1.0" encoding="utf-8"?>
<ds:datastoreItem xmlns:ds="http://schemas.openxmlformats.org/officeDocument/2006/customXml" ds:itemID="{58555E53-E5AA-434B-BC29-FA91E47C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Words>860</Words>
  <Pages>4</Pages>
  <Characters>5076</Characters>
  <Application>WPS Office</Application>
  <DocSecurity>0</DocSecurity>
  <Paragraphs>69</Paragraphs>
  <ScaleCrop>false</ScaleCrop>
  <LinksUpToDate>false</LinksUpToDate>
  <CharactersWithSpaces>5916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2023-07-01T11:37:00Z</dcterms:created>
  <dc:creator>HOME</dc:creator>
  <lastModifiedBy>RMX3511</lastModifiedBy>
  <dcterms:modified xsi:type="dcterms:W3CDTF">2023-07-01T13:17:41Z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22765e7cdc1642f0bc439a2c55e33bb4</vt:lpwstr>
  </property>
</Properties>
</file>