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31F8" w14:textId="77777777" w:rsidR="0019061E" w:rsidRPr="00603B60" w:rsidRDefault="0019061E" w:rsidP="0019061E">
      <w:pPr>
        <w:jc w:val="center"/>
        <w:rPr>
          <w:rFonts w:ascii="Times New Roman" w:hAnsi="Times New Roman" w:cs="Times New Roman"/>
          <w:b/>
          <w:bCs/>
          <w:sz w:val="44"/>
          <w:szCs w:val="44"/>
        </w:rPr>
      </w:pPr>
      <w:r w:rsidRPr="00603B60">
        <w:rPr>
          <w:rFonts w:ascii="Times New Roman" w:hAnsi="Times New Roman" w:cs="Times New Roman"/>
          <w:b/>
          <w:bCs/>
          <w:sz w:val="44"/>
          <w:szCs w:val="44"/>
        </w:rPr>
        <w:t xml:space="preserve">Title: </w:t>
      </w:r>
    </w:p>
    <w:p w14:paraId="4F94ADFB" w14:textId="08CF13B8" w:rsidR="0019061E" w:rsidRPr="00603B60" w:rsidRDefault="0019061E" w:rsidP="0019061E">
      <w:pPr>
        <w:jc w:val="center"/>
        <w:rPr>
          <w:rFonts w:ascii="Times New Roman" w:hAnsi="Times New Roman" w:cs="Times New Roman"/>
          <w:i/>
          <w:iCs/>
          <w:sz w:val="44"/>
          <w:szCs w:val="44"/>
        </w:rPr>
      </w:pPr>
      <w:r w:rsidRPr="00603B60">
        <w:rPr>
          <w:rFonts w:ascii="Times New Roman" w:hAnsi="Times New Roman" w:cs="Times New Roman"/>
          <w:i/>
          <w:iCs/>
          <w:sz w:val="44"/>
          <w:szCs w:val="44"/>
        </w:rPr>
        <w:t>Adverse Health Effects Associated with Aflatoxin Hazard</w:t>
      </w:r>
    </w:p>
    <w:p w14:paraId="7DD76B57" w14:textId="77777777" w:rsidR="00AA625F" w:rsidRPr="00603B60" w:rsidRDefault="00AA625F" w:rsidP="0019061E">
      <w:pPr>
        <w:jc w:val="center"/>
        <w:rPr>
          <w:rFonts w:ascii="Times New Roman" w:hAnsi="Times New Roman" w:cs="Times New Roman"/>
          <w:b/>
          <w:bCs/>
          <w:sz w:val="44"/>
          <w:szCs w:val="44"/>
        </w:rPr>
      </w:pPr>
    </w:p>
    <w:p w14:paraId="7F976DAB" w14:textId="77777777" w:rsidR="00AA625F" w:rsidRPr="00603B60" w:rsidRDefault="00AA625F" w:rsidP="0019061E">
      <w:pPr>
        <w:jc w:val="center"/>
        <w:rPr>
          <w:rFonts w:ascii="Times New Roman" w:hAnsi="Times New Roman" w:cs="Times New Roman"/>
          <w:b/>
          <w:bCs/>
          <w:sz w:val="44"/>
          <w:szCs w:val="44"/>
        </w:rPr>
      </w:pPr>
    </w:p>
    <w:p w14:paraId="5EA0EBBB" w14:textId="4C3DF2C6" w:rsidR="00AA625F" w:rsidRPr="00603B60" w:rsidRDefault="0019061E" w:rsidP="0019061E">
      <w:pPr>
        <w:jc w:val="center"/>
        <w:rPr>
          <w:rFonts w:ascii="Times New Roman" w:hAnsi="Times New Roman" w:cs="Times New Roman"/>
          <w:b/>
          <w:bCs/>
          <w:sz w:val="44"/>
          <w:szCs w:val="44"/>
        </w:rPr>
      </w:pPr>
      <w:r w:rsidRPr="00603B60">
        <w:rPr>
          <w:rFonts w:ascii="Times New Roman" w:hAnsi="Times New Roman" w:cs="Times New Roman"/>
          <w:b/>
          <w:bCs/>
          <w:sz w:val="44"/>
          <w:szCs w:val="44"/>
        </w:rPr>
        <w:t>Writer:</w:t>
      </w:r>
    </w:p>
    <w:p w14:paraId="695EBCA3" w14:textId="5EAAEF08" w:rsidR="0019061E" w:rsidRPr="00603B60" w:rsidRDefault="0019061E" w:rsidP="0019061E">
      <w:pPr>
        <w:jc w:val="center"/>
        <w:rPr>
          <w:rFonts w:ascii="Times New Roman" w:hAnsi="Times New Roman" w:cs="Times New Roman"/>
          <w:sz w:val="44"/>
          <w:szCs w:val="44"/>
        </w:rPr>
      </w:pPr>
      <w:r w:rsidRPr="00603B60">
        <w:rPr>
          <w:rFonts w:ascii="Times New Roman" w:hAnsi="Times New Roman" w:cs="Times New Roman"/>
          <w:sz w:val="44"/>
          <w:szCs w:val="44"/>
        </w:rPr>
        <w:t>Erick Emayot</w:t>
      </w:r>
    </w:p>
    <w:p w14:paraId="393BB32C" w14:textId="77777777" w:rsidR="00AA625F" w:rsidRPr="00603B60" w:rsidRDefault="00AA625F" w:rsidP="0019061E">
      <w:pPr>
        <w:jc w:val="center"/>
        <w:rPr>
          <w:rFonts w:ascii="Times New Roman" w:hAnsi="Times New Roman" w:cs="Times New Roman"/>
          <w:b/>
          <w:bCs/>
          <w:sz w:val="44"/>
          <w:szCs w:val="44"/>
        </w:rPr>
      </w:pPr>
    </w:p>
    <w:p w14:paraId="615CE71A" w14:textId="77777777" w:rsidR="00AA625F" w:rsidRPr="00603B60" w:rsidRDefault="00AA625F" w:rsidP="0019061E">
      <w:pPr>
        <w:jc w:val="center"/>
        <w:rPr>
          <w:rFonts w:ascii="Times New Roman" w:hAnsi="Times New Roman" w:cs="Times New Roman"/>
          <w:b/>
          <w:bCs/>
          <w:sz w:val="44"/>
          <w:szCs w:val="44"/>
        </w:rPr>
      </w:pPr>
    </w:p>
    <w:p w14:paraId="22804C97" w14:textId="77777777" w:rsidR="00AA625F" w:rsidRPr="00603B60" w:rsidRDefault="0019061E" w:rsidP="0019061E">
      <w:pPr>
        <w:jc w:val="center"/>
        <w:rPr>
          <w:rFonts w:ascii="Times New Roman" w:hAnsi="Times New Roman" w:cs="Times New Roman"/>
          <w:b/>
          <w:bCs/>
          <w:sz w:val="44"/>
          <w:szCs w:val="44"/>
        </w:rPr>
      </w:pPr>
      <w:r w:rsidRPr="00603B60">
        <w:rPr>
          <w:rFonts w:ascii="Times New Roman" w:hAnsi="Times New Roman" w:cs="Times New Roman"/>
          <w:b/>
          <w:bCs/>
          <w:sz w:val="44"/>
          <w:szCs w:val="44"/>
        </w:rPr>
        <w:t>Institution:</w:t>
      </w:r>
    </w:p>
    <w:p w14:paraId="51099137" w14:textId="7E872AC2" w:rsidR="0019061E" w:rsidRPr="00603B60" w:rsidRDefault="0019061E" w:rsidP="0019061E">
      <w:pPr>
        <w:jc w:val="center"/>
        <w:rPr>
          <w:rFonts w:ascii="Times New Roman" w:hAnsi="Times New Roman" w:cs="Times New Roman"/>
          <w:sz w:val="44"/>
          <w:szCs w:val="44"/>
        </w:rPr>
      </w:pPr>
      <w:r w:rsidRPr="00603B60">
        <w:rPr>
          <w:rFonts w:ascii="Times New Roman" w:hAnsi="Times New Roman" w:cs="Times New Roman"/>
          <w:sz w:val="44"/>
          <w:szCs w:val="44"/>
        </w:rPr>
        <w:t>Writerbase Solutions</w:t>
      </w:r>
    </w:p>
    <w:p w14:paraId="17214A32" w14:textId="628857B8" w:rsidR="0019061E" w:rsidRPr="00603B60" w:rsidRDefault="0019061E">
      <w:pPr>
        <w:rPr>
          <w:rFonts w:ascii="Times New Roman" w:hAnsi="Times New Roman" w:cs="Times New Roman"/>
          <w:b/>
          <w:bCs/>
          <w:sz w:val="24"/>
          <w:szCs w:val="24"/>
        </w:rPr>
      </w:pPr>
      <w:r w:rsidRPr="00603B60">
        <w:rPr>
          <w:rFonts w:ascii="Times New Roman" w:hAnsi="Times New Roman" w:cs="Times New Roman"/>
          <w:b/>
          <w:bCs/>
          <w:sz w:val="24"/>
          <w:szCs w:val="24"/>
        </w:rPr>
        <w:br w:type="page"/>
      </w:r>
    </w:p>
    <w:p w14:paraId="148136F1" w14:textId="2B9891E2" w:rsidR="00BA708F" w:rsidRPr="00603B60" w:rsidRDefault="00BA708F" w:rsidP="0019061E">
      <w:pPr>
        <w:rPr>
          <w:rFonts w:ascii="Times New Roman" w:hAnsi="Times New Roman" w:cs="Times New Roman"/>
          <w:b/>
          <w:bCs/>
          <w:sz w:val="24"/>
          <w:szCs w:val="24"/>
        </w:rPr>
      </w:pPr>
      <w:r w:rsidRPr="00603B60">
        <w:rPr>
          <w:rFonts w:ascii="Times New Roman" w:hAnsi="Times New Roman" w:cs="Times New Roman"/>
          <w:b/>
          <w:bCs/>
          <w:sz w:val="24"/>
          <w:szCs w:val="24"/>
        </w:rPr>
        <w:lastRenderedPageBreak/>
        <w:t>Abstract</w:t>
      </w:r>
    </w:p>
    <w:p w14:paraId="5AE78D81" w14:textId="635EFD6A" w:rsidR="00BA708F" w:rsidRPr="00603B60" w:rsidRDefault="00BA708F" w:rsidP="0019061E">
      <w:pPr>
        <w:rPr>
          <w:rFonts w:ascii="Times New Roman" w:hAnsi="Times New Roman" w:cs="Times New Roman"/>
          <w:sz w:val="24"/>
          <w:szCs w:val="24"/>
        </w:rPr>
      </w:pPr>
      <w:r w:rsidRPr="00603B60">
        <w:rPr>
          <w:rFonts w:ascii="Times New Roman" w:hAnsi="Times New Roman" w:cs="Times New Roman"/>
          <w:sz w:val="24"/>
          <w:szCs w:val="24"/>
        </w:rPr>
        <w:t>This article observes the adverse health effects associated with aflatoxin hazards, focusing on their impact on human health. Aflatoxins are toxic metabolites produced by certain molds that commonly contaminate food crops, particularly in warm and humid regions. The article highlights the numerous adverse health effects caused by aflatoxin exposure, including hepatotoxicity, carcinogenicity, immunosuppression, and growth impairment. Additionally, precautionary measures and strategies to alleviate aflatoxin contamination are discussed.</w:t>
      </w:r>
    </w:p>
    <w:p w14:paraId="4E2CC7BD" w14:textId="77777777" w:rsidR="00BA708F" w:rsidRPr="00603B60" w:rsidRDefault="00BA708F" w:rsidP="0019061E">
      <w:pPr>
        <w:rPr>
          <w:rFonts w:ascii="Times New Roman" w:hAnsi="Times New Roman" w:cs="Times New Roman"/>
          <w:sz w:val="24"/>
          <w:szCs w:val="24"/>
        </w:rPr>
      </w:pPr>
      <w:r w:rsidRPr="00603B60">
        <w:rPr>
          <w:rFonts w:ascii="Times New Roman" w:hAnsi="Times New Roman" w:cs="Times New Roman"/>
          <w:sz w:val="24"/>
          <w:szCs w:val="24"/>
        </w:rPr>
        <w:br w:type="page"/>
      </w:r>
    </w:p>
    <w:p w14:paraId="1F8B50E7" w14:textId="7159F86B" w:rsidR="00BA708F" w:rsidRPr="00603B60" w:rsidRDefault="00BA708F" w:rsidP="0019061E">
      <w:pPr>
        <w:rPr>
          <w:rFonts w:ascii="Times New Roman" w:hAnsi="Times New Roman" w:cs="Times New Roman"/>
          <w:b/>
          <w:bCs/>
          <w:sz w:val="24"/>
          <w:szCs w:val="24"/>
        </w:rPr>
      </w:pPr>
      <w:r w:rsidRPr="00603B60">
        <w:rPr>
          <w:rFonts w:ascii="Times New Roman" w:hAnsi="Times New Roman" w:cs="Times New Roman"/>
          <w:b/>
          <w:bCs/>
          <w:sz w:val="24"/>
          <w:szCs w:val="24"/>
        </w:rPr>
        <w:lastRenderedPageBreak/>
        <w:t>Introduction</w:t>
      </w:r>
    </w:p>
    <w:p w14:paraId="1E850429" w14:textId="2A49C59D" w:rsidR="00BA708F" w:rsidRPr="00603B60" w:rsidRDefault="00BA708F" w:rsidP="0019061E">
      <w:pPr>
        <w:autoSpaceDE w:val="0"/>
        <w:autoSpaceDN w:val="0"/>
        <w:adjustRightInd w:val="0"/>
        <w:spacing w:after="0" w:line="240" w:lineRule="auto"/>
        <w:rPr>
          <w:rFonts w:ascii="Times New Roman" w:hAnsi="Times New Roman" w:cs="Times New Roman"/>
          <w:kern w:val="0"/>
          <w:sz w:val="24"/>
          <w:szCs w:val="24"/>
        </w:rPr>
      </w:pPr>
      <w:r w:rsidRPr="00603B60">
        <w:rPr>
          <w:rFonts w:ascii="Times New Roman" w:hAnsi="Times New Roman" w:cs="Times New Roman"/>
          <w:kern w:val="0"/>
          <w:sz w:val="24"/>
          <w:szCs w:val="24"/>
        </w:rPr>
        <w:t xml:space="preserve">According to </w:t>
      </w:r>
      <w:r w:rsidR="00531CB3" w:rsidRPr="00603B60">
        <w:rPr>
          <w:rFonts w:ascii="Times New Roman" w:hAnsi="Times New Roman" w:cs="Times New Roman"/>
          <w:kern w:val="0"/>
          <w:sz w:val="24"/>
          <w:szCs w:val="24"/>
        </w:rPr>
        <w:t>(</w:t>
      </w:r>
      <w:r w:rsidRPr="00603B60">
        <w:rPr>
          <w:rFonts w:ascii="Times New Roman" w:hAnsi="Times New Roman" w:cs="Times New Roman"/>
          <w:sz w:val="24"/>
          <w:szCs w:val="24"/>
        </w:rPr>
        <w:t>Saha Turna</w:t>
      </w:r>
      <w:r w:rsidR="00531CB3" w:rsidRPr="00603B60">
        <w:rPr>
          <w:rFonts w:ascii="Times New Roman" w:hAnsi="Times New Roman" w:cs="Times New Roman"/>
          <w:sz w:val="24"/>
          <w:szCs w:val="24"/>
        </w:rPr>
        <w:t xml:space="preserve"> et al., </w:t>
      </w:r>
      <w:r w:rsidRPr="00603B60">
        <w:rPr>
          <w:rFonts w:ascii="Times New Roman" w:hAnsi="Times New Roman" w:cs="Times New Roman"/>
          <w:sz w:val="24"/>
          <w:szCs w:val="24"/>
        </w:rPr>
        <w:t xml:space="preserve">2023), </w:t>
      </w:r>
      <w:r w:rsidRPr="00603B60">
        <w:rPr>
          <w:rFonts w:ascii="Times New Roman" w:hAnsi="Times New Roman" w:cs="Times New Roman"/>
          <w:kern w:val="0"/>
          <w:sz w:val="24"/>
          <w:szCs w:val="24"/>
        </w:rPr>
        <w:t>“</w:t>
      </w:r>
      <w:r w:rsidRPr="00603B60">
        <w:rPr>
          <w:rFonts w:ascii="Times New Roman" w:hAnsi="Times New Roman" w:cs="Times New Roman"/>
          <w:sz w:val="24"/>
          <w:szCs w:val="24"/>
        </w:rPr>
        <w:t xml:space="preserve">Aflatoxins are mycotoxins, or fungal toxins, produced primarily by the fungi </w:t>
      </w:r>
      <w:r w:rsidRPr="00603B60">
        <w:rPr>
          <w:rFonts w:ascii="Times New Roman" w:hAnsi="Times New Roman" w:cs="Times New Roman"/>
          <w:i/>
          <w:iCs/>
          <w:sz w:val="24"/>
          <w:szCs w:val="24"/>
        </w:rPr>
        <w:t xml:space="preserve">Aspergillus flavus </w:t>
      </w:r>
      <w:r w:rsidRPr="00603B60">
        <w:rPr>
          <w:rFonts w:ascii="Times New Roman" w:hAnsi="Times New Roman" w:cs="Times New Roman"/>
          <w:sz w:val="24"/>
          <w:szCs w:val="24"/>
        </w:rPr>
        <w:t xml:space="preserve">and </w:t>
      </w:r>
      <w:r w:rsidRPr="00603B60">
        <w:rPr>
          <w:rFonts w:ascii="Times New Roman" w:hAnsi="Times New Roman" w:cs="Times New Roman"/>
          <w:i/>
          <w:iCs/>
          <w:sz w:val="24"/>
          <w:szCs w:val="24"/>
        </w:rPr>
        <w:t>A. parasiticus</w:t>
      </w:r>
      <w:r w:rsidRPr="00603B60">
        <w:rPr>
          <w:rFonts w:ascii="Times New Roman" w:hAnsi="Times New Roman" w:cs="Times New Roman"/>
          <w:kern w:val="0"/>
          <w:sz w:val="24"/>
          <w:szCs w:val="24"/>
        </w:rPr>
        <w:t>”</w:t>
      </w:r>
      <w:r w:rsidR="00F66CB8" w:rsidRPr="00603B60">
        <w:rPr>
          <w:rFonts w:ascii="Times New Roman" w:hAnsi="Times New Roman" w:cs="Times New Roman"/>
          <w:kern w:val="0"/>
          <w:sz w:val="24"/>
          <w:szCs w:val="24"/>
        </w:rPr>
        <w:t>(p. 1).</w:t>
      </w:r>
    </w:p>
    <w:p w14:paraId="1634A0FE" w14:textId="77777777" w:rsidR="00531CB3" w:rsidRPr="00603B60" w:rsidRDefault="00531CB3" w:rsidP="0019061E">
      <w:pPr>
        <w:autoSpaceDE w:val="0"/>
        <w:autoSpaceDN w:val="0"/>
        <w:adjustRightInd w:val="0"/>
        <w:spacing w:after="0" w:line="240" w:lineRule="auto"/>
        <w:rPr>
          <w:rFonts w:ascii="Times New Roman" w:hAnsi="Times New Roman" w:cs="Times New Roman"/>
          <w:kern w:val="0"/>
          <w:sz w:val="24"/>
          <w:szCs w:val="24"/>
        </w:rPr>
      </w:pPr>
    </w:p>
    <w:p w14:paraId="2FC8757F" w14:textId="742F1153" w:rsidR="00F828D1" w:rsidRPr="00603B60" w:rsidRDefault="00BA708F" w:rsidP="0019061E">
      <w:pPr>
        <w:rPr>
          <w:rFonts w:ascii="Times New Roman" w:hAnsi="Times New Roman" w:cs="Times New Roman"/>
          <w:sz w:val="24"/>
          <w:szCs w:val="24"/>
        </w:rPr>
      </w:pPr>
      <w:r w:rsidRPr="00603B60">
        <w:rPr>
          <w:rFonts w:ascii="Times New Roman" w:hAnsi="Times New Roman" w:cs="Times New Roman"/>
          <w:sz w:val="24"/>
          <w:szCs w:val="24"/>
        </w:rPr>
        <w:t>Aflatoxins are highly potent mycotoxins produced by Aspergillus species, primarily Aspergillus flavus and Aspergillus parasiticus. These molds frequently contaminate various agricultural commodities, including grains, nuts, and spices, under specific conditions of temperature and humidity. Aflatoxin exposure poses significant health risks to both humans and animals, with the liver being the primary target organ</w:t>
      </w:r>
      <w:r w:rsidR="00F66CB8" w:rsidRPr="00603B60">
        <w:rPr>
          <w:rFonts w:ascii="Times New Roman" w:hAnsi="Times New Roman" w:cs="Times New Roman"/>
          <w:sz w:val="24"/>
          <w:szCs w:val="24"/>
        </w:rPr>
        <w:t xml:space="preserve"> </w:t>
      </w:r>
      <w:r w:rsidR="00531CB3" w:rsidRPr="00603B60">
        <w:rPr>
          <w:rFonts w:ascii="Times New Roman" w:hAnsi="Times New Roman" w:cs="Times New Roman"/>
          <w:sz w:val="24"/>
          <w:szCs w:val="24"/>
        </w:rPr>
        <w:t>(</w:t>
      </w:r>
      <w:r w:rsidR="00F66CB8" w:rsidRPr="00603B60">
        <w:rPr>
          <w:rFonts w:ascii="Times New Roman" w:hAnsi="Times New Roman" w:cs="Times New Roman"/>
          <w:sz w:val="24"/>
          <w:szCs w:val="24"/>
        </w:rPr>
        <w:t>Saha Turna</w:t>
      </w:r>
      <w:r w:rsidR="00531CB3" w:rsidRPr="00603B60">
        <w:rPr>
          <w:rFonts w:ascii="Times New Roman" w:hAnsi="Times New Roman" w:cs="Times New Roman"/>
          <w:sz w:val="24"/>
          <w:szCs w:val="24"/>
        </w:rPr>
        <w:t xml:space="preserve"> et al., </w:t>
      </w:r>
      <w:r w:rsidR="00F66CB8" w:rsidRPr="00603B60">
        <w:rPr>
          <w:rFonts w:ascii="Times New Roman" w:hAnsi="Times New Roman" w:cs="Times New Roman"/>
          <w:sz w:val="24"/>
          <w:szCs w:val="24"/>
        </w:rPr>
        <w:t>2023).</w:t>
      </w:r>
    </w:p>
    <w:p w14:paraId="40C91736" w14:textId="39433B70" w:rsidR="00F66CB8" w:rsidRPr="00603B60" w:rsidRDefault="00F828D1" w:rsidP="0019061E">
      <w:pPr>
        <w:rPr>
          <w:rFonts w:ascii="Times New Roman" w:hAnsi="Times New Roman" w:cs="Times New Roman"/>
          <w:sz w:val="24"/>
          <w:szCs w:val="24"/>
        </w:rPr>
      </w:pPr>
      <w:r w:rsidRPr="00603B60">
        <w:rPr>
          <w:rFonts w:ascii="Times New Roman" w:hAnsi="Times New Roman" w:cs="Times New Roman"/>
          <w:sz w:val="24"/>
          <w:szCs w:val="24"/>
        </w:rPr>
        <w:t>Four major types of aflatoxins</w:t>
      </w:r>
      <w:r w:rsidR="00D24AC4" w:rsidRPr="00603B60">
        <w:rPr>
          <w:rFonts w:ascii="Times New Roman" w:hAnsi="Times New Roman" w:cs="Times New Roman"/>
          <w:sz w:val="24"/>
          <w:szCs w:val="24"/>
        </w:rPr>
        <w:t xml:space="preserve"> are</w:t>
      </w:r>
      <w:r w:rsidRPr="00603B60">
        <w:rPr>
          <w:rFonts w:ascii="Times New Roman" w:hAnsi="Times New Roman" w:cs="Times New Roman"/>
          <w:sz w:val="24"/>
          <w:szCs w:val="24"/>
        </w:rPr>
        <w:t xml:space="preserve"> found in </w:t>
      </w:r>
      <w:r w:rsidR="00D24AC4" w:rsidRPr="00603B60">
        <w:rPr>
          <w:rFonts w:ascii="Times New Roman" w:hAnsi="Times New Roman" w:cs="Times New Roman"/>
          <w:sz w:val="24"/>
          <w:szCs w:val="24"/>
        </w:rPr>
        <w:t xml:space="preserve">a variety of </w:t>
      </w:r>
      <w:r w:rsidRPr="00603B60">
        <w:rPr>
          <w:rFonts w:ascii="Times New Roman" w:hAnsi="Times New Roman" w:cs="Times New Roman"/>
          <w:sz w:val="24"/>
          <w:szCs w:val="24"/>
        </w:rPr>
        <w:t>food crops: aflatoxin B</w:t>
      </w:r>
      <w:r w:rsidRPr="00603B60">
        <w:rPr>
          <w:rStyle w:val="A7"/>
          <w:rFonts w:ascii="Times New Roman" w:hAnsi="Times New Roman" w:cs="Times New Roman"/>
          <w:color w:val="auto"/>
          <w:sz w:val="24"/>
          <w:szCs w:val="24"/>
        </w:rPr>
        <w:t xml:space="preserve">1 </w:t>
      </w:r>
      <w:r w:rsidRPr="00603B60">
        <w:rPr>
          <w:rFonts w:ascii="Times New Roman" w:hAnsi="Times New Roman" w:cs="Times New Roman"/>
          <w:sz w:val="24"/>
          <w:szCs w:val="24"/>
        </w:rPr>
        <w:t>(AFB</w:t>
      </w:r>
      <w:r w:rsidRPr="00603B60">
        <w:rPr>
          <w:rStyle w:val="A7"/>
          <w:rFonts w:ascii="Times New Roman" w:hAnsi="Times New Roman" w:cs="Times New Roman"/>
          <w:color w:val="auto"/>
          <w:sz w:val="24"/>
          <w:szCs w:val="24"/>
        </w:rPr>
        <w:t>1</w:t>
      </w:r>
      <w:r w:rsidRPr="00603B60">
        <w:rPr>
          <w:rFonts w:ascii="Times New Roman" w:hAnsi="Times New Roman" w:cs="Times New Roman"/>
          <w:sz w:val="24"/>
          <w:szCs w:val="24"/>
        </w:rPr>
        <w:t>), aflatoxin B</w:t>
      </w:r>
      <w:r w:rsidRPr="00603B60">
        <w:rPr>
          <w:rStyle w:val="A7"/>
          <w:rFonts w:ascii="Times New Roman" w:hAnsi="Times New Roman" w:cs="Times New Roman"/>
          <w:color w:val="auto"/>
          <w:sz w:val="24"/>
          <w:szCs w:val="24"/>
        </w:rPr>
        <w:t xml:space="preserve">2 </w:t>
      </w:r>
      <w:r w:rsidRPr="00603B60">
        <w:rPr>
          <w:rFonts w:ascii="Times New Roman" w:hAnsi="Times New Roman" w:cs="Times New Roman"/>
          <w:sz w:val="24"/>
          <w:szCs w:val="24"/>
        </w:rPr>
        <w:t>(AFB</w:t>
      </w:r>
      <w:r w:rsidRPr="00603B60">
        <w:rPr>
          <w:rStyle w:val="A7"/>
          <w:rFonts w:ascii="Times New Roman" w:hAnsi="Times New Roman" w:cs="Times New Roman"/>
          <w:color w:val="auto"/>
          <w:sz w:val="24"/>
          <w:szCs w:val="24"/>
        </w:rPr>
        <w:t>2</w:t>
      </w:r>
      <w:r w:rsidRPr="00603B60">
        <w:rPr>
          <w:rFonts w:ascii="Times New Roman" w:hAnsi="Times New Roman" w:cs="Times New Roman"/>
          <w:sz w:val="24"/>
          <w:szCs w:val="24"/>
        </w:rPr>
        <w:t>), aflatoxin G</w:t>
      </w:r>
      <w:r w:rsidRPr="00603B60">
        <w:rPr>
          <w:rStyle w:val="A7"/>
          <w:rFonts w:ascii="Times New Roman" w:hAnsi="Times New Roman" w:cs="Times New Roman"/>
          <w:color w:val="auto"/>
          <w:sz w:val="24"/>
          <w:szCs w:val="24"/>
        </w:rPr>
        <w:t xml:space="preserve">1 </w:t>
      </w:r>
      <w:r w:rsidRPr="00603B60">
        <w:rPr>
          <w:rFonts w:ascii="Times New Roman" w:hAnsi="Times New Roman" w:cs="Times New Roman"/>
          <w:sz w:val="24"/>
          <w:szCs w:val="24"/>
        </w:rPr>
        <w:t>(AFG</w:t>
      </w:r>
      <w:r w:rsidRPr="00603B60">
        <w:rPr>
          <w:rStyle w:val="A7"/>
          <w:rFonts w:ascii="Times New Roman" w:hAnsi="Times New Roman" w:cs="Times New Roman"/>
          <w:color w:val="auto"/>
          <w:sz w:val="24"/>
          <w:szCs w:val="24"/>
        </w:rPr>
        <w:t>1</w:t>
      </w:r>
      <w:r w:rsidRPr="00603B60">
        <w:rPr>
          <w:rFonts w:ascii="Times New Roman" w:hAnsi="Times New Roman" w:cs="Times New Roman"/>
          <w:sz w:val="24"/>
          <w:szCs w:val="24"/>
        </w:rPr>
        <w:t>) and afla</w:t>
      </w:r>
      <w:r w:rsidRPr="00603B60">
        <w:rPr>
          <w:rFonts w:ascii="Times New Roman" w:hAnsi="Times New Roman" w:cs="Times New Roman"/>
          <w:sz w:val="24"/>
          <w:szCs w:val="24"/>
        </w:rPr>
        <w:softHyphen/>
        <w:t>toxin G</w:t>
      </w:r>
      <w:r w:rsidRPr="00603B60">
        <w:rPr>
          <w:rStyle w:val="A7"/>
          <w:rFonts w:ascii="Times New Roman" w:hAnsi="Times New Roman" w:cs="Times New Roman"/>
          <w:color w:val="auto"/>
          <w:sz w:val="24"/>
          <w:szCs w:val="24"/>
        </w:rPr>
        <w:t xml:space="preserve">2 </w:t>
      </w:r>
      <w:r w:rsidRPr="00603B60">
        <w:rPr>
          <w:rFonts w:ascii="Times New Roman" w:hAnsi="Times New Roman" w:cs="Times New Roman"/>
          <w:sz w:val="24"/>
          <w:szCs w:val="24"/>
        </w:rPr>
        <w:t>(AFG</w:t>
      </w:r>
      <w:r w:rsidRPr="00603B60">
        <w:rPr>
          <w:rStyle w:val="A7"/>
          <w:rFonts w:ascii="Times New Roman" w:hAnsi="Times New Roman" w:cs="Times New Roman"/>
          <w:color w:val="auto"/>
          <w:sz w:val="24"/>
          <w:szCs w:val="24"/>
        </w:rPr>
        <w:t>2</w:t>
      </w:r>
      <w:r w:rsidRPr="00603B60">
        <w:rPr>
          <w:rFonts w:ascii="Times New Roman" w:hAnsi="Times New Roman" w:cs="Times New Roman"/>
          <w:sz w:val="24"/>
          <w:szCs w:val="24"/>
        </w:rPr>
        <w:t>) (Saha Turna et al.</w:t>
      </w:r>
      <w:r w:rsidR="00531CB3" w:rsidRPr="00603B60">
        <w:rPr>
          <w:rFonts w:ascii="Times New Roman" w:hAnsi="Times New Roman" w:cs="Times New Roman"/>
          <w:sz w:val="24"/>
          <w:szCs w:val="24"/>
        </w:rPr>
        <w:t>,</w:t>
      </w:r>
      <w:r w:rsidR="0019061E" w:rsidRPr="00603B60">
        <w:rPr>
          <w:rFonts w:ascii="Times New Roman" w:hAnsi="Times New Roman" w:cs="Times New Roman"/>
          <w:sz w:val="24"/>
          <w:szCs w:val="24"/>
        </w:rPr>
        <w:t xml:space="preserve"> </w:t>
      </w:r>
      <w:r w:rsidRPr="00603B60">
        <w:rPr>
          <w:rFonts w:ascii="Times New Roman" w:hAnsi="Times New Roman" w:cs="Times New Roman"/>
          <w:sz w:val="24"/>
          <w:szCs w:val="24"/>
        </w:rPr>
        <w:t>2023). AFB</w:t>
      </w:r>
      <w:r w:rsidRPr="00603B60">
        <w:rPr>
          <w:rStyle w:val="A7"/>
          <w:rFonts w:ascii="Times New Roman" w:hAnsi="Times New Roman" w:cs="Times New Roman"/>
          <w:color w:val="auto"/>
          <w:sz w:val="24"/>
          <w:szCs w:val="24"/>
        </w:rPr>
        <w:t xml:space="preserve">1 </w:t>
      </w:r>
      <w:r w:rsidRPr="00603B60">
        <w:rPr>
          <w:rFonts w:ascii="Times New Roman" w:hAnsi="Times New Roman" w:cs="Times New Roman"/>
          <w:sz w:val="24"/>
          <w:szCs w:val="24"/>
        </w:rPr>
        <w:t xml:space="preserve">is the most </w:t>
      </w:r>
      <w:r w:rsidR="00D24AC4" w:rsidRPr="00603B60">
        <w:rPr>
          <w:rFonts w:ascii="Times New Roman" w:hAnsi="Times New Roman" w:cs="Times New Roman"/>
          <w:sz w:val="24"/>
          <w:szCs w:val="24"/>
        </w:rPr>
        <w:t>lethal</w:t>
      </w:r>
      <w:r w:rsidRPr="00603B60">
        <w:rPr>
          <w:rFonts w:ascii="Times New Roman" w:hAnsi="Times New Roman" w:cs="Times New Roman"/>
          <w:sz w:val="24"/>
          <w:szCs w:val="24"/>
        </w:rPr>
        <w:t xml:space="preserve"> derivative, and the form </w:t>
      </w:r>
      <w:r w:rsidR="00D24AC4" w:rsidRPr="00603B60">
        <w:rPr>
          <w:rFonts w:ascii="Times New Roman" w:hAnsi="Times New Roman" w:cs="Times New Roman"/>
          <w:sz w:val="24"/>
          <w:szCs w:val="24"/>
        </w:rPr>
        <w:t>usually</w:t>
      </w:r>
      <w:r w:rsidRPr="00603B60">
        <w:rPr>
          <w:rFonts w:ascii="Times New Roman" w:hAnsi="Times New Roman" w:cs="Times New Roman"/>
          <w:sz w:val="24"/>
          <w:szCs w:val="24"/>
        </w:rPr>
        <w:t xml:space="preserve"> found in food. Its hydroxylated metab</w:t>
      </w:r>
      <w:r w:rsidRPr="00603B60">
        <w:rPr>
          <w:rFonts w:ascii="Times New Roman" w:hAnsi="Times New Roman" w:cs="Times New Roman"/>
          <w:sz w:val="24"/>
          <w:szCs w:val="24"/>
        </w:rPr>
        <w:softHyphen/>
        <w:t>olite aflatoxin M</w:t>
      </w:r>
      <w:r w:rsidRPr="00603B60">
        <w:rPr>
          <w:rStyle w:val="A7"/>
          <w:rFonts w:ascii="Times New Roman" w:hAnsi="Times New Roman" w:cs="Times New Roman"/>
          <w:color w:val="auto"/>
          <w:sz w:val="24"/>
          <w:szCs w:val="24"/>
        </w:rPr>
        <w:t xml:space="preserve">1 </w:t>
      </w:r>
      <w:r w:rsidRPr="00603B60">
        <w:rPr>
          <w:rFonts w:ascii="Times New Roman" w:hAnsi="Times New Roman" w:cs="Times New Roman"/>
          <w:sz w:val="24"/>
          <w:szCs w:val="24"/>
        </w:rPr>
        <w:t>(AFM</w:t>
      </w:r>
      <w:r w:rsidRPr="00603B60">
        <w:rPr>
          <w:rStyle w:val="A7"/>
          <w:rFonts w:ascii="Times New Roman" w:hAnsi="Times New Roman" w:cs="Times New Roman"/>
          <w:color w:val="auto"/>
          <w:sz w:val="24"/>
          <w:szCs w:val="24"/>
        </w:rPr>
        <w:t>1</w:t>
      </w:r>
      <w:r w:rsidRPr="00603B60">
        <w:rPr>
          <w:rFonts w:ascii="Times New Roman" w:hAnsi="Times New Roman" w:cs="Times New Roman"/>
          <w:sz w:val="24"/>
          <w:szCs w:val="24"/>
        </w:rPr>
        <w:t>) can be found in milk and other dairy products from dairy animals that have consumed AFB</w:t>
      </w:r>
      <w:r w:rsidRPr="00603B60">
        <w:rPr>
          <w:rStyle w:val="A7"/>
          <w:rFonts w:ascii="Times New Roman" w:hAnsi="Times New Roman" w:cs="Times New Roman"/>
          <w:color w:val="auto"/>
          <w:sz w:val="24"/>
          <w:szCs w:val="24"/>
        </w:rPr>
        <w:t>1</w:t>
      </w:r>
      <w:r w:rsidRPr="00603B60">
        <w:rPr>
          <w:rFonts w:ascii="Times New Roman" w:hAnsi="Times New Roman" w:cs="Times New Roman"/>
          <w:sz w:val="24"/>
          <w:szCs w:val="24"/>
        </w:rPr>
        <w:t xml:space="preserve">-contaminated feed. Therefore, </w:t>
      </w:r>
      <w:r w:rsidR="00D24AC4" w:rsidRPr="00603B60">
        <w:rPr>
          <w:rFonts w:ascii="Times New Roman" w:hAnsi="Times New Roman" w:cs="Times New Roman"/>
          <w:sz w:val="24"/>
          <w:szCs w:val="24"/>
        </w:rPr>
        <w:t>the</w:t>
      </w:r>
      <w:r w:rsidRPr="00603B60">
        <w:rPr>
          <w:rFonts w:ascii="Times New Roman" w:hAnsi="Times New Roman" w:cs="Times New Roman"/>
          <w:sz w:val="24"/>
          <w:szCs w:val="24"/>
        </w:rPr>
        <w:t xml:space="preserve"> </w:t>
      </w:r>
      <w:r w:rsidR="00D24AC4" w:rsidRPr="00603B60">
        <w:rPr>
          <w:rFonts w:ascii="Times New Roman" w:hAnsi="Times New Roman" w:cs="Times New Roman"/>
          <w:sz w:val="24"/>
          <w:szCs w:val="24"/>
        </w:rPr>
        <w:t>spread</w:t>
      </w:r>
      <w:r w:rsidRPr="00603B60">
        <w:rPr>
          <w:rFonts w:ascii="Times New Roman" w:hAnsi="Times New Roman" w:cs="Times New Roman"/>
          <w:sz w:val="24"/>
          <w:szCs w:val="24"/>
        </w:rPr>
        <w:t xml:space="preserve"> of aflatoxin from mothers to </w:t>
      </w:r>
      <w:r w:rsidR="00D24AC4" w:rsidRPr="00603B60">
        <w:rPr>
          <w:rFonts w:ascii="Times New Roman" w:hAnsi="Times New Roman" w:cs="Times New Roman"/>
          <w:sz w:val="24"/>
          <w:szCs w:val="24"/>
        </w:rPr>
        <w:t>newborns</w:t>
      </w:r>
      <w:r w:rsidRPr="00603B60">
        <w:rPr>
          <w:rFonts w:ascii="Times New Roman" w:hAnsi="Times New Roman" w:cs="Times New Roman"/>
          <w:sz w:val="24"/>
          <w:szCs w:val="24"/>
        </w:rPr>
        <w:t xml:space="preserve"> can </w:t>
      </w:r>
      <w:r w:rsidR="00D24AC4" w:rsidRPr="00603B60">
        <w:rPr>
          <w:rFonts w:ascii="Times New Roman" w:hAnsi="Times New Roman" w:cs="Times New Roman"/>
          <w:sz w:val="24"/>
          <w:szCs w:val="24"/>
        </w:rPr>
        <w:t>happen</w:t>
      </w:r>
      <w:r w:rsidRPr="00603B60">
        <w:rPr>
          <w:rFonts w:ascii="Times New Roman" w:hAnsi="Times New Roman" w:cs="Times New Roman"/>
          <w:sz w:val="24"/>
          <w:szCs w:val="24"/>
        </w:rPr>
        <w:t xml:space="preserve"> </w:t>
      </w:r>
      <w:r w:rsidR="00D24AC4" w:rsidRPr="00603B60">
        <w:rPr>
          <w:rFonts w:ascii="Times New Roman" w:hAnsi="Times New Roman" w:cs="Times New Roman"/>
          <w:sz w:val="24"/>
          <w:szCs w:val="24"/>
        </w:rPr>
        <w:t>through</w:t>
      </w:r>
      <w:r w:rsidRPr="00603B60">
        <w:rPr>
          <w:rFonts w:ascii="Times New Roman" w:hAnsi="Times New Roman" w:cs="Times New Roman"/>
          <w:i/>
          <w:iCs/>
          <w:sz w:val="24"/>
          <w:szCs w:val="24"/>
        </w:rPr>
        <w:t xml:space="preserve"> </w:t>
      </w:r>
      <w:r w:rsidRPr="00603B60">
        <w:rPr>
          <w:rFonts w:ascii="Times New Roman" w:hAnsi="Times New Roman" w:cs="Times New Roman"/>
          <w:sz w:val="24"/>
          <w:szCs w:val="24"/>
        </w:rPr>
        <w:t xml:space="preserve">breast milk, as well as dairy </w:t>
      </w:r>
      <w:r w:rsidR="00D24AC4" w:rsidRPr="00603B60">
        <w:rPr>
          <w:rFonts w:ascii="Times New Roman" w:hAnsi="Times New Roman" w:cs="Times New Roman"/>
          <w:sz w:val="24"/>
          <w:szCs w:val="24"/>
        </w:rPr>
        <w:t>goods</w:t>
      </w:r>
      <w:r w:rsidRPr="00603B60">
        <w:rPr>
          <w:rFonts w:ascii="Times New Roman" w:hAnsi="Times New Roman" w:cs="Times New Roman"/>
          <w:sz w:val="24"/>
          <w:szCs w:val="24"/>
        </w:rPr>
        <w:t xml:space="preserve"> (Saha Turna and Wu</w:t>
      </w:r>
      <w:r w:rsidR="0019061E" w:rsidRPr="00603B60">
        <w:rPr>
          <w:rFonts w:ascii="Times New Roman" w:hAnsi="Times New Roman" w:cs="Times New Roman"/>
          <w:sz w:val="24"/>
          <w:szCs w:val="24"/>
        </w:rPr>
        <w:t xml:space="preserve">, </w:t>
      </w:r>
      <w:r w:rsidRPr="00603B60">
        <w:rPr>
          <w:rFonts w:ascii="Times New Roman" w:hAnsi="Times New Roman" w:cs="Times New Roman"/>
          <w:sz w:val="24"/>
          <w:szCs w:val="24"/>
        </w:rPr>
        <w:t>2023).</w:t>
      </w:r>
    </w:p>
    <w:p w14:paraId="38291EE2" w14:textId="012E3A53" w:rsidR="00D57C01" w:rsidRPr="00603B60" w:rsidRDefault="00F828D1" w:rsidP="0019061E">
      <w:pPr>
        <w:rPr>
          <w:rFonts w:ascii="Times New Roman" w:hAnsi="Times New Roman" w:cs="Times New Roman"/>
          <w:sz w:val="24"/>
          <w:szCs w:val="24"/>
        </w:rPr>
      </w:pPr>
      <w:r w:rsidRPr="00603B60">
        <w:rPr>
          <w:rFonts w:ascii="Times New Roman" w:hAnsi="Times New Roman" w:cs="Times New Roman"/>
          <w:b/>
          <w:bCs/>
          <w:sz w:val="24"/>
          <w:szCs w:val="24"/>
        </w:rPr>
        <w:t>Hepatotoxicity</w:t>
      </w:r>
      <w:r w:rsidRPr="00603B60">
        <w:rPr>
          <w:rFonts w:ascii="Times New Roman" w:hAnsi="Times New Roman" w:cs="Times New Roman"/>
          <w:sz w:val="24"/>
          <w:szCs w:val="24"/>
        </w:rPr>
        <w:t xml:space="preserve">: Aflatoxins are well-known for their strong hepatotoxic effects. Upon absorption, these contaminants are metabolized by the liver, leading to the </w:t>
      </w:r>
      <w:r w:rsidR="00D24AC4" w:rsidRPr="00603B60">
        <w:rPr>
          <w:rFonts w:ascii="Times New Roman" w:hAnsi="Times New Roman" w:cs="Times New Roman"/>
          <w:sz w:val="24"/>
          <w:szCs w:val="24"/>
        </w:rPr>
        <w:t>development</w:t>
      </w:r>
      <w:r w:rsidRPr="00603B60">
        <w:rPr>
          <w:rFonts w:ascii="Times New Roman" w:hAnsi="Times New Roman" w:cs="Times New Roman"/>
          <w:sz w:val="24"/>
          <w:szCs w:val="24"/>
        </w:rPr>
        <w:t xml:space="preserve"> of reactive intermediates that can bind to cellular macromolecules and disrupt normal cellular function. Chronic exposure to aflatoxins has been linked to liver damage, including hepatocyte necrosis, fibrosis, and cirrhosis. Hepatocellular carcinoma (HCC), one of the most common types of liver cancer, is strongly associated with long-term aflatoxin exposure.</w:t>
      </w:r>
    </w:p>
    <w:p w14:paraId="3E12CB9F" w14:textId="7D53569A" w:rsidR="00D57C01" w:rsidRPr="00603B60" w:rsidRDefault="00380714" w:rsidP="0019061E">
      <w:pPr>
        <w:rPr>
          <w:rFonts w:ascii="Times New Roman" w:hAnsi="Times New Roman" w:cs="Times New Roman"/>
          <w:sz w:val="24"/>
          <w:szCs w:val="24"/>
          <w:shd w:val="clear" w:color="auto" w:fill="FFFFFF"/>
        </w:rPr>
      </w:pPr>
      <w:r w:rsidRPr="00603B60">
        <w:rPr>
          <w:rFonts w:ascii="Times New Roman" w:hAnsi="Times New Roman" w:cs="Times New Roman"/>
          <w:sz w:val="24"/>
          <w:szCs w:val="24"/>
          <w:shd w:val="clear" w:color="auto" w:fill="FFFFFF"/>
        </w:rPr>
        <w:t>Aflatoxin toxicity may result in nausea, vomiting, abdominal pain, convulsions, and other signs of acute liver injury. Long-term exposure also leads to various complications like growth retardation, cirrhosis, and hepatocellular carcinoma (McMillan et al., 2018).</w:t>
      </w:r>
    </w:p>
    <w:p w14:paraId="1D13CB78" w14:textId="77777777" w:rsidR="00380714" w:rsidRPr="00603B60" w:rsidRDefault="00380714" w:rsidP="0019061E">
      <w:pPr>
        <w:rPr>
          <w:rFonts w:ascii="Times New Roman" w:hAnsi="Times New Roman" w:cs="Times New Roman"/>
          <w:sz w:val="24"/>
          <w:szCs w:val="24"/>
        </w:rPr>
      </w:pPr>
    </w:p>
    <w:p w14:paraId="736D4E4E" w14:textId="34EAE9D6" w:rsidR="008B626B" w:rsidRPr="00603B60" w:rsidRDefault="00380714" w:rsidP="0019061E">
      <w:pPr>
        <w:rPr>
          <w:rFonts w:ascii="Times New Roman" w:hAnsi="Times New Roman" w:cs="Times New Roman"/>
          <w:sz w:val="24"/>
          <w:szCs w:val="24"/>
        </w:rPr>
      </w:pPr>
      <w:r w:rsidRPr="00603B60">
        <w:rPr>
          <w:rFonts w:ascii="Times New Roman" w:hAnsi="Times New Roman" w:cs="Times New Roman"/>
          <w:b/>
          <w:bCs/>
          <w:sz w:val="24"/>
          <w:szCs w:val="24"/>
        </w:rPr>
        <w:t>Carcinogenicity</w:t>
      </w:r>
      <w:r w:rsidRPr="00603B60">
        <w:rPr>
          <w:rFonts w:ascii="Times New Roman" w:hAnsi="Times New Roman" w:cs="Times New Roman"/>
          <w:sz w:val="24"/>
          <w:szCs w:val="24"/>
        </w:rPr>
        <w:t xml:space="preserve">: </w:t>
      </w:r>
      <w:r w:rsidR="008B626B" w:rsidRPr="00603B60">
        <w:rPr>
          <w:rFonts w:ascii="Times New Roman" w:hAnsi="Times New Roman" w:cs="Times New Roman"/>
          <w:sz w:val="24"/>
          <w:szCs w:val="24"/>
        </w:rPr>
        <w:t xml:space="preserve">Aflatoxins are classified as Group 1 carcinogens by the International Agency for Research on Cancer (IARC), indicating that they are carcinogenic to humans. </w:t>
      </w:r>
    </w:p>
    <w:p w14:paraId="14D8EA33" w14:textId="76946305" w:rsidR="008B626B" w:rsidRPr="00603B60" w:rsidRDefault="008166A1" w:rsidP="0019061E">
      <w:pPr>
        <w:rPr>
          <w:rFonts w:ascii="Times New Roman" w:hAnsi="Times New Roman" w:cs="Times New Roman"/>
          <w:sz w:val="24"/>
          <w:szCs w:val="24"/>
        </w:rPr>
      </w:pPr>
      <w:r w:rsidRPr="00603B60">
        <w:rPr>
          <w:rFonts w:ascii="Times New Roman" w:hAnsi="Times New Roman" w:cs="Times New Roman"/>
          <w:sz w:val="24"/>
          <w:szCs w:val="24"/>
        </w:rPr>
        <w:t>(</w:t>
      </w:r>
      <w:r w:rsidR="008B626B" w:rsidRPr="00603B60">
        <w:rPr>
          <w:rFonts w:ascii="Times New Roman" w:hAnsi="Times New Roman" w:cs="Times New Roman"/>
          <w:sz w:val="24"/>
          <w:szCs w:val="24"/>
        </w:rPr>
        <w:t>Adler et al. 2008a) says “Substances are defined as carcinogenic if after inhalation, ingestion, dermal application or injection they induce (malignant) tumours, increase their incidence or malignancy, or shorten the time of tumour occurrence”.</w:t>
      </w:r>
    </w:p>
    <w:p w14:paraId="766A3DFC" w14:textId="2F448CFF" w:rsidR="00C819DF" w:rsidRPr="00603B60" w:rsidRDefault="00C819DF" w:rsidP="0019061E">
      <w:pPr>
        <w:rPr>
          <w:rFonts w:ascii="Times New Roman" w:hAnsi="Times New Roman" w:cs="Times New Roman"/>
          <w:sz w:val="24"/>
          <w:szCs w:val="24"/>
        </w:rPr>
      </w:pPr>
      <w:r w:rsidRPr="00603B60">
        <w:rPr>
          <w:rFonts w:ascii="Times New Roman" w:hAnsi="Times New Roman" w:cs="Times New Roman"/>
          <w:sz w:val="24"/>
          <w:szCs w:val="24"/>
        </w:rPr>
        <w:t>“As aflatoxin is a genotoxic carcinogen, and regulations concerning its pres</w:t>
      </w:r>
      <w:r w:rsidRPr="00603B60">
        <w:rPr>
          <w:rFonts w:ascii="Times New Roman" w:hAnsi="Times New Roman" w:cs="Times New Roman"/>
          <w:sz w:val="24"/>
          <w:szCs w:val="24"/>
        </w:rPr>
        <w:softHyphen/>
        <w:t>ence in food have largely focused on its carcinogenic effects” (Saha Turna et al., 2023).</w:t>
      </w:r>
    </w:p>
    <w:p w14:paraId="3B0FC155" w14:textId="75E76263" w:rsidR="00D57C01" w:rsidRPr="00603B60" w:rsidRDefault="00380714" w:rsidP="0019061E">
      <w:pPr>
        <w:rPr>
          <w:rFonts w:ascii="Times New Roman" w:hAnsi="Times New Roman" w:cs="Times New Roman"/>
          <w:sz w:val="24"/>
          <w:szCs w:val="24"/>
        </w:rPr>
      </w:pPr>
      <w:r w:rsidRPr="00603B60">
        <w:rPr>
          <w:rFonts w:ascii="Times New Roman" w:hAnsi="Times New Roman" w:cs="Times New Roman"/>
          <w:sz w:val="24"/>
          <w:szCs w:val="24"/>
        </w:rPr>
        <w:t>The formation of DNA adducts through aflatoxin metabolism is a key mechanism behind their carcinogenicity. These adducts can lead to mutations and genetic alterations, contributing to the initiation and progression of various cancers, including liver, lung, and gastrointestinal cancers</w:t>
      </w:r>
      <w:r w:rsidR="008166A1" w:rsidRPr="00603B60">
        <w:rPr>
          <w:rFonts w:ascii="Times New Roman" w:hAnsi="Times New Roman" w:cs="Times New Roman"/>
          <w:sz w:val="24"/>
          <w:szCs w:val="24"/>
        </w:rPr>
        <w:t xml:space="preserve"> (Adler et al.</w:t>
      </w:r>
      <w:r w:rsidR="00E11CD6">
        <w:rPr>
          <w:rFonts w:ascii="Times New Roman" w:hAnsi="Times New Roman" w:cs="Times New Roman"/>
          <w:sz w:val="24"/>
          <w:szCs w:val="24"/>
        </w:rPr>
        <w:t>,</w:t>
      </w:r>
      <w:r w:rsidR="008166A1" w:rsidRPr="00603B60">
        <w:rPr>
          <w:rFonts w:ascii="Times New Roman" w:hAnsi="Times New Roman" w:cs="Times New Roman"/>
          <w:sz w:val="24"/>
          <w:szCs w:val="24"/>
        </w:rPr>
        <w:t xml:space="preserve"> 2008a)</w:t>
      </w:r>
      <w:r w:rsidRPr="00603B60">
        <w:rPr>
          <w:rFonts w:ascii="Times New Roman" w:hAnsi="Times New Roman" w:cs="Times New Roman"/>
          <w:sz w:val="24"/>
          <w:szCs w:val="24"/>
        </w:rPr>
        <w:t>.</w:t>
      </w:r>
    </w:p>
    <w:p w14:paraId="360F6914" w14:textId="77777777" w:rsidR="000A4DF9" w:rsidRPr="00603B60" w:rsidRDefault="008166A1" w:rsidP="0019061E">
      <w:pPr>
        <w:rPr>
          <w:rFonts w:ascii="Times New Roman" w:hAnsi="Times New Roman" w:cs="Times New Roman"/>
          <w:sz w:val="24"/>
          <w:szCs w:val="24"/>
        </w:rPr>
      </w:pPr>
      <w:r w:rsidRPr="00603B60">
        <w:rPr>
          <w:rFonts w:ascii="Times New Roman" w:hAnsi="Times New Roman" w:cs="Times New Roman"/>
          <w:b/>
          <w:bCs/>
          <w:sz w:val="24"/>
          <w:szCs w:val="24"/>
        </w:rPr>
        <w:t>Immunosuppression</w:t>
      </w:r>
      <w:r w:rsidRPr="00603B60">
        <w:rPr>
          <w:rFonts w:ascii="Times New Roman" w:hAnsi="Times New Roman" w:cs="Times New Roman"/>
          <w:sz w:val="24"/>
          <w:szCs w:val="24"/>
        </w:rPr>
        <w:t xml:space="preserve">: </w:t>
      </w:r>
    </w:p>
    <w:p w14:paraId="72FAAB3D" w14:textId="008DE5CB" w:rsidR="000A4DF9" w:rsidRPr="00603B60" w:rsidRDefault="002B498D" w:rsidP="0019061E">
      <w:pPr>
        <w:rPr>
          <w:rFonts w:ascii="Times New Roman" w:hAnsi="Times New Roman" w:cs="Times New Roman"/>
          <w:sz w:val="24"/>
          <w:szCs w:val="24"/>
        </w:rPr>
      </w:pPr>
      <w:r w:rsidRPr="00603B60">
        <w:rPr>
          <w:rFonts w:ascii="Times New Roman" w:hAnsi="Times New Roman" w:cs="Times New Roman"/>
          <w:sz w:val="24"/>
          <w:szCs w:val="24"/>
        </w:rPr>
        <w:lastRenderedPageBreak/>
        <w:t>By definition, “</w:t>
      </w:r>
      <w:r w:rsidR="000A4DF9" w:rsidRPr="00603B60">
        <w:rPr>
          <w:rFonts w:ascii="Times New Roman" w:hAnsi="Times New Roman" w:cs="Times New Roman"/>
          <w:sz w:val="24"/>
          <w:szCs w:val="24"/>
        </w:rPr>
        <w:t xml:space="preserve">Immunosuppression is </w:t>
      </w:r>
      <w:r w:rsidRPr="00603B60">
        <w:rPr>
          <w:rFonts w:ascii="Times New Roman" w:hAnsi="Times New Roman" w:cs="Times New Roman"/>
          <w:sz w:val="24"/>
          <w:szCs w:val="24"/>
        </w:rPr>
        <w:t>a</w:t>
      </w:r>
      <w:r w:rsidR="000A4DF9" w:rsidRPr="00603B60">
        <w:rPr>
          <w:rFonts w:ascii="Times New Roman" w:hAnsi="Times New Roman" w:cs="Times New Roman"/>
          <w:sz w:val="24"/>
          <w:szCs w:val="24"/>
        </w:rPr>
        <w:t xml:space="preserve"> state of temporary or permanent dysfunction of the immune response resulting from insults to the immune system and leading to increased susceptibility to disease” </w:t>
      </w:r>
      <w:r w:rsidR="00EB68A4">
        <w:rPr>
          <w:rFonts w:ascii="Times New Roman" w:hAnsi="Times New Roman" w:cs="Times New Roman"/>
          <w:sz w:val="24"/>
          <w:szCs w:val="24"/>
        </w:rPr>
        <w:t>(</w:t>
      </w:r>
      <w:r w:rsidR="000A4DF9" w:rsidRPr="00603B60">
        <w:rPr>
          <w:rFonts w:ascii="Times New Roman" w:hAnsi="Times New Roman" w:cs="Times New Roman"/>
          <w:sz w:val="24"/>
          <w:szCs w:val="24"/>
        </w:rPr>
        <w:t>Dohms and Saif</w:t>
      </w:r>
      <w:r w:rsidR="00EB68A4">
        <w:rPr>
          <w:rFonts w:ascii="Times New Roman" w:hAnsi="Times New Roman" w:cs="Times New Roman"/>
          <w:sz w:val="24"/>
          <w:szCs w:val="24"/>
        </w:rPr>
        <w:t xml:space="preserve">, </w:t>
      </w:r>
      <w:r w:rsidR="000A4DF9" w:rsidRPr="00603B60">
        <w:rPr>
          <w:rFonts w:ascii="Times New Roman" w:hAnsi="Times New Roman" w:cs="Times New Roman"/>
          <w:sz w:val="24"/>
          <w:szCs w:val="24"/>
        </w:rPr>
        <w:t>1984)</w:t>
      </w:r>
      <w:r w:rsidRPr="00603B60">
        <w:rPr>
          <w:rFonts w:ascii="Times New Roman" w:hAnsi="Times New Roman" w:cs="Times New Roman"/>
          <w:sz w:val="24"/>
          <w:szCs w:val="24"/>
        </w:rPr>
        <w:t>.</w:t>
      </w:r>
    </w:p>
    <w:p w14:paraId="5B925DF4" w14:textId="48B65DCF" w:rsidR="002B498D" w:rsidRPr="00603B60" w:rsidRDefault="008166A1" w:rsidP="0019061E">
      <w:pPr>
        <w:rPr>
          <w:rFonts w:ascii="Times New Roman" w:hAnsi="Times New Roman" w:cs="Times New Roman"/>
          <w:sz w:val="24"/>
          <w:szCs w:val="24"/>
        </w:rPr>
      </w:pPr>
      <w:r w:rsidRPr="00603B60">
        <w:rPr>
          <w:rFonts w:ascii="Times New Roman" w:hAnsi="Times New Roman" w:cs="Times New Roman"/>
          <w:sz w:val="24"/>
          <w:szCs w:val="24"/>
        </w:rPr>
        <w:t xml:space="preserve">Aflatoxin exposure can impair the immune system's function, rendering individuals more </w:t>
      </w:r>
      <w:r w:rsidR="002B498D" w:rsidRPr="00603B60">
        <w:rPr>
          <w:rFonts w:ascii="Times New Roman" w:hAnsi="Times New Roman" w:cs="Times New Roman"/>
          <w:sz w:val="24"/>
          <w:szCs w:val="24"/>
        </w:rPr>
        <w:t>vulnerable</w:t>
      </w:r>
      <w:r w:rsidRPr="00603B60">
        <w:rPr>
          <w:rFonts w:ascii="Times New Roman" w:hAnsi="Times New Roman" w:cs="Times New Roman"/>
          <w:sz w:val="24"/>
          <w:szCs w:val="24"/>
        </w:rPr>
        <w:t xml:space="preserve"> to infections. The toxins can suppress immune responses by affecting lymphocyte proliferation, antibody production, and cytokine regulation</w:t>
      </w:r>
      <w:r w:rsidR="002B498D" w:rsidRPr="00603B60">
        <w:rPr>
          <w:rFonts w:ascii="Times New Roman" w:hAnsi="Times New Roman" w:cs="Times New Roman"/>
          <w:sz w:val="24"/>
          <w:szCs w:val="24"/>
        </w:rPr>
        <w:t xml:space="preserve"> (Dohms and Saif, 1984).</w:t>
      </w:r>
      <w:r w:rsidRPr="00603B60">
        <w:rPr>
          <w:rFonts w:ascii="Times New Roman" w:hAnsi="Times New Roman" w:cs="Times New Roman"/>
          <w:sz w:val="24"/>
          <w:szCs w:val="24"/>
        </w:rPr>
        <w:t xml:space="preserve"> As a result, aflatoxin-exposed individuals may experience increased vulnerability to infectious diseases and reduced efficacy of vaccinations.</w:t>
      </w:r>
    </w:p>
    <w:p w14:paraId="3B00DA93" w14:textId="1739B321" w:rsidR="00DB162A" w:rsidRPr="00603B60" w:rsidRDefault="002B498D" w:rsidP="0019061E">
      <w:pPr>
        <w:rPr>
          <w:rFonts w:ascii="Times New Roman" w:hAnsi="Times New Roman" w:cs="Times New Roman"/>
          <w:sz w:val="24"/>
          <w:szCs w:val="24"/>
        </w:rPr>
      </w:pPr>
      <w:r w:rsidRPr="00603B60">
        <w:rPr>
          <w:rFonts w:ascii="Times New Roman" w:hAnsi="Times New Roman" w:cs="Times New Roman"/>
          <w:b/>
          <w:bCs/>
          <w:sz w:val="24"/>
          <w:szCs w:val="24"/>
        </w:rPr>
        <w:t>Growth Impairment:</w:t>
      </w:r>
      <w:r w:rsidRPr="00603B60">
        <w:rPr>
          <w:rFonts w:ascii="Times New Roman" w:hAnsi="Times New Roman" w:cs="Times New Roman"/>
          <w:sz w:val="24"/>
          <w:szCs w:val="24"/>
        </w:rPr>
        <w:t xml:space="preserve"> Aflatoxin exposure is particularly </w:t>
      </w:r>
      <w:r w:rsidR="00DB162A" w:rsidRPr="00603B60">
        <w:rPr>
          <w:rFonts w:ascii="Times New Roman" w:hAnsi="Times New Roman" w:cs="Times New Roman"/>
          <w:sz w:val="24"/>
          <w:szCs w:val="24"/>
        </w:rPr>
        <w:t>unfavorable</w:t>
      </w:r>
      <w:r w:rsidRPr="00603B60">
        <w:rPr>
          <w:rFonts w:ascii="Times New Roman" w:hAnsi="Times New Roman" w:cs="Times New Roman"/>
          <w:sz w:val="24"/>
          <w:szCs w:val="24"/>
        </w:rPr>
        <w:t xml:space="preserve"> to children's growth and development. Chronic </w:t>
      </w:r>
      <w:r w:rsidR="00DB162A" w:rsidRPr="00603B60">
        <w:rPr>
          <w:rFonts w:ascii="Times New Roman" w:hAnsi="Times New Roman" w:cs="Times New Roman"/>
          <w:sz w:val="24"/>
          <w:szCs w:val="24"/>
        </w:rPr>
        <w:t>ingestion</w:t>
      </w:r>
      <w:r w:rsidRPr="00603B60">
        <w:rPr>
          <w:rFonts w:ascii="Times New Roman" w:hAnsi="Times New Roman" w:cs="Times New Roman"/>
          <w:sz w:val="24"/>
          <w:szCs w:val="24"/>
        </w:rPr>
        <w:t xml:space="preserve"> of contaminated foods can lead to stunted growth, malnutrition, and cognitive impairments</w:t>
      </w:r>
      <w:r w:rsidR="00DB162A" w:rsidRPr="00603B60">
        <w:rPr>
          <w:rFonts w:ascii="Times New Roman" w:hAnsi="Times New Roman" w:cs="Times New Roman"/>
          <w:sz w:val="24"/>
          <w:szCs w:val="24"/>
        </w:rPr>
        <w:t xml:space="preserve"> (Mapunga et al., 2017)</w:t>
      </w:r>
      <w:r w:rsidRPr="00603B60">
        <w:rPr>
          <w:rFonts w:ascii="Times New Roman" w:hAnsi="Times New Roman" w:cs="Times New Roman"/>
          <w:sz w:val="24"/>
          <w:szCs w:val="24"/>
        </w:rPr>
        <w:t>. Aflatoxins interfere with nutrient absorption and utilization, exacerbating the negative impact on overall health and well-being.</w:t>
      </w:r>
    </w:p>
    <w:p w14:paraId="588173D5" w14:textId="1B99C62B" w:rsidR="00DE2922" w:rsidRPr="00603B60" w:rsidRDefault="00DB162A" w:rsidP="0019061E">
      <w:pPr>
        <w:rPr>
          <w:rFonts w:ascii="Times New Roman" w:hAnsi="Times New Roman" w:cs="Times New Roman"/>
          <w:sz w:val="24"/>
          <w:szCs w:val="24"/>
        </w:rPr>
      </w:pPr>
      <w:r w:rsidRPr="00603B60">
        <w:rPr>
          <w:rFonts w:ascii="Times New Roman" w:hAnsi="Times New Roman" w:cs="Times New Roman"/>
          <w:b/>
          <w:bCs/>
          <w:sz w:val="24"/>
          <w:szCs w:val="24"/>
        </w:rPr>
        <w:t>Preventive Measures and Mitigation Strategies:</w:t>
      </w:r>
      <w:r w:rsidRPr="00603B60">
        <w:rPr>
          <w:rFonts w:ascii="Times New Roman" w:hAnsi="Times New Roman" w:cs="Times New Roman"/>
          <w:sz w:val="24"/>
          <w:szCs w:val="24"/>
        </w:rPr>
        <w:t xml:space="preserve"> Several strategies can be employed to reduce aflatoxin contamination in food and feed. These include proper agricultural practices, such as crop rotation, adequate drying, and storage facilities, as well as the use of biological control agents to suppress mold growth. Post-harvest interventions, such as sorting and aflatoxin testing, can help identify and discard contaminated products. Additionally, advancements in biotechnology hold promise for developing aflatoxin-resistant crop varieties</w:t>
      </w:r>
      <w:r w:rsidR="00DE2922" w:rsidRPr="00603B60">
        <w:rPr>
          <w:rFonts w:ascii="Times New Roman" w:hAnsi="Times New Roman" w:cs="Times New Roman"/>
          <w:sz w:val="24"/>
          <w:szCs w:val="24"/>
        </w:rPr>
        <w:t xml:space="preserve"> (</w:t>
      </w:r>
      <w:r w:rsidR="00DE2922" w:rsidRPr="00603B60">
        <w:rPr>
          <w:rFonts w:ascii="Times New Roman" w:hAnsi="Times New Roman" w:cs="Times New Roman"/>
          <w:sz w:val="24"/>
          <w:szCs w:val="24"/>
          <w:shd w:val="clear" w:color="auto" w:fill="FFFFFF"/>
        </w:rPr>
        <w:t>Joutsjoki and Korhonen</w:t>
      </w:r>
      <w:r w:rsidR="00DE2922" w:rsidRPr="00603B60">
        <w:rPr>
          <w:rFonts w:ascii="Times New Roman" w:hAnsi="Times New Roman" w:cs="Times New Roman"/>
          <w:sz w:val="24"/>
          <w:szCs w:val="24"/>
        </w:rPr>
        <w:t>, 2021)</w:t>
      </w:r>
      <w:r w:rsidRPr="00603B60">
        <w:rPr>
          <w:rFonts w:ascii="Times New Roman" w:hAnsi="Times New Roman" w:cs="Times New Roman"/>
          <w:sz w:val="24"/>
          <w:szCs w:val="24"/>
        </w:rPr>
        <w:t>.</w:t>
      </w:r>
    </w:p>
    <w:p w14:paraId="7B0D1E6D" w14:textId="5595713C" w:rsidR="00625745" w:rsidRDefault="00DE2922" w:rsidP="0019061E">
      <w:pPr>
        <w:rPr>
          <w:rFonts w:ascii="Times New Roman" w:hAnsi="Times New Roman" w:cs="Times New Roman"/>
          <w:sz w:val="24"/>
          <w:szCs w:val="24"/>
        </w:rPr>
      </w:pPr>
      <w:r w:rsidRPr="00603B60">
        <w:rPr>
          <w:rFonts w:ascii="Times New Roman" w:hAnsi="Times New Roman" w:cs="Times New Roman"/>
          <w:b/>
          <w:bCs/>
          <w:sz w:val="24"/>
          <w:szCs w:val="24"/>
        </w:rPr>
        <w:t>Conclusion</w:t>
      </w:r>
      <w:r w:rsidRPr="00603B60">
        <w:rPr>
          <w:rFonts w:ascii="Times New Roman" w:hAnsi="Times New Roman" w:cs="Times New Roman"/>
          <w:sz w:val="24"/>
          <w:szCs w:val="24"/>
        </w:rPr>
        <w:t xml:space="preserve">: Aflatoxins pose </w:t>
      </w:r>
      <w:r w:rsidR="0019061E" w:rsidRPr="00603B60">
        <w:rPr>
          <w:rFonts w:ascii="Times New Roman" w:hAnsi="Times New Roman" w:cs="Times New Roman"/>
          <w:sz w:val="24"/>
          <w:szCs w:val="24"/>
        </w:rPr>
        <w:t>weighty</w:t>
      </w:r>
      <w:r w:rsidRPr="00603B60">
        <w:rPr>
          <w:rFonts w:ascii="Times New Roman" w:hAnsi="Times New Roman" w:cs="Times New Roman"/>
          <w:sz w:val="24"/>
          <w:szCs w:val="24"/>
        </w:rPr>
        <w:t xml:space="preserve"> adverse health effects, ranging from hepatotoxicity and carcinogenicity to immunosuppression and growth impairment. These mycotoxins remain a global concern, particularly in regions where climatic conditions are conducive to mold growth. Implementing preventive measures and effective mitigation strategies is crucial to reducing the impact of aflatoxin hazards on human health. Continued research, education, and collaboration are essential to safeguarding public health and ensuring the safety of the food supply chain.</w:t>
      </w:r>
    </w:p>
    <w:p w14:paraId="6125FFE8" w14:textId="77777777" w:rsidR="00625745" w:rsidRDefault="00625745">
      <w:pPr>
        <w:rPr>
          <w:rFonts w:ascii="Times New Roman" w:hAnsi="Times New Roman" w:cs="Times New Roman"/>
          <w:sz w:val="24"/>
          <w:szCs w:val="24"/>
        </w:rPr>
      </w:pPr>
      <w:r>
        <w:rPr>
          <w:rFonts w:ascii="Times New Roman" w:hAnsi="Times New Roman" w:cs="Times New Roman"/>
          <w:sz w:val="24"/>
          <w:szCs w:val="24"/>
        </w:rPr>
        <w:br w:type="page"/>
      </w:r>
    </w:p>
    <w:p w14:paraId="09D763D1" w14:textId="77777777" w:rsidR="00625745" w:rsidRDefault="00625745" w:rsidP="00625745">
      <w:pPr>
        <w:autoSpaceDE w:val="0"/>
        <w:autoSpaceDN w:val="0"/>
        <w:adjustRightInd w:val="0"/>
        <w:spacing w:after="0" w:line="240" w:lineRule="auto"/>
        <w:jc w:val="center"/>
        <w:rPr>
          <w:rFonts w:ascii="Times New Roman" w:hAnsi="Times New Roman" w:cs="Times New Roman"/>
          <w:b/>
          <w:bCs/>
          <w:sz w:val="24"/>
          <w:szCs w:val="24"/>
        </w:rPr>
      </w:pPr>
      <w:r w:rsidRPr="001825C1">
        <w:rPr>
          <w:rFonts w:ascii="Times New Roman" w:hAnsi="Times New Roman" w:cs="Times New Roman"/>
          <w:b/>
          <w:bCs/>
          <w:sz w:val="24"/>
          <w:szCs w:val="24"/>
        </w:rPr>
        <w:lastRenderedPageBreak/>
        <w:t>References</w:t>
      </w:r>
    </w:p>
    <w:p w14:paraId="271CF80F" w14:textId="77777777" w:rsidR="00625745" w:rsidRDefault="00625745" w:rsidP="00625745">
      <w:pPr>
        <w:autoSpaceDE w:val="0"/>
        <w:autoSpaceDN w:val="0"/>
        <w:adjustRightInd w:val="0"/>
        <w:spacing w:after="0" w:line="240" w:lineRule="auto"/>
        <w:jc w:val="center"/>
        <w:rPr>
          <w:rFonts w:ascii="Times New Roman" w:hAnsi="Times New Roman" w:cs="Times New Roman"/>
          <w:b/>
          <w:bCs/>
          <w:sz w:val="24"/>
          <w:szCs w:val="24"/>
        </w:rPr>
      </w:pPr>
    </w:p>
    <w:p w14:paraId="1D651498" w14:textId="77777777" w:rsidR="00625745" w:rsidRPr="001825C1" w:rsidRDefault="00625745" w:rsidP="00625745">
      <w:pPr>
        <w:autoSpaceDE w:val="0"/>
        <w:autoSpaceDN w:val="0"/>
        <w:adjustRightInd w:val="0"/>
        <w:spacing w:after="0" w:line="240" w:lineRule="auto"/>
        <w:jc w:val="center"/>
        <w:rPr>
          <w:rFonts w:ascii="Times New Roman" w:hAnsi="Times New Roman" w:cs="Times New Roman"/>
          <w:b/>
          <w:bCs/>
          <w:sz w:val="24"/>
          <w:szCs w:val="24"/>
        </w:rPr>
      </w:pPr>
    </w:p>
    <w:p w14:paraId="49D3C716" w14:textId="77777777" w:rsidR="00625745" w:rsidRDefault="00625745" w:rsidP="00625745">
      <w:pPr>
        <w:jc w:val="both"/>
        <w:rPr>
          <w:rFonts w:ascii="Times New Roman" w:hAnsi="Times New Roman" w:cs="Times New Roman"/>
          <w:i/>
          <w:iCs/>
          <w:color w:val="333333"/>
          <w:sz w:val="24"/>
          <w:szCs w:val="24"/>
          <w:shd w:val="clear" w:color="auto" w:fill="FCFCFC"/>
        </w:rPr>
      </w:pPr>
      <w:r w:rsidRPr="001825C1">
        <w:rPr>
          <w:rFonts w:ascii="Times New Roman" w:hAnsi="Times New Roman" w:cs="Times New Roman"/>
          <w:color w:val="333333"/>
          <w:sz w:val="24"/>
          <w:szCs w:val="24"/>
          <w:shd w:val="clear" w:color="auto" w:fill="FCFCFC"/>
        </w:rPr>
        <w:t>Adler S, Lindqvist J, Uddenberg K, Hyllner J, Strehl R (2008a)</w:t>
      </w:r>
      <w:r>
        <w:rPr>
          <w:rFonts w:ascii="Times New Roman" w:hAnsi="Times New Roman" w:cs="Times New Roman"/>
          <w:color w:val="333333"/>
          <w:sz w:val="24"/>
          <w:szCs w:val="24"/>
          <w:shd w:val="clear" w:color="auto" w:fill="FCFCFC"/>
        </w:rPr>
        <w:t>.</w:t>
      </w:r>
      <w:r w:rsidRPr="001825C1">
        <w:rPr>
          <w:rFonts w:ascii="Times New Roman" w:hAnsi="Times New Roman" w:cs="Times New Roman"/>
          <w:color w:val="333333"/>
          <w:sz w:val="24"/>
          <w:szCs w:val="24"/>
          <w:shd w:val="clear" w:color="auto" w:fill="FCFCFC"/>
        </w:rPr>
        <w:t xml:space="preserve"> </w:t>
      </w:r>
      <w:r w:rsidRPr="001825C1">
        <w:rPr>
          <w:rFonts w:ascii="Times New Roman" w:hAnsi="Times New Roman" w:cs="Times New Roman"/>
          <w:i/>
          <w:iCs/>
          <w:color w:val="333333"/>
          <w:sz w:val="24"/>
          <w:szCs w:val="24"/>
          <w:shd w:val="clear" w:color="auto" w:fill="FCFCFC"/>
        </w:rPr>
        <w:t xml:space="preserve">Testing potential developmental </w:t>
      </w:r>
    </w:p>
    <w:p w14:paraId="5C8975DA" w14:textId="77777777" w:rsidR="00625745" w:rsidRDefault="00625745" w:rsidP="00625745">
      <w:pPr>
        <w:ind w:left="720"/>
        <w:jc w:val="both"/>
        <w:rPr>
          <w:rFonts w:ascii="Times New Roman" w:hAnsi="Times New Roman" w:cs="Times New Roman"/>
          <w:sz w:val="24"/>
          <w:szCs w:val="24"/>
          <w:shd w:val="clear" w:color="auto" w:fill="FCFCFC"/>
        </w:rPr>
      </w:pPr>
      <w:r w:rsidRPr="001825C1">
        <w:rPr>
          <w:rFonts w:ascii="Times New Roman" w:hAnsi="Times New Roman" w:cs="Times New Roman"/>
          <w:i/>
          <w:iCs/>
          <w:color w:val="333333"/>
          <w:sz w:val="24"/>
          <w:szCs w:val="24"/>
          <w:shd w:val="clear" w:color="auto" w:fill="FCFCFC"/>
        </w:rPr>
        <w:t>toxicants with a cytotoxicity assay based on human embryonic stem cells</w:t>
      </w:r>
      <w:r w:rsidRPr="001825C1">
        <w:rPr>
          <w:rFonts w:ascii="Times New Roman" w:hAnsi="Times New Roman" w:cs="Times New Roman"/>
          <w:color w:val="333333"/>
          <w:sz w:val="24"/>
          <w:szCs w:val="24"/>
          <w:shd w:val="clear" w:color="auto" w:fill="FCFCFC"/>
        </w:rPr>
        <w:t xml:space="preserve">. </w:t>
      </w:r>
      <w:r w:rsidRPr="00665F10">
        <w:rPr>
          <w:rFonts w:ascii="Times New Roman" w:hAnsi="Times New Roman" w:cs="Times New Roman"/>
          <w:sz w:val="24"/>
          <w:szCs w:val="24"/>
          <w:shd w:val="clear" w:color="auto" w:fill="FCFCFC"/>
        </w:rPr>
        <w:t xml:space="preserve">Altern Lab Anim </w:t>
      </w:r>
    </w:p>
    <w:p w14:paraId="207B0463" w14:textId="77777777" w:rsidR="00625745" w:rsidRDefault="00625745" w:rsidP="00625745">
      <w:pPr>
        <w:ind w:left="720"/>
        <w:jc w:val="both"/>
        <w:rPr>
          <w:rFonts w:ascii="Times New Roman" w:hAnsi="Times New Roman" w:cs="Times New Roman"/>
          <w:sz w:val="24"/>
          <w:szCs w:val="24"/>
          <w:shd w:val="clear" w:color="auto" w:fill="FCFCFC"/>
        </w:rPr>
      </w:pPr>
      <w:r w:rsidRPr="00665F10">
        <w:rPr>
          <w:rFonts w:ascii="Times New Roman" w:hAnsi="Times New Roman" w:cs="Times New Roman"/>
          <w:sz w:val="24"/>
          <w:szCs w:val="24"/>
          <w:shd w:val="clear" w:color="auto" w:fill="FCFCFC"/>
        </w:rPr>
        <w:t>36:129–140</w:t>
      </w:r>
    </w:p>
    <w:p w14:paraId="2A641BCA" w14:textId="77777777" w:rsidR="00625745" w:rsidRPr="00665F10" w:rsidRDefault="00625745" w:rsidP="00625745">
      <w:pPr>
        <w:ind w:left="720"/>
        <w:jc w:val="both"/>
        <w:rPr>
          <w:rFonts w:ascii="Times New Roman" w:hAnsi="Times New Roman" w:cs="Times New Roman"/>
          <w:sz w:val="24"/>
          <w:szCs w:val="24"/>
          <w:shd w:val="clear" w:color="auto" w:fill="FFFFFF"/>
        </w:rPr>
      </w:pPr>
    </w:p>
    <w:p w14:paraId="5D8AD558" w14:textId="77777777" w:rsidR="00625745" w:rsidRDefault="00625745" w:rsidP="00625745">
      <w:pPr>
        <w:jc w:val="both"/>
        <w:rPr>
          <w:rFonts w:ascii="Times New Roman" w:hAnsi="Times New Roman" w:cs="Times New Roman"/>
          <w:i/>
          <w:iCs/>
          <w:color w:val="333333"/>
          <w:sz w:val="24"/>
          <w:szCs w:val="24"/>
          <w:shd w:val="clear" w:color="auto" w:fill="FCFCFC"/>
        </w:rPr>
      </w:pPr>
      <w:r w:rsidRPr="001825C1">
        <w:rPr>
          <w:rFonts w:ascii="Times New Roman" w:hAnsi="Times New Roman" w:cs="Times New Roman"/>
          <w:color w:val="333333"/>
          <w:sz w:val="24"/>
          <w:szCs w:val="24"/>
          <w:shd w:val="clear" w:color="auto" w:fill="FCFCFC"/>
        </w:rPr>
        <w:t>Adler S, Pellizzer C, Hareng L, Hartung T, Bremer S (2008b)</w:t>
      </w:r>
      <w:r>
        <w:rPr>
          <w:rFonts w:ascii="Times New Roman" w:hAnsi="Times New Roman" w:cs="Times New Roman"/>
          <w:color w:val="333333"/>
          <w:sz w:val="24"/>
          <w:szCs w:val="24"/>
          <w:shd w:val="clear" w:color="auto" w:fill="FCFCFC"/>
        </w:rPr>
        <w:t>.</w:t>
      </w:r>
      <w:r w:rsidRPr="001825C1">
        <w:rPr>
          <w:rFonts w:ascii="Times New Roman" w:hAnsi="Times New Roman" w:cs="Times New Roman"/>
          <w:color w:val="333333"/>
          <w:sz w:val="24"/>
          <w:szCs w:val="24"/>
          <w:shd w:val="clear" w:color="auto" w:fill="FCFCFC"/>
        </w:rPr>
        <w:t xml:space="preserve"> </w:t>
      </w:r>
      <w:r w:rsidRPr="001825C1">
        <w:rPr>
          <w:rFonts w:ascii="Times New Roman" w:hAnsi="Times New Roman" w:cs="Times New Roman"/>
          <w:i/>
          <w:iCs/>
          <w:color w:val="333333"/>
          <w:sz w:val="24"/>
          <w:szCs w:val="24"/>
          <w:shd w:val="clear" w:color="auto" w:fill="FCFCFC"/>
        </w:rPr>
        <w:t xml:space="preserve">First steps in establishing a </w:t>
      </w:r>
    </w:p>
    <w:p w14:paraId="32277D51" w14:textId="77777777" w:rsidR="00625745" w:rsidRDefault="00625745" w:rsidP="00625745">
      <w:pPr>
        <w:ind w:left="720"/>
        <w:jc w:val="both"/>
        <w:rPr>
          <w:rFonts w:ascii="Times New Roman" w:hAnsi="Times New Roman" w:cs="Times New Roman"/>
          <w:color w:val="333333"/>
          <w:sz w:val="24"/>
          <w:szCs w:val="24"/>
          <w:shd w:val="clear" w:color="auto" w:fill="FCFCFC"/>
        </w:rPr>
      </w:pPr>
      <w:r w:rsidRPr="001825C1">
        <w:rPr>
          <w:rFonts w:ascii="Times New Roman" w:hAnsi="Times New Roman" w:cs="Times New Roman"/>
          <w:i/>
          <w:iCs/>
          <w:color w:val="333333"/>
          <w:sz w:val="24"/>
          <w:szCs w:val="24"/>
          <w:shd w:val="clear" w:color="auto" w:fill="FCFCFC"/>
        </w:rPr>
        <w:t>developmental toxicity test method based on human embryonic stem cells.</w:t>
      </w:r>
      <w:r w:rsidRPr="001825C1">
        <w:rPr>
          <w:rFonts w:ascii="Times New Roman" w:hAnsi="Times New Roman" w:cs="Times New Roman"/>
          <w:color w:val="333333"/>
          <w:sz w:val="24"/>
          <w:szCs w:val="24"/>
          <w:shd w:val="clear" w:color="auto" w:fill="FCFCFC"/>
        </w:rPr>
        <w:t xml:space="preserve"> Toxicol In Vitro </w:t>
      </w:r>
    </w:p>
    <w:p w14:paraId="2FFF58EE" w14:textId="77777777" w:rsidR="00625745" w:rsidRPr="001825C1" w:rsidRDefault="00625745" w:rsidP="00625745">
      <w:pPr>
        <w:ind w:left="720"/>
        <w:jc w:val="both"/>
        <w:rPr>
          <w:rFonts w:ascii="Times New Roman" w:hAnsi="Times New Roman" w:cs="Times New Roman"/>
          <w:color w:val="333333"/>
          <w:sz w:val="24"/>
          <w:szCs w:val="24"/>
          <w:shd w:val="clear" w:color="auto" w:fill="FCFCFC"/>
        </w:rPr>
      </w:pPr>
      <w:r w:rsidRPr="001825C1">
        <w:rPr>
          <w:rFonts w:ascii="Times New Roman" w:hAnsi="Times New Roman" w:cs="Times New Roman"/>
          <w:color w:val="333333"/>
          <w:sz w:val="24"/>
          <w:szCs w:val="24"/>
          <w:shd w:val="clear" w:color="auto" w:fill="FCFCFC"/>
        </w:rPr>
        <w:t>22:200–211</w:t>
      </w:r>
    </w:p>
    <w:p w14:paraId="72036764" w14:textId="77777777" w:rsidR="00625745" w:rsidRPr="001825C1" w:rsidRDefault="00625745" w:rsidP="00625745">
      <w:pPr>
        <w:jc w:val="both"/>
        <w:rPr>
          <w:rFonts w:ascii="Times New Roman" w:hAnsi="Times New Roman" w:cs="Times New Roman"/>
          <w:color w:val="333333"/>
          <w:sz w:val="24"/>
          <w:szCs w:val="24"/>
          <w:shd w:val="clear" w:color="auto" w:fill="FCFCFC"/>
        </w:rPr>
      </w:pPr>
    </w:p>
    <w:p w14:paraId="07A26BBB" w14:textId="77777777" w:rsidR="00625745" w:rsidRDefault="00625745" w:rsidP="00625745">
      <w:pPr>
        <w:jc w:val="both"/>
        <w:rPr>
          <w:rFonts w:ascii="Times New Roman" w:hAnsi="Times New Roman" w:cs="Times New Roman"/>
          <w:color w:val="212121"/>
          <w:sz w:val="24"/>
          <w:szCs w:val="24"/>
          <w:shd w:val="clear" w:color="auto" w:fill="FFFFFF"/>
        </w:rPr>
      </w:pPr>
      <w:r w:rsidRPr="001825C1">
        <w:rPr>
          <w:rFonts w:ascii="Times New Roman" w:hAnsi="Times New Roman" w:cs="Times New Roman"/>
          <w:color w:val="212121"/>
          <w:sz w:val="24"/>
          <w:szCs w:val="24"/>
          <w:shd w:val="clear" w:color="auto" w:fill="FFFFFF"/>
        </w:rPr>
        <w:t xml:space="preserve">Dohms JE, Saif YM. </w:t>
      </w:r>
      <w:r>
        <w:rPr>
          <w:rFonts w:ascii="Times New Roman" w:hAnsi="Times New Roman" w:cs="Times New Roman"/>
          <w:color w:val="212121"/>
          <w:sz w:val="24"/>
          <w:szCs w:val="24"/>
          <w:shd w:val="clear" w:color="auto" w:fill="FFFFFF"/>
        </w:rPr>
        <w:t>(</w:t>
      </w:r>
      <w:r w:rsidRPr="001825C1">
        <w:rPr>
          <w:rFonts w:ascii="Times New Roman" w:hAnsi="Times New Roman" w:cs="Times New Roman"/>
          <w:color w:val="212121"/>
          <w:sz w:val="24"/>
          <w:szCs w:val="24"/>
          <w:shd w:val="clear" w:color="auto" w:fill="FFFFFF"/>
        </w:rPr>
        <w:t>1984</w:t>
      </w:r>
      <w:r>
        <w:rPr>
          <w:rFonts w:ascii="Times New Roman" w:hAnsi="Times New Roman" w:cs="Times New Roman"/>
          <w:color w:val="212121"/>
          <w:sz w:val="24"/>
          <w:szCs w:val="24"/>
          <w:shd w:val="clear" w:color="auto" w:fill="FFFFFF"/>
        </w:rPr>
        <w:t xml:space="preserve">). </w:t>
      </w:r>
      <w:r w:rsidRPr="00665F10">
        <w:rPr>
          <w:rFonts w:ascii="Times New Roman" w:hAnsi="Times New Roman" w:cs="Times New Roman"/>
          <w:i/>
          <w:iCs/>
          <w:color w:val="212121"/>
          <w:sz w:val="24"/>
          <w:szCs w:val="24"/>
          <w:shd w:val="clear" w:color="auto" w:fill="FFFFFF"/>
        </w:rPr>
        <w:t>Criteria for evaluating immunosuppression</w:t>
      </w:r>
      <w:r w:rsidRPr="001825C1">
        <w:rPr>
          <w:rFonts w:ascii="Times New Roman" w:hAnsi="Times New Roman" w:cs="Times New Roman"/>
          <w:color w:val="212121"/>
          <w:sz w:val="24"/>
          <w:szCs w:val="24"/>
          <w:shd w:val="clear" w:color="auto" w:fill="FFFFFF"/>
        </w:rPr>
        <w:t>. Avian Dis. Apr-</w:t>
      </w:r>
    </w:p>
    <w:p w14:paraId="7D0B96E8" w14:textId="77777777" w:rsidR="00625745" w:rsidRPr="001825C1" w:rsidRDefault="00625745" w:rsidP="00625745">
      <w:pPr>
        <w:ind w:firstLine="720"/>
        <w:jc w:val="both"/>
        <w:rPr>
          <w:rFonts w:ascii="Times New Roman" w:hAnsi="Times New Roman" w:cs="Times New Roman"/>
          <w:color w:val="212121"/>
          <w:sz w:val="24"/>
          <w:szCs w:val="24"/>
          <w:shd w:val="clear" w:color="auto" w:fill="FFFFFF"/>
        </w:rPr>
      </w:pPr>
      <w:r w:rsidRPr="001825C1">
        <w:rPr>
          <w:rFonts w:ascii="Times New Roman" w:hAnsi="Times New Roman" w:cs="Times New Roman"/>
          <w:color w:val="212121"/>
          <w:sz w:val="24"/>
          <w:szCs w:val="24"/>
          <w:shd w:val="clear" w:color="auto" w:fill="FFFFFF"/>
        </w:rPr>
        <w:t>Jun;28(2):305-10. PMID: 6743168.</w:t>
      </w:r>
    </w:p>
    <w:p w14:paraId="40A94867" w14:textId="77777777" w:rsidR="00625745" w:rsidRPr="001825C1" w:rsidRDefault="00625745" w:rsidP="00625745">
      <w:pPr>
        <w:jc w:val="both"/>
        <w:rPr>
          <w:rFonts w:ascii="Times New Roman" w:hAnsi="Times New Roman" w:cs="Times New Roman"/>
          <w:color w:val="212121"/>
          <w:sz w:val="24"/>
          <w:szCs w:val="24"/>
          <w:shd w:val="clear" w:color="auto" w:fill="FFFFFF"/>
        </w:rPr>
      </w:pPr>
    </w:p>
    <w:p w14:paraId="394B76A7" w14:textId="77777777" w:rsidR="00625745" w:rsidRDefault="00625745" w:rsidP="00625745">
      <w:pPr>
        <w:jc w:val="both"/>
        <w:rPr>
          <w:rFonts w:ascii="Times New Roman" w:hAnsi="Times New Roman" w:cs="Times New Roman"/>
          <w:i/>
          <w:iCs/>
          <w:color w:val="222222"/>
          <w:sz w:val="24"/>
          <w:szCs w:val="24"/>
          <w:shd w:val="clear" w:color="auto" w:fill="FFFFFF"/>
        </w:rPr>
      </w:pPr>
      <w:r w:rsidRPr="001825C1">
        <w:rPr>
          <w:rFonts w:ascii="Times New Roman" w:hAnsi="Times New Roman" w:cs="Times New Roman"/>
          <w:color w:val="222222"/>
          <w:sz w:val="24"/>
          <w:szCs w:val="24"/>
          <w:shd w:val="clear" w:color="auto" w:fill="FFFFFF"/>
        </w:rPr>
        <w:t xml:space="preserve">Mupunga, I., Mngqawa, P. &amp; Katerere, D. R. </w:t>
      </w:r>
      <w:r>
        <w:rPr>
          <w:rFonts w:ascii="Times New Roman" w:hAnsi="Times New Roman" w:cs="Times New Roman"/>
          <w:color w:val="222222"/>
          <w:sz w:val="24"/>
          <w:szCs w:val="24"/>
          <w:shd w:val="clear" w:color="auto" w:fill="FFFFFF"/>
        </w:rPr>
        <w:t>(</w:t>
      </w:r>
      <w:r w:rsidRPr="001825C1">
        <w:rPr>
          <w:rFonts w:ascii="Times New Roman" w:hAnsi="Times New Roman" w:cs="Times New Roman"/>
          <w:color w:val="222222"/>
          <w:sz w:val="24"/>
          <w:szCs w:val="24"/>
          <w:shd w:val="clear" w:color="auto" w:fill="FFFFFF"/>
        </w:rPr>
        <w:t>2017</w:t>
      </w:r>
      <w:r>
        <w:rPr>
          <w:rFonts w:ascii="Times New Roman" w:hAnsi="Times New Roman" w:cs="Times New Roman"/>
          <w:color w:val="222222"/>
          <w:sz w:val="24"/>
          <w:szCs w:val="24"/>
          <w:shd w:val="clear" w:color="auto" w:fill="FFFFFF"/>
        </w:rPr>
        <w:t xml:space="preserve">). </w:t>
      </w:r>
      <w:r w:rsidRPr="00665F10">
        <w:rPr>
          <w:rFonts w:ascii="Times New Roman" w:hAnsi="Times New Roman" w:cs="Times New Roman"/>
          <w:i/>
          <w:iCs/>
          <w:color w:val="222222"/>
          <w:sz w:val="24"/>
          <w:szCs w:val="24"/>
          <w:shd w:val="clear" w:color="auto" w:fill="FFFFFF"/>
        </w:rPr>
        <w:t xml:space="preserve">Peanuts, aflatoxins and undernutrition in </w:t>
      </w:r>
    </w:p>
    <w:p w14:paraId="1F13B957" w14:textId="77777777" w:rsidR="00625745" w:rsidRPr="001825C1" w:rsidRDefault="00625745" w:rsidP="00625745">
      <w:pPr>
        <w:ind w:firstLine="720"/>
        <w:jc w:val="both"/>
        <w:rPr>
          <w:rFonts w:ascii="Times New Roman" w:hAnsi="Times New Roman" w:cs="Times New Roman"/>
          <w:color w:val="222222"/>
          <w:sz w:val="24"/>
          <w:szCs w:val="24"/>
          <w:shd w:val="clear" w:color="auto" w:fill="FFFFFF"/>
        </w:rPr>
      </w:pPr>
      <w:r w:rsidRPr="00665F10">
        <w:rPr>
          <w:rFonts w:ascii="Times New Roman" w:hAnsi="Times New Roman" w:cs="Times New Roman"/>
          <w:i/>
          <w:iCs/>
          <w:color w:val="222222"/>
          <w:sz w:val="24"/>
          <w:szCs w:val="24"/>
          <w:shd w:val="clear" w:color="auto" w:fill="FFFFFF"/>
        </w:rPr>
        <w:t>children in Sub-Saharan Africa.</w:t>
      </w:r>
      <w:r w:rsidRPr="001825C1">
        <w:rPr>
          <w:rFonts w:ascii="Times New Roman" w:hAnsi="Times New Roman" w:cs="Times New Roman"/>
          <w:color w:val="222222"/>
          <w:sz w:val="24"/>
          <w:szCs w:val="24"/>
          <w:shd w:val="clear" w:color="auto" w:fill="FFFFFF"/>
        </w:rPr>
        <w:t> </w:t>
      </w:r>
      <w:r w:rsidRPr="001825C1">
        <w:rPr>
          <w:rFonts w:ascii="Times New Roman" w:hAnsi="Times New Roman" w:cs="Times New Roman"/>
          <w:i/>
          <w:iCs/>
          <w:color w:val="222222"/>
          <w:sz w:val="24"/>
          <w:szCs w:val="24"/>
          <w:shd w:val="clear" w:color="auto" w:fill="FFFFFF"/>
        </w:rPr>
        <w:t>Nutrients</w:t>
      </w:r>
      <w:r w:rsidRPr="001825C1">
        <w:rPr>
          <w:rFonts w:ascii="Times New Roman" w:hAnsi="Times New Roman" w:cs="Times New Roman"/>
          <w:color w:val="222222"/>
          <w:sz w:val="24"/>
          <w:szCs w:val="24"/>
          <w:shd w:val="clear" w:color="auto" w:fill="FFFFFF"/>
        </w:rPr>
        <w:t> </w:t>
      </w:r>
      <w:r w:rsidRPr="001825C1">
        <w:rPr>
          <w:rFonts w:ascii="Times New Roman" w:hAnsi="Times New Roman" w:cs="Times New Roman"/>
          <w:b/>
          <w:bCs/>
          <w:color w:val="222222"/>
          <w:sz w:val="24"/>
          <w:szCs w:val="24"/>
          <w:shd w:val="clear" w:color="auto" w:fill="FFFFFF"/>
        </w:rPr>
        <w:t>9</w:t>
      </w:r>
      <w:r w:rsidRPr="001825C1">
        <w:rPr>
          <w:rFonts w:ascii="Times New Roman" w:hAnsi="Times New Roman" w:cs="Times New Roman"/>
          <w:color w:val="222222"/>
          <w:sz w:val="24"/>
          <w:szCs w:val="24"/>
          <w:shd w:val="clear" w:color="auto" w:fill="FFFFFF"/>
        </w:rPr>
        <w:t>(12), 1287.</w:t>
      </w:r>
    </w:p>
    <w:p w14:paraId="52B9FBD2" w14:textId="77777777" w:rsidR="00625745" w:rsidRPr="001825C1" w:rsidRDefault="00625745" w:rsidP="00625745">
      <w:pPr>
        <w:jc w:val="both"/>
        <w:rPr>
          <w:rFonts w:ascii="Times New Roman" w:hAnsi="Times New Roman" w:cs="Times New Roman"/>
          <w:color w:val="000000"/>
          <w:sz w:val="24"/>
          <w:szCs w:val="24"/>
          <w:shd w:val="clear" w:color="auto" w:fill="FFFFFF"/>
        </w:rPr>
      </w:pPr>
    </w:p>
    <w:p w14:paraId="43FE907D" w14:textId="77777777" w:rsidR="00625745" w:rsidRDefault="00625745" w:rsidP="00625745">
      <w:pPr>
        <w:jc w:val="both"/>
        <w:rPr>
          <w:rFonts w:ascii="Times New Roman" w:hAnsi="Times New Roman" w:cs="Times New Roman"/>
          <w:color w:val="000000"/>
          <w:sz w:val="24"/>
          <w:szCs w:val="24"/>
          <w:shd w:val="clear" w:color="auto" w:fill="FFFFFF"/>
        </w:rPr>
      </w:pPr>
      <w:r w:rsidRPr="001825C1">
        <w:rPr>
          <w:rFonts w:ascii="Times New Roman" w:hAnsi="Times New Roman" w:cs="Times New Roman"/>
          <w:color w:val="000000"/>
          <w:sz w:val="24"/>
          <w:szCs w:val="24"/>
          <w:shd w:val="clear" w:color="auto" w:fill="FFFFFF"/>
        </w:rPr>
        <w:t xml:space="preserve">McMillan A, Renaud JB, Burgess KMN, Orimadegun AE, Akinyinka OO, Allen SJ, Miller JD, </w:t>
      </w:r>
    </w:p>
    <w:p w14:paraId="17F9E627" w14:textId="77777777" w:rsidR="00625745" w:rsidRDefault="00625745" w:rsidP="00625745">
      <w:pPr>
        <w:ind w:left="720"/>
        <w:jc w:val="both"/>
        <w:rPr>
          <w:rFonts w:ascii="Times New Roman" w:hAnsi="Times New Roman" w:cs="Times New Roman"/>
          <w:i/>
          <w:iCs/>
          <w:color w:val="000000"/>
          <w:sz w:val="24"/>
          <w:szCs w:val="24"/>
          <w:shd w:val="clear" w:color="auto" w:fill="FFFFFF"/>
        </w:rPr>
      </w:pPr>
      <w:r w:rsidRPr="001825C1">
        <w:rPr>
          <w:rFonts w:ascii="Times New Roman" w:hAnsi="Times New Roman" w:cs="Times New Roman"/>
          <w:color w:val="000000"/>
          <w:sz w:val="24"/>
          <w:szCs w:val="24"/>
          <w:shd w:val="clear" w:color="auto" w:fill="FFFFFF"/>
        </w:rPr>
        <w:t>Reid G, Sumarah MW.</w:t>
      </w:r>
      <w:r>
        <w:rPr>
          <w:rFonts w:ascii="Times New Roman" w:hAnsi="Times New Roman" w:cs="Times New Roman"/>
          <w:color w:val="000000"/>
          <w:sz w:val="24"/>
          <w:szCs w:val="24"/>
          <w:shd w:val="clear" w:color="auto" w:fill="FFFFFF"/>
        </w:rPr>
        <w:t xml:space="preserve"> (2018).</w:t>
      </w:r>
      <w:r w:rsidRPr="001825C1">
        <w:rPr>
          <w:rFonts w:ascii="Times New Roman" w:hAnsi="Times New Roman" w:cs="Times New Roman"/>
          <w:color w:val="000000"/>
          <w:sz w:val="24"/>
          <w:szCs w:val="24"/>
          <w:shd w:val="clear" w:color="auto" w:fill="FFFFFF"/>
        </w:rPr>
        <w:t xml:space="preserve"> </w:t>
      </w:r>
      <w:r w:rsidRPr="00665F10">
        <w:rPr>
          <w:rFonts w:ascii="Times New Roman" w:hAnsi="Times New Roman" w:cs="Times New Roman"/>
          <w:i/>
          <w:iCs/>
          <w:color w:val="000000"/>
          <w:sz w:val="24"/>
          <w:szCs w:val="24"/>
          <w:shd w:val="clear" w:color="auto" w:fill="FFFFFF"/>
        </w:rPr>
        <w:t xml:space="preserve">Aflatoxin exposure in Nigerian children with severe acute </w:t>
      </w:r>
    </w:p>
    <w:p w14:paraId="68FF185E" w14:textId="77777777" w:rsidR="00625745" w:rsidRPr="00665F10" w:rsidRDefault="00625745" w:rsidP="00625745">
      <w:pPr>
        <w:ind w:left="720"/>
        <w:jc w:val="both"/>
        <w:rPr>
          <w:rFonts w:ascii="Times New Roman" w:hAnsi="Times New Roman" w:cs="Times New Roman"/>
          <w:sz w:val="24"/>
          <w:szCs w:val="24"/>
        </w:rPr>
      </w:pPr>
      <w:r w:rsidRPr="00665F10">
        <w:rPr>
          <w:rFonts w:ascii="Times New Roman" w:hAnsi="Times New Roman" w:cs="Times New Roman"/>
          <w:i/>
          <w:iCs/>
          <w:color w:val="000000"/>
          <w:sz w:val="24"/>
          <w:szCs w:val="24"/>
          <w:shd w:val="clear" w:color="auto" w:fill="FFFFFF"/>
        </w:rPr>
        <w:t>malnutrition.</w:t>
      </w:r>
      <w:r w:rsidRPr="001825C1">
        <w:rPr>
          <w:rFonts w:ascii="Times New Roman" w:hAnsi="Times New Roman" w:cs="Times New Roman"/>
          <w:color w:val="000000"/>
          <w:sz w:val="24"/>
          <w:szCs w:val="24"/>
          <w:shd w:val="clear" w:color="auto" w:fill="FFFFFF"/>
        </w:rPr>
        <w:t> </w:t>
      </w:r>
      <w:r w:rsidRPr="001825C1">
        <w:rPr>
          <w:rStyle w:val="ref-journal"/>
          <w:rFonts w:ascii="Times New Roman" w:hAnsi="Times New Roman" w:cs="Times New Roman"/>
          <w:sz w:val="24"/>
          <w:szCs w:val="24"/>
          <w:shd w:val="clear" w:color="auto" w:fill="FFFFFF"/>
        </w:rPr>
        <w:t>Food Chem Toxicol. </w:t>
      </w:r>
      <w:r w:rsidRPr="001825C1">
        <w:rPr>
          <w:rFonts w:ascii="Times New Roman" w:hAnsi="Times New Roman" w:cs="Times New Roman"/>
          <w:color w:val="000000"/>
          <w:sz w:val="24"/>
          <w:szCs w:val="24"/>
          <w:shd w:val="clear" w:color="auto" w:fill="FFFFFF"/>
        </w:rPr>
        <w:t xml:space="preserve"> Jan;</w:t>
      </w:r>
      <w:r w:rsidRPr="001825C1">
        <w:rPr>
          <w:rStyle w:val="ref-vol"/>
          <w:rFonts w:ascii="Times New Roman" w:hAnsi="Times New Roman" w:cs="Times New Roman"/>
          <w:color w:val="000000"/>
          <w:sz w:val="24"/>
          <w:szCs w:val="24"/>
          <w:shd w:val="clear" w:color="auto" w:fill="FFFFFF"/>
        </w:rPr>
        <w:t>111</w:t>
      </w:r>
      <w:r w:rsidRPr="001825C1">
        <w:rPr>
          <w:rFonts w:ascii="Times New Roman" w:hAnsi="Times New Roman" w:cs="Times New Roman"/>
          <w:color w:val="000000"/>
          <w:sz w:val="24"/>
          <w:szCs w:val="24"/>
          <w:shd w:val="clear" w:color="auto" w:fill="FFFFFF"/>
        </w:rPr>
        <w:t>:356-362.</w:t>
      </w:r>
    </w:p>
    <w:p w14:paraId="1D56C2D0" w14:textId="77777777" w:rsidR="00625745" w:rsidRPr="001825C1" w:rsidRDefault="00625745" w:rsidP="00625745">
      <w:pPr>
        <w:autoSpaceDE w:val="0"/>
        <w:autoSpaceDN w:val="0"/>
        <w:adjustRightInd w:val="0"/>
        <w:spacing w:after="0" w:line="240" w:lineRule="auto"/>
        <w:jc w:val="both"/>
        <w:rPr>
          <w:rFonts w:ascii="Times New Roman" w:hAnsi="Times New Roman" w:cs="Times New Roman"/>
          <w:b/>
          <w:bCs/>
          <w:sz w:val="24"/>
          <w:szCs w:val="24"/>
        </w:rPr>
      </w:pPr>
    </w:p>
    <w:p w14:paraId="247C7849" w14:textId="77777777" w:rsidR="00625745" w:rsidRDefault="00625745" w:rsidP="00625745">
      <w:pPr>
        <w:autoSpaceDE w:val="0"/>
        <w:autoSpaceDN w:val="0"/>
        <w:adjustRightInd w:val="0"/>
        <w:spacing w:after="0" w:line="240" w:lineRule="auto"/>
        <w:jc w:val="both"/>
        <w:rPr>
          <w:rFonts w:ascii="Times New Roman" w:hAnsi="Times New Roman" w:cs="Times New Roman"/>
          <w:i/>
          <w:iCs/>
          <w:sz w:val="24"/>
          <w:szCs w:val="24"/>
        </w:rPr>
      </w:pPr>
      <w:r w:rsidRPr="001825C1">
        <w:rPr>
          <w:rFonts w:ascii="Times New Roman" w:hAnsi="Times New Roman" w:cs="Times New Roman"/>
          <w:sz w:val="24"/>
          <w:szCs w:val="24"/>
        </w:rPr>
        <w:t xml:space="preserve">Nikita Saha Turna, Sarah S. Comstock, Venugopal Gangur &amp; Felicia Wu (2023): </w:t>
      </w:r>
      <w:r w:rsidRPr="00665F10">
        <w:rPr>
          <w:rFonts w:ascii="Times New Roman" w:hAnsi="Times New Roman" w:cs="Times New Roman"/>
          <w:i/>
          <w:iCs/>
          <w:sz w:val="24"/>
          <w:szCs w:val="24"/>
        </w:rPr>
        <w:t xml:space="preserve">Effects of </w:t>
      </w:r>
    </w:p>
    <w:p w14:paraId="561F5060" w14:textId="77777777" w:rsidR="00625745" w:rsidRDefault="00625745" w:rsidP="00625745">
      <w:pPr>
        <w:autoSpaceDE w:val="0"/>
        <w:autoSpaceDN w:val="0"/>
        <w:adjustRightInd w:val="0"/>
        <w:spacing w:after="0" w:line="240" w:lineRule="auto"/>
        <w:ind w:firstLine="720"/>
        <w:jc w:val="both"/>
        <w:rPr>
          <w:rFonts w:ascii="Times New Roman" w:hAnsi="Times New Roman" w:cs="Times New Roman"/>
          <w:i/>
          <w:iCs/>
          <w:sz w:val="24"/>
          <w:szCs w:val="24"/>
        </w:rPr>
      </w:pPr>
    </w:p>
    <w:p w14:paraId="0A5B5423" w14:textId="77777777" w:rsidR="00625745" w:rsidRDefault="00625745" w:rsidP="00625745">
      <w:pPr>
        <w:autoSpaceDE w:val="0"/>
        <w:autoSpaceDN w:val="0"/>
        <w:adjustRightInd w:val="0"/>
        <w:spacing w:after="0" w:line="240" w:lineRule="auto"/>
        <w:ind w:firstLine="720"/>
        <w:jc w:val="both"/>
        <w:rPr>
          <w:rFonts w:ascii="Times New Roman" w:hAnsi="Times New Roman" w:cs="Times New Roman"/>
          <w:sz w:val="24"/>
          <w:szCs w:val="24"/>
        </w:rPr>
      </w:pPr>
      <w:r w:rsidRPr="00665F10">
        <w:rPr>
          <w:rFonts w:ascii="Times New Roman" w:hAnsi="Times New Roman" w:cs="Times New Roman"/>
          <w:i/>
          <w:iCs/>
          <w:sz w:val="24"/>
          <w:szCs w:val="24"/>
        </w:rPr>
        <w:t>aflatoxin on the immune system:</w:t>
      </w:r>
      <w:r w:rsidRPr="001825C1">
        <w:rPr>
          <w:rFonts w:ascii="Times New Roman" w:hAnsi="Times New Roman" w:cs="Times New Roman"/>
          <w:sz w:val="24"/>
          <w:szCs w:val="24"/>
        </w:rPr>
        <w:t xml:space="preserve"> Evidence from human and mammalian animal research, </w:t>
      </w:r>
    </w:p>
    <w:p w14:paraId="6CB76D59" w14:textId="77777777" w:rsidR="00625745" w:rsidRDefault="00625745" w:rsidP="00625745">
      <w:pPr>
        <w:autoSpaceDE w:val="0"/>
        <w:autoSpaceDN w:val="0"/>
        <w:adjustRightInd w:val="0"/>
        <w:spacing w:after="0" w:line="240" w:lineRule="auto"/>
        <w:ind w:left="720"/>
        <w:jc w:val="both"/>
        <w:rPr>
          <w:rFonts w:ascii="Times New Roman" w:hAnsi="Times New Roman" w:cs="Times New Roman"/>
          <w:sz w:val="24"/>
          <w:szCs w:val="24"/>
        </w:rPr>
      </w:pPr>
    </w:p>
    <w:p w14:paraId="53EAD6BB" w14:textId="77777777" w:rsidR="00625745" w:rsidRPr="001825C1" w:rsidRDefault="00625745" w:rsidP="00625745">
      <w:pPr>
        <w:autoSpaceDE w:val="0"/>
        <w:autoSpaceDN w:val="0"/>
        <w:adjustRightInd w:val="0"/>
        <w:spacing w:after="0" w:line="240" w:lineRule="auto"/>
        <w:ind w:left="720"/>
        <w:jc w:val="both"/>
        <w:rPr>
          <w:rFonts w:ascii="Times New Roman" w:hAnsi="Times New Roman" w:cs="Times New Roman"/>
          <w:kern w:val="0"/>
          <w:sz w:val="24"/>
          <w:szCs w:val="24"/>
        </w:rPr>
      </w:pPr>
      <w:r w:rsidRPr="001825C1">
        <w:rPr>
          <w:rFonts w:ascii="Times New Roman" w:hAnsi="Times New Roman" w:cs="Times New Roman"/>
          <w:sz w:val="24"/>
          <w:szCs w:val="24"/>
        </w:rPr>
        <w:t>Critical Reviews in Food Science and Nutrition, DOI: 10.1080/10408398.2023.2219336</w:t>
      </w:r>
    </w:p>
    <w:p w14:paraId="733CB73F" w14:textId="77777777" w:rsidR="00625745" w:rsidRPr="001825C1" w:rsidRDefault="00625745" w:rsidP="00625745">
      <w:pPr>
        <w:jc w:val="both"/>
        <w:rPr>
          <w:rFonts w:ascii="Times New Roman" w:hAnsi="Times New Roman" w:cs="Times New Roman"/>
          <w:sz w:val="24"/>
          <w:szCs w:val="24"/>
        </w:rPr>
      </w:pPr>
    </w:p>
    <w:p w14:paraId="7B4EDAA1" w14:textId="77777777" w:rsidR="00625745" w:rsidRDefault="00625745" w:rsidP="00625745">
      <w:pPr>
        <w:jc w:val="both"/>
        <w:rPr>
          <w:rFonts w:ascii="Times New Roman" w:hAnsi="Times New Roman" w:cs="Times New Roman"/>
          <w:color w:val="2A2A2A"/>
          <w:sz w:val="24"/>
          <w:szCs w:val="24"/>
          <w:shd w:val="clear" w:color="auto" w:fill="FFFFFF"/>
        </w:rPr>
      </w:pPr>
      <w:r w:rsidRPr="001825C1">
        <w:rPr>
          <w:rFonts w:ascii="Times New Roman" w:hAnsi="Times New Roman" w:cs="Times New Roman"/>
          <w:color w:val="2A2A2A"/>
          <w:sz w:val="24"/>
          <w:szCs w:val="24"/>
          <w:shd w:val="clear" w:color="auto" w:fill="FFFFFF"/>
        </w:rPr>
        <w:t>Vesa V. Joutsjoki </w:t>
      </w:r>
      <w:r w:rsidRPr="001825C1">
        <w:rPr>
          <w:rStyle w:val="al-author-delim"/>
          <w:rFonts w:ascii="Times New Roman" w:hAnsi="Times New Roman" w:cs="Times New Roman"/>
          <w:color w:val="2A2A2A"/>
          <w:sz w:val="24"/>
          <w:szCs w:val="24"/>
          <w:bdr w:val="none" w:sz="0" w:space="0" w:color="auto" w:frame="1"/>
          <w:shd w:val="clear" w:color="auto" w:fill="FFFFFF"/>
        </w:rPr>
        <w:t>, </w:t>
      </w:r>
      <w:r w:rsidRPr="001825C1">
        <w:rPr>
          <w:rFonts w:ascii="Times New Roman" w:hAnsi="Times New Roman" w:cs="Times New Roman"/>
          <w:color w:val="2A2A2A"/>
          <w:sz w:val="24"/>
          <w:szCs w:val="24"/>
          <w:shd w:val="clear" w:color="auto" w:fill="FFFFFF"/>
        </w:rPr>
        <w:t>Hannu J. Korhonen</w:t>
      </w:r>
      <w:r>
        <w:rPr>
          <w:rFonts w:ascii="Times New Roman" w:hAnsi="Times New Roman" w:cs="Times New Roman"/>
          <w:color w:val="2A2A2A"/>
          <w:sz w:val="24"/>
          <w:szCs w:val="24"/>
          <w:shd w:val="clear" w:color="auto" w:fill="FFFFFF"/>
        </w:rPr>
        <w:t>. (</w:t>
      </w:r>
      <w:r w:rsidRPr="001825C1">
        <w:rPr>
          <w:rFonts w:ascii="Times New Roman" w:hAnsi="Times New Roman" w:cs="Times New Roman"/>
          <w:color w:val="2A2A2A"/>
          <w:sz w:val="24"/>
          <w:szCs w:val="24"/>
          <w:shd w:val="clear" w:color="auto" w:fill="FFFFFF"/>
        </w:rPr>
        <w:t>2021</w:t>
      </w:r>
      <w:r>
        <w:rPr>
          <w:rFonts w:ascii="Times New Roman" w:hAnsi="Times New Roman" w:cs="Times New Roman"/>
          <w:color w:val="2A2A2A"/>
          <w:sz w:val="24"/>
          <w:szCs w:val="24"/>
          <w:shd w:val="clear" w:color="auto" w:fill="FFFFFF"/>
        </w:rPr>
        <w:t xml:space="preserve">). </w:t>
      </w:r>
      <w:r w:rsidRPr="001825C1">
        <w:rPr>
          <w:rFonts w:ascii="Times New Roman" w:hAnsi="Times New Roman" w:cs="Times New Roman"/>
          <w:color w:val="2A2A2A"/>
          <w:sz w:val="24"/>
          <w:szCs w:val="24"/>
          <w:shd w:val="clear" w:color="auto" w:fill="FFFFFF"/>
        </w:rPr>
        <w:t xml:space="preserve">Management strategies for aflatoxin risk mitigation </w:t>
      </w:r>
    </w:p>
    <w:p w14:paraId="1B263E50" w14:textId="77777777" w:rsidR="00625745" w:rsidRDefault="00625745" w:rsidP="00625745">
      <w:pPr>
        <w:ind w:left="720"/>
        <w:jc w:val="both"/>
        <w:rPr>
          <w:rFonts w:ascii="Times New Roman" w:hAnsi="Times New Roman" w:cs="Times New Roman"/>
          <w:color w:val="2A2A2A"/>
          <w:sz w:val="24"/>
          <w:szCs w:val="24"/>
          <w:shd w:val="clear" w:color="auto" w:fill="FFFFFF"/>
        </w:rPr>
      </w:pPr>
      <w:r w:rsidRPr="001825C1">
        <w:rPr>
          <w:rFonts w:ascii="Times New Roman" w:hAnsi="Times New Roman" w:cs="Times New Roman"/>
          <w:color w:val="2A2A2A"/>
          <w:sz w:val="24"/>
          <w:szCs w:val="24"/>
          <w:shd w:val="clear" w:color="auto" w:fill="FFFFFF"/>
        </w:rPr>
        <w:t>in maize, dairy feeds and milk value chains—case study Kenya, </w:t>
      </w:r>
      <w:r w:rsidRPr="001825C1">
        <w:rPr>
          <w:rStyle w:val="Emphasis"/>
          <w:rFonts w:ascii="Times New Roman" w:hAnsi="Times New Roman" w:cs="Times New Roman"/>
          <w:color w:val="2A2A2A"/>
          <w:sz w:val="24"/>
          <w:szCs w:val="24"/>
          <w:bdr w:val="none" w:sz="0" w:space="0" w:color="auto" w:frame="1"/>
          <w:shd w:val="clear" w:color="auto" w:fill="FFFFFF"/>
        </w:rPr>
        <w:t>Food Quality and Safety</w:t>
      </w:r>
      <w:r w:rsidRPr="001825C1">
        <w:rPr>
          <w:rFonts w:ascii="Times New Roman" w:hAnsi="Times New Roman" w:cs="Times New Roman"/>
          <w:color w:val="2A2A2A"/>
          <w:sz w:val="24"/>
          <w:szCs w:val="24"/>
          <w:shd w:val="clear" w:color="auto" w:fill="FFFFFF"/>
        </w:rPr>
        <w:t xml:space="preserve">, </w:t>
      </w:r>
    </w:p>
    <w:p w14:paraId="2531453A" w14:textId="77777777" w:rsidR="00625745" w:rsidRPr="001825C1" w:rsidRDefault="00625745" w:rsidP="00625745">
      <w:pPr>
        <w:ind w:left="720"/>
        <w:jc w:val="both"/>
        <w:rPr>
          <w:rFonts w:ascii="Times New Roman" w:hAnsi="Times New Roman" w:cs="Times New Roman"/>
          <w:sz w:val="24"/>
          <w:szCs w:val="24"/>
        </w:rPr>
      </w:pPr>
      <w:r w:rsidRPr="001825C1">
        <w:rPr>
          <w:rFonts w:ascii="Times New Roman" w:hAnsi="Times New Roman" w:cs="Times New Roman"/>
          <w:color w:val="2A2A2A"/>
          <w:sz w:val="24"/>
          <w:szCs w:val="24"/>
          <w:shd w:val="clear" w:color="auto" w:fill="FFFFFF"/>
        </w:rPr>
        <w:t>Volume 5,  fyab005, </w:t>
      </w:r>
      <w:hyperlink r:id="rId6" w:history="1">
        <w:r w:rsidRPr="001825C1">
          <w:rPr>
            <w:rStyle w:val="Hyperlink"/>
            <w:rFonts w:ascii="Times New Roman" w:hAnsi="Times New Roman" w:cs="Times New Roman"/>
            <w:color w:val="006FB7"/>
            <w:sz w:val="24"/>
            <w:szCs w:val="24"/>
            <w:bdr w:val="none" w:sz="0" w:space="0" w:color="auto" w:frame="1"/>
            <w:shd w:val="clear" w:color="auto" w:fill="FFFFFF"/>
          </w:rPr>
          <w:t>https://doi.org/10.1093/fqsafe/fyab005</w:t>
        </w:r>
      </w:hyperlink>
    </w:p>
    <w:p w14:paraId="705A5C57" w14:textId="77777777" w:rsidR="00DE2922" w:rsidRPr="00603B60" w:rsidRDefault="00DE2922" w:rsidP="0019061E">
      <w:pPr>
        <w:rPr>
          <w:rFonts w:ascii="Times New Roman" w:hAnsi="Times New Roman" w:cs="Times New Roman"/>
          <w:sz w:val="24"/>
          <w:szCs w:val="24"/>
        </w:rPr>
      </w:pPr>
    </w:p>
    <w:sectPr w:rsidR="00DE2922" w:rsidRPr="00603B60" w:rsidSect="00E11CD6">
      <w:headerReference w:type="default" r:id="rId7"/>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632A" w14:textId="77777777" w:rsidR="00A37914" w:rsidRDefault="00A37914" w:rsidP="00E11CD6">
      <w:pPr>
        <w:spacing w:after="0" w:line="240" w:lineRule="auto"/>
      </w:pPr>
      <w:r>
        <w:separator/>
      </w:r>
    </w:p>
  </w:endnote>
  <w:endnote w:type="continuationSeparator" w:id="0">
    <w:p w14:paraId="72DF0156" w14:textId="77777777" w:rsidR="00A37914" w:rsidRDefault="00A37914" w:rsidP="00E1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3F8F" w14:textId="77777777" w:rsidR="00A37914" w:rsidRDefault="00A37914" w:rsidP="00E11CD6">
      <w:pPr>
        <w:spacing w:after="0" w:line="240" w:lineRule="auto"/>
      </w:pPr>
      <w:r>
        <w:separator/>
      </w:r>
    </w:p>
  </w:footnote>
  <w:footnote w:type="continuationSeparator" w:id="0">
    <w:p w14:paraId="5B2E5805" w14:textId="77777777" w:rsidR="00A37914" w:rsidRDefault="00A37914" w:rsidP="00E1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57B5" w14:textId="77777777" w:rsidR="00E11CD6" w:rsidRDefault="00E11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8F"/>
    <w:rsid w:val="000A4DF9"/>
    <w:rsid w:val="0019061E"/>
    <w:rsid w:val="0020010F"/>
    <w:rsid w:val="002B498D"/>
    <w:rsid w:val="00380714"/>
    <w:rsid w:val="00531CB3"/>
    <w:rsid w:val="00537653"/>
    <w:rsid w:val="00603B60"/>
    <w:rsid w:val="00625745"/>
    <w:rsid w:val="006E7381"/>
    <w:rsid w:val="008166A1"/>
    <w:rsid w:val="008B626B"/>
    <w:rsid w:val="00A37914"/>
    <w:rsid w:val="00AA625F"/>
    <w:rsid w:val="00B774B2"/>
    <w:rsid w:val="00BA708F"/>
    <w:rsid w:val="00C819DF"/>
    <w:rsid w:val="00D24AC4"/>
    <w:rsid w:val="00D57C01"/>
    <w:rsid w:val="00DB162A"/>
    <w:rsid w:val="00DE2922"/>
    <w:rsid w:val="00E11CD6"/>
    <w:rsid w:val="00EB68A4"/>
    <w:rsid w:val="00F25DB7"/>
    <w:rsid w:val="00F66CB8"/>
    <w:rsid w:val="00F8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0593"/>
  <w15:chartTrackingRefBased/>
  <w15:docId w15:val="{2F20F198-9C08-4787-80A3-339B360A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uiPriority w:val="99"/>
    <w:rsid w:val="00F828D1"/>
    <w:rPr>
      <w:rFonts w:cs="Minion Pro"/>
      <w:color w:val="000000"/>
      <w:sz w:val="13"/>
      <w:szCs w:val="13"/>
    </w:rPr>
  </w:style>
  <w:style w:type="character" w:customStyle="1" w:styleId="ref-journal">
    <w:name w:val="ref-journal"/>
    <w:basedOn w:val="DefaultParagraphFont"/>
    <w:rsid w:val="00D57C01"/>
  </w:style>
  <w:style w:type="character" w:customStyle="1" w:styleId="ref-vol">
    <w:name w:val="ref-vol"/>
    <w:basedOn w:val="DefaultParagraphFont"/>
    <w:rsid w:val="00D57C01"/>
  </w:style>
  <w:style w:type="character" w:styleId="Hyperlink">
    <w:name w:val="Hyperlink"/>
    <w:basedOn w:val="DefaultParagraphFont"/>
    <w:uiPriority w:val="99"/>
    <w:semiHidden/>
    <w:unhideWhenUsed/>
    <w:rsid w:val="00D57C01"/>
    <w:rPr>
      <w:color w:val="0000FF"/>
      <w:u w:val="single"/>
    </w:rPr>
  </w:style>
  <w:style w:type="paragraph" w:styleId="Header">
    <w:name w:val="header"/>
    <w:basedOn w:val="Normal"/>
    <w:link w:val="HeaderChar"/>
    <w:uiPriority w:val="99"/>
    <w:unhideWhenUsed/>
    <w:rsid w:val="00E1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D6"/>
  </w:style>
  <w:style w:type="paragraph" w:styleId="Footer">
    <w:name w:val="footer"/>
    <w:basedOn w:val="Normal"/>
    <w:link w:val="FooterChar"/>
    <w:uiPriority w:val="99"/>
    <w:unhideWhenUsed/>
    <w:rsid w:val="00E1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D6"/>
  </w:style>
  <w:style w:type="paragraph" w:styleId="NoSpacing">
    <w:name w:val="No Spacing"/>
    <w:link w:val="NoSpacingChar"/>
    <w:uiPriority w:val="1"/>
    <w:qFormat/>
    <w:rsid w:val="00E11CD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11CD6"/>
    <w:rPr>
      <w:rFonts w:eastAsiaTheme="minorEastAsia"/>
      <w:kern w:val="0"/>
      <w14:ligatures w14:val="none"/>
    </w:rPr>
  </w:style>
  <w:style w:type="character" w:customStyle="1" w:styleId="al-author-delim">
    <w:name w:val="al-author-delim"/>
    <w:basedOn w:val="DefaultParagraphFont"/>
    <w:rsid w:val="00625745"/>
  </w:style>
  <w:style w:type="character" w:styleId="Emphasis">
    <w:name w:val="Emphasis"/>
    <w:basedOn w:val="DefaultParagraphFont"/>
    <w:uiPriority w:val="20"/>
    <w:qFormat/>
    <w:rsid w:val="006257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93/fqsafe/fyab0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Emayot</dc:creator>
  <cp:keywords/>
  <dc:description/>
  <cp:lastModifiedBy>Erick Emayot</cp:lastModifiedBy>
  <cp:revision>3</cp:revision>
  <dcterms:created xsi:type="dcterms:W3CDTF">2023-08-11T22:24:00Z</dcterms:created>
  <dcterms:modified xsi:type="dcterms:W3CDTF">2023-08-11T22:38:00Z</dcterms:modified>
</cp:coreProperties>
</file>