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CDC1" w14:textId="08C34048" w:rsidR="00FC7838" w:rsidRDefault="006E44E1">
      <w:pPr>
        <w:rPr>
          <w:rFonts w:ascii="Segoe UI" w:hAnsi="Segoe UI" w:cs="Segoe UI"/>
          <w:color w:val="13343B"/>
          <w:bdr w:val="single" w:sz="2" w:space="0" w:color="E5E7EB" w:frame="1"/>
          <w:shd w:val="clear" w:color="auto" w:fill="FCFCF9"/>
        </w:rPr>
      </w:pPr>
      <w:r>
        <w:rPr>
          <w:rFonts w:ascii="Segoe UI" w:hAnsi="Segoe UI" w:cs="Segoe UI"/>
          <w:color w:val="13343B"/>
          <w:bdr w:val="single" w:sz="2" w:space="0" w:color="E5E7EB" w:frame="1"/>
          <w:shd w:val="clear" w:color="auto" w:fill="FCFCF9"/>
        </w:rPr>
        <w:t xml:space="preserve">Economic inequality between races persists </w:t>
      </w:r>
      <w:r w:rsidR="00F22280">
        <w:rPr>
          <w:rFonts w:ascii="Segoe UI" w:hAnsi="Segoe UI" w:cs="Segoe UI"/>
          <w:color w:val="13343B"/>
          <w:bdr w:val="single" w:sz="2" w:space="0" w:color="E5E7EB" w:frame="1"/>
          <w:shd w:val="clear" w:color="auto" w:fill="FCFCF9"/>
        </w:rPr>
        <w:t>a</w:t>
      </w:r>
      <w:r>
        <w:rPr>
          <w:rFonts w:ascii="Segoe UI" w:hAnsi="Segoe UI" w:cs="Segoe UI"/>
          <w:color w:val="13343B"/>
          <w:bdr w:val="single" w:sz="2" w:space="0" w:color="E5E7EB" w:frame="1"/>
          <w:shd w:val="clear" w:color="auto" w:fill="FCFCF9"/>
        </w:rPr>
        <w:t xml:space="preserve">s a pressing challenge in the United States, deeply rooted in historical injustices and systemic racism. Programs such as Temporary Assistance for Needy Families (TANF), though beneficial, face limitations when attempting to bridge the gap. </w:t>
      </w:r>
      <w:r w:rsidR="000A7C5E">
        <w:rPr>
          <w:rFonts w:ascii="Segoe UI" w:hAnsi="Segoe UI" w:cs="Segoe UI"/>
          <w:color w:val="13343B"/>
          <w:bdr w:val="single" w:sz="2" w:space="0" w:color="E5E7EB" w:frame="1"/>
          <w:shd w:val="clear" w:color="auto" w:fill="FCFCF9"/>
        </w:rPr>
        <w:t>W</w:t>
      </w:r>
      <w:r>
        <w:rPr>
          <w:rFonts w:ascii="Segoe UI" w:hAnsi="Segoe UI" w:cs="Segoe UI"/>
          <w:color w:val="13343B"/>
          <w:bdr w:val="single" w:sz="2" w:space="0" w:color="E5E7EB" w:frame="1"/>
          <w:shd w:val="clear" w:color="auto" w:fill="FCFCF9"/>
        </w:rPr>
        <w:t>e explore the role of TANF and discuss potential solutions through policy reforms.</w:t>
      </w:r>
    </w:p>
    <w:p w14:paraId="4FFC0CB7" w14:textId="77777777" w:rsidR="0000049C" w:rsidRPr="0000049C" w:rsidRDefault="0000049C" w:rsidP="0000049C">
      <w:pPr>
        <w:numPr>
          <w:ilvl w:val="0"/>
          <w:numId w:val="2"/>
        </w:numPr>
        <w:pBdr>
          <w:top w:val="single" w:sz="2" w:space="0" w:color="E5E7EB"/>
          <w:left w:val="single" w:sz="2" w:space="5" w:color="E5E7EB"/>
          <w:bottom w:val="single" w:sz="2" w:space="0" w:color="E5E7EB"/>
          <w:right w:val="single" w:sz="2" w:space="0" w:color="E5E7EB"/>
        </w:pBdr>
        <w:shd w:val="clear" w:color="auto" w:fill="FCFCF9"/>
        <w:spacing w:before="120" w:after="0" w:line="240" w:lineRule="auto"/>
        <w:rPr>
          <w:rFonts w:ascii="Segoe UI" w:eastAsia="Times New Roman" w:hAnsi="Segoe UI" w:cs="Segoe UI"/>
          <w:color w:val="13343B"/>
          <w:kern w:val="0"/>
          <w:sz w:val="24"/>
          <w:szCs w:val="24"/>
          <w14:ligatures w14:val="none"/>
        </w:rPr>
      </w:pPr>
      <w:r w:rsidRPr="0000049C">
        <w:rPr>
          <w:rFonts w:ascii="Segoe UI" w:eastAsia="Times New Roman" w:hAnsi="Segoe UI" w:cs="Segoe UI"/>
          <w:color w:val="13343B"/>
          <w:kern w:val="0"/>
          <w:sz w:val="24"/>
          <w:szCs w:val="24"/>
          <w:bdr w:val="single" w:sz="2" w:space="0" w:color="E5E7EB" w:frame="1"/>
          <w14:ligatures w14:val="none"/>
        </w:rPr>
        <w:t>Historical injustices: This phrase refers to a long history of enslavement, segregation, and discriminatory practices that have been inflicted upon Black and minority groups such as Hispanics for generations.</w:t>
      </w:r>
    </w:p>
    <w:p w14:paraId="1380B607" w14:textId="77777777" w:rsidR="0000049C" w:rsidRPr="0000049C" w:rsidRDefault="0000049C" w:rsidP="0000049C">
      <w:pPr>
        <w:numPr>
          <w:ilvl w:val="0"/>
          <w:numId w:val="2"/>
        </w:numPr>
        <w:pBdr>
          <w:top w:val="single" w:sz="2" w:space="0" w:color="E5E7EB"/>
          <w:left w:val="single" w:sz="2" w:space="5" w:color="E5E7EB"/>
          <w:bottom w:val="single" w:sz="2" w:space="0" w:color="E5E7EB"/>
          <w:right w:val="single" w:sz="2" w:space="0" w:color="E5E7EB"/>
        </w:pBdr>
        <w:shd w:val="clear" w:color="auto" w:fill="FCFCF9"/>
        <w:spacing w:after="0" w:line="240" w:lineRule="auto"/>
        <w:rPr>
          <w:rFonts w:ascii="Segoe UI" w:eastAsia="Times New Roman" w:hAnsi="Segoe UI" w:cs="Segoe UI"/>
          <w:color w:val="13343B"/>
          <w:kern w:val="0"/>
          <w:sz w:val="24"/>
          <w:szCs w:val="24"/>
          <w14:ligatures w14:val="none"/>
        </w:rPr>
      </w:pPr>
      <w:r w:rsidRPr="0000049C">
        <w:rPr>
          <w:rFonts w:ascii="Segoe UI" w:eastAsia="Times New Roman" w:hAnsi="Segoe UI" w:cs="Segoe UI"/>
          <w:color w:val="13343B"/>
          <w:kern w:val="0"/>
          <w:sz w:val="24"/>
          <w:szCs w:val="24"/>
          <w:bdr w:val="single" w:sz="2" w:space="0" w:color="E5E7EB" w:frame="1"/>
          <w14:ligatures w14:val="none"/>
        </w:rPr>
        <w:t>Enduring disparities: As a result of these historical injustices, there remain significant differences in wealth, income, and access to opportunities between marginalized communities and their non-minority counterparts.</w:t>
      </w:r>
    </w:p>
    <w:p w14:paraId="4BD3F373" w14:textId="5C488CCE" w:rsidR="0000049C" w:rsidRPr="0000049C" w:rsidRDefault="0000049C" w:rsidP="0000049C">
      <w:pPr>
        <w:numPr>
          <w:ilvl w:val="0"/>
          <w:numId w:val="2"/>
        </w:numPr>
        <w:pBdr>
          <w:top w:val="single" w:sz="2" w:space="0" w:color="E5E7EB"/>
          <w:left w:val="single" w:sz="2" w:space="5" w:color="E5E7EB"/>
          <w:bottom w:val="single" w:sz="2" w:space="0" w:color="E5E7EB"/>
          <w:right w:val="single" w:sz="2" w:space="0" w:color="E5E7EB"/>
        </w:pBdr>
        <w:shd w:val="clear" w:color="auto" w:fill="FCFCF9"/>
        <w:spacing w:after="120" w:line="240" w:lineRule="auto"/>
        <w:rPr>
          <w:rFonts w:ascii="Segoe UI" w:eastAsia="Times New Roman" w:hAnsi="Segoe UI" w:cs="Segoe UI"/>
          <w:color w:val="13343B"/>
          <w:kern w:val="0"/>
          <w:sz w:val="24"/>
          <w:szCs w:val="24"/>
          <w14:ligatures w14:val="none"/>
        </w:rPr>
      </w:pPr>
      <w:r w:rsidRPr="0000049C">
        <w:rPr>
          <w:rFonts w:ascii="Segoe UI" w:eastAsia="Times New Roman" w:hAnsi="Segoe UI" w:cs="Segoe UI"/>
          <w:color w:val="13343B"/>
          <w:kern w:val="0"/>
          <w:sz w:val="24"/>
          <w:szCs w:val="24"/>
          <w:bdr w:val="single" w:sz="2" w:space="0" w:color="E5E7EB" w:frame="1"/>
          <w14:ligatures w14:val="none"/>
        </w:rPr>
        <w:t xml:space="preserve">Foundation of current economic inequality: </w:t>
      </w:r>
      <w:proofErr w:type="gramStart"/>
      <w:r w:rsidRPr="0000049C">
        <w:rPr>
          <w:rFonts w:ascii="Segoe UI" w:eastAsia="Times New Roman" w:hAnsi="Segoe UI" w:cs="Segoe UI"/>
          <w:color w:val="13343B"/>
          <w:kern w:val="0"/>
          <w:sz w:val="24"/>
          <w:szCs w:val="24"/>
          <w:bdr w:val="single" w:sz="2" w:space="0" w:color="E5E7EB" w:frame="1"/>
          <w14:ligatures w14:val="none"/>
        </w:rPr>
        <w:t>The  legacy</w:t>
      </w:r>
      <w:proofErr w:type="gramEnd"/>
      <w:r w:rsidRPr="0000049C">
        <w:rPr>
          <w:rFonts w:ascii="Segoe UI" w:eastAsia="Times New Roman" w:hAnsi="Segoe UI" w:cs="Segoe UI"/>
          <w:color w:val="13343B"/>
          <w:kern w:val="0"/>
          <w:sz w:val="24"/>
          <w:szCs w:val="24"/>
          <w:bdr w:val="single" w:sz="2" w:space="0" w:color="E5E7EB" w:frame="1"/>
          <w14:ligatures w14:val="none"/>
        </w:rPr>
        <w:t xml:space="preserve"> of discrimination forms the basis upon which contemporary economic inequality exists and persists. In essence, the past continues to shape the present through its impact on social mobility, educational attainment, employment prospects, housing conditions, and overall wellbeing.</w:t>
      </w:r>
    </w:p>
    <w:p w14:paraId="2E7BB246" w14:textId="77777777" w:rsidR="0000049C" w:rsidRDefault="0000049C">
      <w:pPr>
        <w:rPr>
          <w:rFonts w:ascii="Segoe UI" w:hAnsi="Segoe UI" w:cs="Segoe UI"/>
          <w:color w:val="13343B"/>
          <w:bdr w:val="single" w:sz="2" w:space="0" w:color="E5E7EB" w:frame="1"/>
          <w:shd w:val="clear" w:color="auto" w:fill="FCFCF9"/>
        </w:rPr>
      </w:pPr>
    </w:p>
    <w:p w14:paraId="6C70C3FA" w14:textId="0D9F837E" w:rsidR="00232A6E" w:rsidRDefault="006E44E1">
      <w:pPr>
        <w:rPr>
          <w:rFonts w:ascii="Segoe UI" w:hAnsi="Segoe UI" w:cs="Segoe UI"/>
          <w:color w:val="13343B"/>
          <w:bdr w:val="single" w:sz="2" w:space="0" w:color="E5E7EB" w:frame="1"/>
          <w:shd w:val="clear" w:color="auto" w:fill="FCFCF9"/>
        </w:rPr>
      </w:pPr>
      <w:r>
        <w:rPr>
          <w:rFonts w:ascii="Segoe UI" w:hAnsi="Segoe UI" w:cs="Segoe UI"/>
          <w:color w:val="13343B"/>
          <w:bdr w:val="single" w:sz="2" w:space="0" w:color="E5E7EB" w:frame="1"/>
          <w:shd w:val="clear" w:color="auto" w:fill="FCFCF9"/>
        </w:rPr>
        <w:t>Role of TANF:</w:t>
      </w:r>
      <w:r>
        <w:rPr>
          <w:rFonts w:ascii="Segoe UI" w:hAnsi="Segoe UI" w:cs="Segoe UI"/>
          <w:color w:val="13343B"/>
          <w:bdr w:val="single" w:sz="2" w:space="0" w:color="E5E7EB" w:frame="1"/>
          <w:shd w:val="clear" w:color="auto" w:fill="FCFCF9"/>
        </w:rPr>
        <w:br/>
        <w:t>Established in 1996</w:t>
      </w:r>
      <w:r w:rsidR="007B2157">
        <w:rPr>
          <w:rFonts w:ascii="Segoe UI" w:hAnsi="Segoe UI" w:cs="Segoe UI"/>
          <w:color w:val="13343B"/>
          <w:bdr w:val="single" w:sz="2" w:space="0" w:color="E5E7EB" w:frame="1"/>
          <w:shd w:val="clear" w:color="auto" w:fill="FCFCF9"/>
        </w:rPr>
        <w:t xml:space="preserve"> to replace AFDC</w:t>
      </w:r>
      <w:r>
        <w:rPr>
          <w:rFonts w:ascii="Segoe UI" w:hAnsi="Segoe UI" w:cs="Segoe UI"/>
          <w:color w:val="13343B"/>
          <w:bdr w:val="single" w:sz="2" w:space="0" w:color="E5E7EB" w:frame="1"/>
          <w:shd w:val="clear" w:color="auto" w:fill="FCFCF9"/>
        </w:rPr>
        <w:t>, TANF provides temporary financial assistance to low-income families</w:t>
      </w:r>
      <w:r w:rsidR="00A93B8C">
        <w:rPr>
          <w:rFonts w:ascii="Segoe UI" w:hAnsi="Segoe UI" w:cs="Segoe UI"/>
          <w:color w:val="13343B"/>
          <w:bdr w:val="single" w:sz="2" w:space="0" w:color="E5E7EB" w:frame="1"/>
          <w:shd w:val="clear" w:color="auto" w:fill="FCFCF9"/>
        </w:rPr>
        <w:t xml:space="preserve"> and families </w:t>
      </w:r>
      <w:r w:rsidR="00820456">
        <w:rPr>
          <w:rFonts w:ascii="Segoe UI" w:hAnsi="Segoe UI" w:cs="Segoe UI"/>
          <w:color w:val="13343B"/>
          <w:bdr w:val="single" w:sz="2" w:space="0" w:color="E5E7EB" w:frame="1"/>
          <w:shd w:val="clear" w:color="auto" w:fill="FCFCF9"/>
        </w:rPr>
        <w:t>with dependent children</w:t>
      </w:r>
      <w:r>
        <w:rPr>
          <w:rFonts w:ascii="Segoe UI" w:hAnsi="Segoe UI" w:cs="Segoe UI"/>
          <w:color w:val="13343B"/>
          <w:bdr w:val="single" w:sz="2" w:space="0" w:color="E5E7EB" w:frame="1"/>
          <w:shd w:val="clear" w:color="auto" w:fill="FCFCF9"/>
        </w:rPr>
        <w:t>. Despite helping many families in need, TANF's impact on reducing economic inequality between races has been limited. Studies show that states with higher proportions of African Americans tend to have less generous and more restrictive TANF policies, resulting in unequal access to benefits and support for Black families.</w:t>
      </w:r>
    </w:p>
    <w:p w14:paraId="1D44BC26" w14:textId="77777777" w:rsidR="00A60FC5" w:rsidRDefault="006E44E1">
      <w:pPr>
        <w:rPr>
          <w:rFonts w:ascii="Segoe UI" w:hAnsi="Segoe UI" w:cs="Segoe UI"/>
          <w:color w:val="13343B"/>
          <w:bdr w:val="single" w:sz="2" w:space="0" w:color="E5E7EB" w:frame="1"/>
          <w:shd w:val="clear" w:color="auto" w:fill="FCFCF9"/>
        </w:rPr>
      </w:pPr>
      <w:r>
        <w:rPr>
          <w:rFonts w:ascii="Segoe UI" w:hAnsi="Segoe UI" w:cs="Segoe UI"/>
          <w:color w:val="13343B"/>
          <w:bdr w:val="single" w:sz="2" w:space="0" w:color="E5E7EB" w:frame="1"/>
          <w:shd w:val="clear" w:color="auto" w:fill="FCFCF9"/>
        </w:rPr>
        <w:t>Challenges and Limitations:</w:t>
      </w:r>
      <w:r>
        <w:rPr>
          <w:rFonts w:ascii="Segoe UI" w:hAnsi="Segoe UI" w:cs="Segoe UI"/>
          <w:color w:val="13343B"/>
          <w:bdr w:val="single" w:sz="2" w:space="0" w:color="E5E7EB" w:frame="1"/>
          <w:shd w:val="clear" w:color="auto" w:fill="FCFCF9"/>
        </w:rPr>
        <w:br/>
        <w:t>A major obstacle facing TANF is the legacy of historical racism and exclusionary policies that have shaped the program's implementation. These barriers hinder TANF's ability to effectively address the unique needs of Black families and other marginalized communities. Furthermore, declining TANF funding over the years has compounded the problem, limiting the program's reach.</w:t>
      </w:r>
    </w:p>
    <w:p w14:paraId="2A324BC1" w14:textId="77777777" w:rsidR="00091D03" w:rsidRDefault="006E44E1">
      <w:pPr>
        <w:rPr>
          <w:rFonts w:ascii="Segoe UI" w:hAnsi="Segoe UI" w:cs="Segoe UI"/>
          <w:color w:val="13343B"/>
          <w:bdr w:val="single" w:sz="2" w:space="0" w:color="E5E7EB" w:frame="1"/>
          <w:shd w:val="clear" w:color="auto" w:fill="FCFCF9"/>
        </w:rPr>
      </w:pPr>
      <w:r>
        <w:rPr>
          <w:rFonts w:ascii="Segoe UI" w:hAnsi="Segoe UI" w:cs="Segoe UI"/>
          <w:color w:val="13343B"/>
          <w:bdr w:val="single" w:sz="2" w:space="0" w:color="E5E7EB" w:frame="1"/>
          <w:shd w:val="clear" w:color="auto" w:fill="FCFCF9"/>
        </w:rPr>
        <w:t>Policy Reforms and Solutions:</w:t>
      </w:r>
      <w:r>
        <w:rPr>
          <w:rFonts w:ascii="Segoe UI" w:hAnsi="Segoe UI" w:cs="Segoe UI"/>
          <w:color w:val="13343B"/>
          <w:bdr w:val="single" w:sz="2" w:space="0" w:color="E5E7EB" w:frame="1"/>
          <w:shd w:val="clear" w:color="auto" w:fill="FCFCF9"/>
        </w:rPr>
        <w:br/>
        <w:t xml:space="preserve">Several policy reforms are necessary to address economic inequality between races and improve TANF's efficacy. </w:t>
      </w:r>
      <w:r w:rsidRPr="00091D03">
        <w:rPr>
          <w:rFonts w:ascii="Segoe UI" w:hAnsi="Segoe UI" w:cs="Segoe UI"/>
          <w:i/>
          <w:iCs/>
          <w:color w:val="13343B"/>
          <w:bdr w:val="single" w:sz="2" w:space="0" w:color="E5E7EB" w:frame="1"/>
          <w:shd w:val="clear" w:color="auto" w:fill="FCFCF9"/>
        </w:rPr>
        <w:t>First,</w:t>
      </w:r>
      <w:r>
        <w:rPr>
          <w:rFonts w:ascii="Segoe UI" w:hAnsi="Segoe UI" w:cs="Segoe UI"/>
          <w:color w:val="13343B"/>
          <w:bdr w:val="single" w:sz="2" w:space="0" w:color="E5E7EB" w:frame="1"/>
          <w:shd w:val="clear" w:color="auto" w:fill="FCFCF9"/>
        </w:rPr>
        <w:t xml:space="preserve"> increased funding for TANF would enable the program to better support families in need. </w:t>
      </w:r>
      <w:r w:rsidRPr="00091D03">
        <w:rPr>
          <w:rFonts w:ascii="Segoe UI" w:hAnsi="Segoe UI" w:cs="Segoe UI"/>
          <w:i/>
          <w:iCs/>
          <w:color w:val="13343B"/>
          <w:bdr w:val="single" w:sz="2" w:space="0" w:color="E5E7EB" w:frame="1"/>
          <w:shd w:val="clear" w:color="auto" w:fill="FCFCF9"/>
        </w:rPr>
        <w:t>Second</w:t>
      </w:r>
      <w:r>
        <w:rPr>
          <w:rFonts w:ascii="Segoe UI" w:hAnsi="Segoe UI" w:cs="Segoe UI"/>
          <w:color w:val="13343B"/>
          <w:bdr w:val="single" w:sz="2" w:space="0" w:color="E5E7EB" w:frame="1"/>
          <w:shd w:val="clear" w:color="auto" w:fill="FCFCF9"/>
        </w:rPr>
        <w:t xml:space="preserve">, states must adopt more inclusive and equitable TANF policies that take into account the particular challenges faced by Black families and other communities of color. </w:t>
      </w:r>
      <w:r w:rsidRPr="00091D03">
        <w:rPr>
          <w:rFonts w:ascii="Segoe UI" w:hAnsi="Segoe UI" w:cs="Segoe UI"/>
          <w:i/>
          <w:iCs/>
          <w:color w:val="13343B"/>
          <w:bdr w:val="single" w:sz="2" w:space="0" w:color="E5E7EB" w:frame="1"/>
          <w:shd w:val="clear" w:color="auto" w:fill="FCFCF9"/>
        </w:rPr>
        <w:t>Lastly</w:t>
      </w:r>
      <w:r>
        <w:rPr>
          <w:rFonts w:ascii="Segoe UI" w:hAnsi="Segoe UI" w:cs="Segoe UI"/>
          <w:color w:val="13343B"/>
          <w:bdr w:val="single" w:sz="2" w:space="0" w:color="E5E7EB" w:frame="1"/>
          <w:shd w:val="clear" w:color="auto" w:fill="FCFCF9"/>
        </w:rPr>
        <w:t>, efforts should be made to confront systemic racism within welfare programs and foster greater racial equity in policy decision-making processes.</w:t>
      </w:r>
    </w:p>
    <w:p w14:paraId="086C666B" w14:textId="39AFD95B" w:rsidR="00A177FD" w:rsidRPr="005F2EC0" w:rsidRDefault="006E44E1">
      <w:pPr>
        <w:rPr>
          <w:rFonts w:ascii="Segoe UI" w:hAnsi="Segoe UI" w:cs="Segoe UI"/>
          <w:color w:val="13343B"/>
          <w:bdr w:val="single" w:sz="2" w:space="0" w:color="E5E7EB" w:frame="1"/>
          <w:shd w:val="clear" w:color="auto" w:fill="FCFCF9"/>
        </w:rPr>
      </w:pPr>
      <w:r>
        <w:rPr>
          <w:rFonts w:ascii="Segoe UI" w:hAnsi="Segoe UI" w:cs="Segoe UI"/>
          <w:color w:val="13343B"/>
          <w:bdr w:val="single" w:sz="2" w:space="0" w:color="E5E7EB" w:frame="1"/>
          <w:shd w:val="clear" w:color="auto" w:fill="FCFCF9"/>
        </w:rPr>
        <w:lastRenderedPageBreak/>
        <w:t>Conclusion:</w:t>
      </w:r>
      <w:r>
        <w:rPr>
          <w:rFonts w:ascii="Segoe UI" w:hAnsi="Segoe UI" w:cs="Segoe UI"/>
          <w:color w:val="13343B"/>
          <w:bdr w:val="single" w:sz="2" w:space="0" w:color="E5E7EB" w:frame="1"/>
          <w:shd w:val="clear" w:color="auto" w:fill="FCFCF9"/>
        </w:rPr>
        <w:br/>
        <w:t>Addressing economic inequality between races necessitates a multi-faceted approach involving reforms to programs like TANF, alongside broader policy changes geared toward promoting racial equity. Recognition of the historical context of racial disparities, advocacy for inclusive policies, and enhanced support for marginalized communities are crucial steps towards building a fairer and more just society.</w:t>
      </w:r>
    </w:p>
    <w:sectPr w:rsidR="00A177FD" w:rsidRPr="005F2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390"/>
    <w:multiLevelType w:val="multilevel"/>
    <w:tmpl w:val="54E6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440B06"/>
    <w:multiLevelType w:val="multilevel"/>
    <w:tmpl w:val="27BA4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2831804">
    <w:abstractNumId w:val="0"/>
  </w:num>
  <w:num w:numId="2" w16cid:durableId="1354957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FD"/>
    <w:rsid w:val="0000049C"/>
    <w:rsid w:val="00091D03"/>
    <w:rsid w:val="000A7C5E"/>
    <w:rsid w:val="00232A6E"/>
    <w:rsid w:val="005F2EC0"/>
    <w:rsid w:val="006E44E1"/>
    <w:rsid w:val="007B2157"/>
    <w:rsid w:val="00820456"/>
    <w:rsid w:val="008D127E"/>
    <w:rsid w:val="009641A8"/>
    <w:rsid w:val="00A177FD"/>
    <w:rsid w:val="00A60FC5"/>
    <w:rsid w:val="00A93B8C"/>
    <w:rsid w:val="00AA058C"/>
    <w:rsid w:val="00F22280"/>
    <w:rsid w:val="00FC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085E"/>
  <w15:chartTrackingRefBased/>
  <w15:docId w15:val="{EAC4CD66-C263-4879-A185-75159072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794765">
      <w:bodyDiv w:val="1"/>
      <w:marLeft w:val="0"/>
      <w:marRight w:val="0"/>
      <w:marTop w:val="0"/>
      <w:marBottom w:val="0"/>
      <w:divBdr>
        <w:top w:val="none" w:sz="0" w:space="0" w:color="auto"/>
        <w:left w:val="none" w:sz="0" w:space="0" w:color="auto"/>
        <w:bottom w:val="none" w:sz="0" w:space="0" w:color="auto"/>
        <w:right w:val="none" w:sz="0" w:space="0" w:color="auto"/>
      </w:divBdr>
    </w:div>
    <w:div w:id="214619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 Zilpah</dc:creator>
  <cp:keywords/>
  <dc:description/>
  <cp:lastModifiedBy>Melan Zilpah</cp:lastModifiedBy>
  <cp:revision>15</cp:revision>
  <dcterms:created xsi:type="dcterms:W3CDTF">2024-02-24T20:48:00Z</dcterms:created>
  <dcterms:modified xsi:type="dcterms:W3CDTF">2024-02-26T09:41:00Z</dcterms:modified>
</cp:coreProperties>
</file>