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C2" w:rsidRDefault="003414C2" w:rsidP="003414C2">
      <w:pPr>
        <w:jc w:val="center"/>
      </w:pPr>
    </w:p>
    <w:p w:rsidR="003414C2" w:rsidRDefault="003414C2" w:rsidP="003414C2">
      <w:pPr>
        <w:jc w:val="center"/>
      </w:pPr>
    </w:p>
    <w:p w:rsidR="003414C2" w:rsidRDefault="003414C2" w:rsidP="003414C2">
      <w:pPr>
        <w:jc w:val="center"/>
      </w:pPr>
    </w:p>
    <w:p w:rsidR="003414C2" w:rsidRDefault="003414C2" w:rsidP="003414C2">
      <w:pPr>
        <w:jc w:val="center"/>
      </w:pPr>
    </w:p>
    <w:p w:rsidR="005A60EC" w:rsidRPr="003414C2" w:rsidRDefault="00A0685D" w:rsidP="003414C2">
      <w:pPr>
        <w:jc w:val="center"/>
        <w:rPr>
          <w:b/>
        </w:rPr>
      </w:pPr>
      <w:r w:rsidRPr="003414C2">
        <w:rPr>
          <w:b/>
        </w:rPr>
        <w:t>Significance of Devolution</w:t>
      </w:r>
      <w:r w:rsidR="003414C2">
        <w:rPr>
          <w:b/>
        </w:rPr>
        <w:t xml:space="preserve"> in the Current Society</w:t>
      </w:r>
    </w:p>
    <w:p w:rsidR="003414C2" w:rsidRDefault="003414C2" w:rsidP="003414C2">
      <w:pPr>
        <w:jc w:val="center"/>
      </w:pPr>
    </w:p>
    <w:p w:rsidR="003414C2" w:rsidRDefault="003414C2" w:rsidP="003414C2">
      <w:pPr>
        <w:jc w:val="center"/>
      </w:pPr>
    </w:p>
    <w:p w:rsidR="003414C2" w:rsidRDefault="003414C2" w:rsidP="003414C2">
      <w:pPr>
        <w:jc w:val="center"/>
      </w:pPr>
    </w:p>
    <w:p w:rsidR="006A7390" w:rsidRDefault="00A0685D" w:rsidP="003414C2">
      <w:pPr>
        <w:jc w:val="center"/>
      </w:pPr>
      <w:r>
        <w:t>Name</w:t>
      </w:r>
    </w:p>
    <w:p w:rsidR="006A7390" w:rsidRDefault="00A0685D" w:rsidP="003414C2">
      <w:pPr>
        <w:jc w:val="center"/>
      </w:pPr>
      <w:r>
        <w:t>Institution</w:t>
      </w:r>
    </w:p>
    <w:p w:rsidR="006A7390" w:rsidRDefault="00A0685D" w:rsidP="003414C2">
      <w:pPr>
        <w:jc w:val="center"/>
      </w:pPr>
      <w:r>
        <w:t>Course</w:t>
      </w:r>
    </w:p>
    <w:p w:rsidR="006A7390" w:rsidRDefault="00A0685D" w:rsidP="003414C2">
      <w:pPr>
        <w:jc w:val="center"/>
      </w:pPr>
      <w:r>
        <w:t>Instructor</w:t>
      </w:r>
    </w:p>
    <w:p w:rsidR="003414C2" w:rsidRDefault="00A0685D" w:rsidP="003414C2">
      <w:pPr>
        <w:jc w:val="center"/>
      </w:pPr>
      <w:r>
        <w:t>Date</w:t>
      </w:r>
    </w:p>
    <w:p w:rsidR="00735AC5" w:rsidRDefault="00735AC5" w:rsidP="003414C2">
      <w:pPr>
        <w:jc w:val="center"/>
      </w:pPr>
    </w:p>
    <w:p w:rsidR="00735AC5" w:rsidRDefault="00735AC5" w:rsidP="003414C2">
      <w:pPr>
        <w:jc w:val="center"/>
      </w:pPr>
    </w:p>
    <w:p w:rsidR="00735AC5" w:rsidRDefault="00735AC5" w:rsidP="003414C2">
      <w:pPr>
        <w:jc w:val="center"/>
      </w:pPr>
    </w:p>
    <w:p w:rsidR="00735AC5" w:rsidRDefault="00735AC5" w:rsidP="003414C2">
      <w:pPr>
        <w:jc w:val="center"/>
      </w:pPr>
    </w:p>
    <w:p w:rsidR="00735AC5" w:rsidRDefault="00735AC5" w:rsidP="003414C2">
      <w:pPr>
        <w:jc w:val="center"/>
      </w:pPr>
    </w:p>
    <w:p w:rsidR="00735AC5" w:rsidRDefault="00735AC5" w:rsidP="003414C2">
      <w:pPr>
        <w:jc w:val="center"/>
      </w:pPr>
    </w:p>
    <w:p w:rsidR="00735AC5" w:rsidRDefault="00735AC5" w:rsidP="003414C2">
      <w:pPr>
        <w:jc w:val="center"/>
      </w:pPr>
    </w:p>
    <w:p w:rsidR="00735AC5" w:rsidRDefault="00735AC5" w:rsidP="003414C2">
      <w:pPr>
        <w:jc w:val="center"/>
      </w:pPr>
    </w:p>
    <w:p w:rsidR="00735AC5" w:rsidRDefault="00735AC5" w:rsidP="003414C2">
      <w:pPr>
        <w:jc w:val="center"/>
      </w:pPr>
    </w:p>
    <w:p w:rsidR="00735AC5" w:rsidRDefault="00A0685D" w:rsidP="00735AC5">
      <w:pPr>
        <w:jc w:val="center"/>
        <w:rPr>
          <w:b/>
        </w:rPr>
      </w:pPr>
      <w:r w:rsidRPr="003414C2">
        <w:rPr>
          <w:b/>
        </w:rPr>
        <w:lastRenderedPageBreak/>
        <w:t>Significance of Devolution</w:t>
      </w:r>
      <w:r>
        <w:rPr>
          <w:b/>
        </w:rPr>
        <w:t xml:space="preserve"> in the Current Society</w:t>
      </w:r>
    </w:p>
    <w:p w:rsidR="00A31C93" w:rsidRDefault="00A0685D" w:rsidP="00563389">
      <w:pPr>
        <w:ind w:firstLine="720"/>
      </w:pPr>
      <w:r>
        <w:t xml:space="preserve">According to a recent World Bank </w:t>
      </w:r>
      <w:r w:rsidR="00295155">
        <w:t xml:space="preserve">report, Kenyans voted to decentralize government, ushering in a new era of leadership with 47 governors and their teams taking up the reins of power in newly created counties. County governments negotiated a working relationship with the national government in terms of power and revenue </w:t>
      </w:r>
      <w:r w:rsidR="00153AB1">
        <w:t>sharing, and</w:t>
      </w:r>
      <w:r w:rsidR="00295155">
        <w:t xml:space="preserve"> have encountered </w:t>
      </w:r>
      <w:r w:rsidR="00153AB1">
        <w:t>political, fiscal</w:t>
      </w:r>
      <w:r w:rsidR="00295155">
        <w:t xml:space="preserve">, and </w:t>
      </w:r>
      <w:r w:rsidR="00153AB1">
        <w:t>administrative</w:t>
      </w:r>
      <w:r w:rsidR="00295155">
        <w:t xml:space="preserve"> challenges in the delivery of services to the </w:t>
      </w:r>
      <w:r w:rsidR="005564F6">
        <w:t xml:space="preserve">people. </w:t>
      </w:r>
      <w:r w:rsidR="00976763">
        <w:t>If</w:t>
      </w:r>
      <w:r w:rsidR="00E225AB">
        <w:t xml:space="preserve"> this report is anything to go </w:t>
      </w:r>
      <w:r w:rsidR="00976763">
        <w:t>by, then</w:t>
      </w:r>
      <w:r w:rsidR="00E225AB">
        <w:t xml:space="preserve"> devolution should be more widely integrated into </w:t>
      </w:r>
      <w:r w:rsidR="00976763">
        <w:t xml:space="preserve">modern-day societies as it would be an avenue for a developing </w:t>
      </w:r>
      <w:r w:rsidR="005564F6">
        <w:t>nation as e</w:t>
      </w:r>
      <w:r w:rsidR="00090483">
        <w:t>ach</w:t>
      </w:r>
      <w:r w:rsidR="00976763">
        <w:t xml:space="preserve"> devolved government has its own set of powers and </w:t>
      </w:r>
      <w:r w:rsidR="00090483">
        <w:t>responsibilities, which</w:t>
      </w:r>
      <w:r w:rsidR="00976763">
        <w:t xml:space="preserve"> vary on the specific arrangements agreed between the central government and the devolved </w:t>
      </w:r>
      <w:r w:rsidR="00597B2E">
        <w:t>administration. Devolution</w:t>
      </w:r>
      <w:r w:rsidR="00FF00A8">
        <w:t xml:space="preserve"> has its pros which include local </w:t>
      </w:r>
      <w:r w:rsidR="00F20BCA">
        <w:t>representation, tailored</w:t>
      </w:r>
      <w:r w:rsidR="00FF00A8">
        <w:t xml:space="preserve"> policies, and increased public </w:t>
      </w:r>
      <w:r w:rsidR="00F20BCA">
        <w:t>participation, in addition, it has cons such as the high cost of maintenance and unequal representation.</w:t>
      </w:r>
    </w:p>
    <w:p w:rsidR="00210A31" w:rsidRDefault="00A0685D" w:rsidP="00563389">
      <w:pPr>
        <w:ind w:firstLine="720"/>
      </w:pPr>
      <w:r>
        <w:t xml:space="preserve">Local representation in devolution is important because it ensures that decisions are made closer to the local people, communities, and businesses they </w:t>
      </w:r>
      <w:r w:rsidR="004C69CB">
        <w:t>affect. According to Britannica (2023</w:t>
      </w:r>
      <w:r w:rsidR="005F0C6A">
        <w:t>), the</w:t>
      </w:r>
      <w:r w:rsidR="004C69CB">
        <w:t xml:space="preserve"> rationale of representative government is that in large modern countries, the people cannot all </w:t>
      </w:r>
      <w:r w:rsidR="005F0C6A">
        <w:t>assemble, as</w:t>
      </w:r>
      <w:r w:rsidR="004C69CB">
        <w:t xml:space="preserve"> they did in the marketplace of democratic Athens or </w:t>
      </w:r>
      <w:r w:rsidR="005F0C6A">
        <w:t>Rome; and</w:t>
      </w:r>
      <w:r w:rsidR="004C69CB">
        <w:t xml:space="preserve"> if,</w:t>
      </w:r>
      <w:r w:rsidR="005F0C6A">
        <w:t xml:space="preserve"> </w:t>
      </w:r>
      <w:r w:rsidR="004C69CB">
        <w:t>therefore,</w:t>
      </w:r>
      <w:r w:rsidR="005F0C6A">
        <w:t xml:space="preserve"> </w:t>
      </w:r>
      <w:r w:rsidR="004C69CB">
        <w:t xml:space="preserve">the people are to participate in </w:t>
      </w:r>
      <w:r w:rsidR="005F0C6A">
        <w:t>government, they</w:t>
      </w:r>
      <w:r w:rsidR="004C69CB">
        <w:t xml:space="preserve"> must select and elect a small number from among themselves</w:t>
      </w:r>
      <w:r w:rsidR="005F0C6A">
        <w:t xml:space="preserve"> to represent and to act for </w:t>
      </w:r>
      <w:r w:rsidR="0034650B">
        <w:t xml:space="preserve">them. In modern societies with large populations, local representation is necessary as the elected officials will mostly voice the problems of the people they </w:t>
      </w:r>
      <w:r w:rsidR="005058C9">
        <w:t xml:space="preserve">represent. This will in turn foster national unity by fostering diversity. </w:t>
      </w:r>
      <w:r w:rsidR="00A51922">
        <w:t>It is thus concluded that local representation in devolution furthers democratic reforms in any modern society.</w:t>
      </w:r>
    </w:p>
    <w:p w:rsidR="00BF1EF7" w:rsidRDefault="00A0685D" w:rsidP="00563389">
      <w:pPr>
        <w:ind w:firstLine="720"/>
      </w:pPr>
      <w:r>
        <w:lastRenderedPageBreak/>
        <w:t xml:space="preserve">Devolution allows devolved governments to develop policies that are tailored to the needs of their areas thus encouraging policy </w:t>
      </w:r>
      <w:r w:rsidR="002F182C">
        <w:t xml:space="preserve">divergence. The mentioned tailored policies could include economic development, health, and social </w:t>
      </w:r>
      <w:r w:rsidR="006833A9">
        <w:t>policy. In the late 1990</w:t>
      </w:r>
      <w:r w:rsidR="009D68A4">
        <w:t>s, devolution</w:t>
      </w:r>
      <w:r w:rsidR="006833A9">
        <w:t xml:space="preserve"> was enacted in the UK by the Labor Government, taking a highly asymmetrical form in which different territories have been granted different powers and institutional arrangements (MacKinnon, 2015</w:t>
      </w:r>
      <w:r w:rsidR="002B1A5C">
        <w:t>). This</w:t>
      </w:r>
      <w:r w:rsidR="000F6927">
        <w:t xml:space="preserve"> split the local government into three devolved </w:t>
      </w:r>
      <w:r w:rsidR="002B1A5C">
        <w:t xml:space="preserve">governments: </w:t>
      </w:r>
      <w:bookmarkStart w:id="0" w:name="_GoBack"/>
      <w:bookmarkEnd w:id="0"/>
      <w:r w:rsidR="009967F3">
        <w:t>The</w:t>
      </w:r>
      <w:r w:rsidR="000F6927">
        <w:t xml:space="preserve"> Scottish </w:t>
      </w:r>
      <w:r w:rsidR="002B1A5C">
        <w:t>Government, the</w:t>
      </w:r>
      <w:r w:rsidR="000F6927">
        <w:t xml:space="preserve"> Welsh </w:t>
      </w:r>
      <w:r w:rsidR="002B1A5C">
        <w:t>Government, and</w:t>
      </w:r>
      <w:r w:rsidR="000F6927">
        <w:t xml:space="preserve"> the </w:t>
      </w:r>
      <w:r w:rsidR="002B1A5C">
        <w:t>Northern</w:t>
      </w:r>
      <w:r w:rsidR="000F6927">
        <w:t xml:space="preserve"> Ireland </w:t>
      </w:r>
      <w:r w:rsidR="001A5671">
        <w:t xml:space="preserve">Executive. The UK is a more democratic state, as devolution brought democratic accountability. Decisions have been brought closer to the </w:t>
      </w:r>
      <w:r w:rsidR="00DE0B21">
        <w:t>people, which</w:t>
      </w:r>
      <w:r w:rsidR="00E70055">
        <w:t xml:space="preserve"> in turn better-improved policy creation and implementation.</w:t>
      </w:r>
      <w:r w:rsidR="00323216">
        <w:t xml:space="preserve"> Thus, devolution in modern-day society easily facilitates policy creation and divergence.</w:t>
      </w:r>
    </w:p>
    <w:p w:rsidR="00323216" w:rsidRDefault="00A0685D" w:rsidP="00563389">
      <w:pPr>
        <w:ind w:firstLine="720"/>
      </w:pPr>
      <w:r>
        <w:t xml:space="preserve">Another significance of devolution is public </w:t>
      </w:r>
      <w:r w:rsidR="00092326">
        <w:t>participation. This</w:t>
      </w:r>
      <w:r>
        <w:t xml:space="preserve"> allows for a particular group of individuals fro</w:t>
      </w:r>
      <w:r w:rsidR="00092326">
        <w:t xml:space="preserve">m a particular community to influence decision-making when it comes to governance processes at the county </w:t>
      </w:r>
      <w:r w:rsidR="009C3640">
        <w:t xml:space="preserve">level. According to Opiyo (2017), Kenya’s 2010 constitution stipulates that all devolved governments should inculcate public participation processes in their governance </w:t>
      </w:r>
      <w:r w:rsidR="00E641AA">
        <w:t xml:space="preserve">systems. Public participation reduces corruption, as the citizens participate in government processes, they can monitor how public resources are utilized and also hold public officers accountable for service </w:t>
      </w:r>
      <w:r w:rsidR="000230A5">
        <w:t>delivery. In addition, public participation empowers marginalized groups such as the poor and the underrepresented in political spheres like youth and women. As such, public participation is a vital pro of devolution.</w:t>
      </w:r>
    </w:p>
    <w:p w:rsidR="000230A5" w:rsidRDefault="00A0685D" w:rsidP="00563389">
      <w:pPr>
        <w:ind w:firstLine="720"/>
      </w:pPr>
      <w:r>
        <w:t xml:space="preserve">Devolution though very vital to modern societies, has its cons. One such con is that devolution has a high cost of </w:t>
      </w:r>
      <w:r w:rsidR="0048204A">
        <w:t>maintenance. According</w:t>
      </w:r>
      <w:r w:rsidR="0003093D">
        <w:t xml:space="preserve"> to WB</w:t>
      </w:r>
      <w:r w:rsidR="00712D17">
        <w:t>G</w:t>
      </w:r>
      <w:r w:rsidR="0003093D">
        <w:t xml:space="preserve"> (2015)</w:t>
      </w:r>
      <w:r w:rsidR="0048204A">
        <w:t>, devolution</w:t>
      </w:r>
      <w:r w:rsidR="00740245">
        <w:t xml:space="preserve"> and increased investment in infrastructure</w:t>
      </w:r>
      <w:r w:rsidR="0048204A">
        <w:t xml:space="preserve"> are improving Kenya’s prospects for </w:t>
      </w:r>
      <w:r w:rsidR="00D075F0">
        <w:t>growth. In addition, the government’s expansionary fiscal policy</w:t>
      </w:r>
      <w:r w:rsidR="00EA6C1A">
        <w:t xml:space="preserve"> has increas</w:t>
      </w:r>
      <w:r w:rsidR="00C47710">
        <w:t xml:space="preserve">ed growth opportunities also has </w:t>
      </w:r>
      <w:r w:rsidR="00EA6C1A">
        <w:t xml:space="preserve">constrained </w:t>
      </w:r>
      <w:r w:rsidR="00EA6C1A">
        <w:lastRenderedPageBreak/>
        <w:t xml:space="preserve">public expenditure management, particularly in how resources are allocated and used. This has resulted in large public debt and spending pressure to finance expensive infrastructure </w:t>
      </w:r>
      <w:r w:rsidR="00AF075E">
        <w:t>projects. With</w:t>
      </w:r>
      <w:r w:rsidR="00F0783E">
        <w:t xml:space="preserve"> the </w:t>
      </w:r>
      <w:r w:rsidR="00AF075E">
        <w:t>ever-growing</w:t>
      </w:r>
      <w:r w:rsidR="00F0783E">
        <w:t xml:space="preserve"> </w:t>
      </w:r>
      <w:r w:rsidR="00AF075E">
        <w:t>economies, the</w:t>
      </w:r>
      <w:r w:rsidR="00F0783E">
        <w:t xml:space="preserve"> capacity to service debt</w:t>
      </w:r>
      <w:r w:rsidR="00AF075E">
        <w:t xml:space="preserve"> has not changed, thus rendering maintenance of devolution very high.</w:t>
      </w:r>
    </w:p>
    <w:p w:rsidR="0078117B" w:rsidRDefault="00A0685D" w:rsidP="00563389">
      <w:pPr>
        <w:ind w:firstLine="720"/>
      </w:pPr>
      <w:r>
        <w:t xml:space="preserve">Another less coming of devolution is that it brings about unequal </w:t>
      </w:r>
      <w:r w:rsidR="001F2329">
        <w:t>representation. In</w:t>
      </w:r>
      <w:r>
        <w:t xml:space="preserve"> most growing </w:t>
      </w:r>
      <w:r w:rsidR="001F2329">
        <w:t xml:space="preserve">societies, there is an existence of a social class of people i.e. the rich, middle class, and the </w:t>
      </w:r>
      <w:r w:rsidR="00D42961">
        <w:t>poor</w:t>
      </w:r>
      <w:r w:rsidR="00BB0C2F">
        <w:t>. According</w:t>
      </w:r>
      <w:r w:rsidR="007E339A">
        <w:t xml:space="preserve"> to Traber </w:t>
      </w:r>
      <w:r w:rsidR="00BB0C2F">
        <w:t>et al. (</w:t>
      </w:r>
      <w:r w:rsidR="007E339A">
        <w:t xml:space="preserve">2022), </w:t>
      </w:r>
      <w:r w:rsidR="00BB0C2F">
        <w:t xml:space="preserve">the representational process in the United States is unequal. An example is how high-income constituents predict the voting behavior of their senators to a much larger degree than low-income </w:t>
      </w:r>
      <w:r w:rsidR="00D42961">
        <w:t>citizens. An opinion poll was conducted and from the report, the opinions of the rich mostly influenced policy outcomes. It is only when the preferences of the rich and poor align, do governments seem responsive to the opinions of the poor. Thus, wealthier citizens carry more weight in decision-making processes.</w:t>
      </w:r>
    </w:p>
    <w:p w:rsidR="002B6419" w:rsidRDefault="00A0685D" w:rsidP="002B6419">
      <w:pPr>
        <w:ind w:firstLine="720"/>
      </w:pPr>
      <w:r>
        <w:t xml:space="preserve">Devolution has its pros which include local representation, tailored policies, and increased public participation, in addition, it has cons such as the high cost of maintenance and unequal </w:t>
      </w:r>
      <w:r w:rsidR="00411B85">
        <w:t>representation. Local</w:t>
      </w:r>
      <w:r>
        <w:t xml:space="preserve"> representation in de</w:t>
      </w:r>
      <w:r w:rsidR="00411B85">
        <w:t xml:space="preserve">volution fosters national unity which creates a conducive atmosphere for devolution. Increased public participation in government activities facilitates better policy creation and advancement as the voices of the least represented individuals are </w:t>
      </w:r>
      <w:r w:rsidR="00FB5244">
        <w:t xml:space="preserve">heard. Corruption is the root evil of devolution and must be weeded out if any government seeks to succeed in </w:t>
      </w:r>
      <w:r w:rsidR="0085243E">
        <w:t>devolution. Overall, the impacts of devolution on service delivery remain mixed, as ambiguities still exist in financing and provision.</w:t>
      </w:r>
    </w:p>
    <w:p w:rsidR="005F2CCA" w:rsidRDefault="005F2CCA" w:rsidP="002B6419">
      <w:pPr>
        <w:ind w:firstLine="720"/>
      </w:pPr>
    </w:p>
    <w:p w:rsidR="005F2CCA" w:rsidRDefault="005F2CCA" w:rsidP="002B6419">
      <w:pPr>
        <w:ind w:firstLine="720"/>
      </w:pPr>
    </w:p>
    <w:p w:rsidR="005F2CCA" w:rsidRDefault="005F2CCA" w:rsidP="005F2CCA"/>
    <w:p w:rsidR="005F2CCA" w:rsidRDefault="00A0685D" w:rsidP="005618F6">
      <w:pPr>
        <w:jc w:val="center"/>
        <w:rPr>
          <w:b/>
        </w:rPr>
      </w:pPr>
      <w:r w:rsidRPr="00765751">
        <w:rPr>
          <w:b/>
        </w:rPr>
        <w:lastRenderedPageBreak/>
        <w:t>References</w:t>
      </w:r>
    </w:p>
    <w:p w:rsidR="005618F6" w:rsidRDefault="00A0685D" w:rsidP="005618F6">
      <w:pPr>
        <w:ind w:left="720" w:hanging="720"/>
      </w:pPr>
      <w:r w:rsidRPr="00943FA0">
        <w:t xml:space="preserve">Britannica, T. Editors of Encyclopaedia (2024, March 9). </w:t>
      </w:r>
      <w:r w:rsidRPr="00943FA0">
        <w:rPr>
          <w:i/>
          <w:iCs/>
        </w:rPr>
        <w:t>executive</w:t>
      </w:r>
      <w:r w:rsidRPr="00943FA0">
        <w:t xml:space="preserve">. </w:t>
      </w:r>
      <w:r w:rsidRPr="00943FA0">
        <w:rPr>
          <w:i/>
          <w:iCs/>
        </w:rPr>
        <w:t>Encyclopedia Britannica</w:t>
      </w:r>
      <w:r w:rsidRPr="00943FA0">
        <w:t xml:space="preserve">. </w:t>
      </w:r>
      <w:hyperlink r:id="rId6" w:history="1">
        <w:r w:rsidRPr="006C4A6F">
          <w:rPr>
            <w:rStyle w:val="Hyperlink"/>
          </w:rPr>
          <w:t>https://www.britannica.com/topic/executive-government</w:t>
        </w:r>
      </w:hyperlink>
    </w:p>
    <w:p w:rsidR="005618F6" w:rsidRDefault="00A0685D" w:rsidP="005618F6">
      <w:pPr>
        <w:ind w:left="720" w:hanging="720"/>
      </w:pPr>
      <w:r>
        <w:t xml:space="preserve">MacKinnon, D. (2015). Devolution, state restructuring and policy divergence in the UK. </w:t>
      </w:r>
      <w:r>
        <w:rPr>
          <w:i/>
          <w:iCs/>
        </w:rPr>
        <w:t>The Geographical Journal</w:t>
      </w:r>
      <w:r>
        <w:t xml:space="preserve">, </w:t>
      </w:r>
      <w:r>
        <w:rPr>
          <w:i/>
          <w:iCs/>
        </w:rPr>
        <w:t>181</w:t>
      </w:r>
      <w:r>
        <w:t>(1), 47-56.</w:t>
      </w:r>
    </w:p>
    <w:p w:rsidR="005618F6" w:rsidRDefault="00A0685D" w:rsidP="005618F6">
      <w:pPr>
        <w:ind w:left="720" w:hanging="720"/>
      </w:pPr>
      <w:r w:rsidRPr="00E11AA3">
        <w:t xml:space="preserve">Opiyo, S. A. (2017). </w:t>
      </w:r>
      <w:r w:rsidRPr="00E11AA3">
        <w:rPr>
          <w:i/>
          <w:iCs/>
        </w:rPr>
        <w:t>Role of Public Participation on Performance of Devolved Governance Systems in Kenya</w:t>
      </w:r>
      <w:r w:rsidRPr="00E11AA3">
        <w:t xml:space="preserve"> (Doctoral dissertation, COHES-JKUAT).</w:t>
      </w:r>
    </w:p>
    <w:p w:rsidR="005618F6" w:rsidRPr="00765751" w:rsidRDefault="00A0685D" w:rsidP="005618F6">
      <w:pPr>
        <w:ind w:left="720" w:hanging="720"/>
        <w:rPr>
          <w:b/>
        </w:rPr>
      </w:pPr>
      <w:r>
        <w:t xml:space="preserve">Traber, D., Hänni, M., Giger, N., &amp; Breunig, C. (2022). Social status, political priorities, and unequal representation. </w:t>
      </w:r>
      <w:r>
        <w:rPr>
          <w:i/>
          <w:iCs/>
        </w:rPr>
        <w:t>European Journal of Political Research</w:t>
      </w:r>
      <w:r>
        <w:t xml:space="preserve">, </w:t>
      </w:r>
      <w:r>
        <w:rPr>
          <w:i/>
          <w:iCs/>
        </w:rPr>
        <w:t>61</w:t>
      </w:r>
      <w:r>
        <w:t>(2), 351-373.</w:t>
      </w:r>
    </w:p>
    <w:p w:rsidR="005618F6" w:rsidRPr="005618F6" w:rsidRDefault="00A0685D" w:rsidP="005618F6">
      <w:pPr>
        <w:ind w:left="720" w:hanging="720"/>
        <w:rPr>
          <w:rStyle w:val="Hyperlink"/>
          <w:color w:val="auto"/>
          <w:u w:val="none"/>
        </w:rPr>
      </w:pPr>
      <w:r>
        <w:t>WBG, (2015). Kenya: Devolution and Infrastructure Boost Growth and Shared Prosperity, WBG.</w:t>
      </w:r>
      <w:hyperlink r:id="rId7" w:history="1">
        <w:r w:rsidRPr="00E1417E">
          <w:rPr>
            <w:rStyle w:val="Hyperlink"/>
          </w:rPr>
          <w:t>https://www.worldbank.org/en/news/press-release/2015/02/04/kenya-devolution-and-infrastructure-boost-growth-and-shared-prosperity</w:t>
        </w:r>
      </w:hyperlink>
    </w:p>
    <w:p w:rsidR="00683FCF" w:rsidRDefault="00683FCF" w:rsidP="005F2CCA"/>
    <w:p w:rsidR="00E1417E" w:rsidRDefault="00E1417E" w:rsidP="005F2CCA"/>
    <w:p w:rsidR="00943FA0" w:rsidRDefault="00943FA0" w:rsidP="005F2CCA"/>
    <w:p w:rsidR="00524F8D" w:rsidRDefault="00524F8D" w:rsidP="005F2CCA"/>
    <w:p w:rsidR="002B6419" w:rsidRDefault="002B6419" w:rsidP="00563389">
      <w:pPr>
        <w:ind w:firstLine="720"/>
      </w:pPr>
    </w:p>
    <w:p w:rsidR="00D42961" w:rsidRDefault="00D42961" w:rsidP="00563389">
      <w:pPr>
        <w:ind w:firstLine="720"/>
      </w:pPr>
    </w:p>
    <w:p w:rsidR="00AF075E" w:rsidRPr="00B631C9" w:rsidRDefault="00AF075E" w:rsidP="00563389">
      <w:pPr>
        <w:ind w:firstLine="720"/>
      </w:pPr>
    </w:p>
    <w:p w:rsidR="00735AC5" w:rsidRDefault="00735AC5" w:rsidP="003414C2">
      <w:pPr>
        <w:jc w:val="center"/>
      </w:pPr>
    </w:p>
    <w:sectPr w:rsidR="00735A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78" w:rsidRDefault="00934078">
      <w:pPr>
        <w:spacing w:after="0" w:line="240" w:lineRule="auto"/>
      </w:pPr>
      <w:r>
        <w:separator/>
      </w:r>
    </w:p>
  </w:endnote>
  <w:endnote w:type="continuationSeparator" w:id="0">
    <w:p w:rsidR="00934078" w:rsidRDefault="0093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78" w:rsidRDefault="00934078">
      <w:pPr>
        <w:spacing w:after="0" w:line="240" w:lineRule="auto"/>
      </w:pPr>
      <w:r>
        <w:separator/>
      </w:r>
    </w:p>
  </w:footnote>
  <w:footnote w:type="continuationSeparator" w:id="0">
    <w:p w:rsidR="00934078" w:rsidRDefault="0093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34642"/>
      <w:docPartObj>
        <w:docPartGallery w:val="Page Numbers (Top of Page)"/>
        <w:docPartUnique/>
      </w:docPartObj>
    </w:sdtPr>
    <w:sdtEndPr>
      <w:rPr>
        <w:noProof/>
      </w:rPr>
    </w:sdtEndPr>
    <w:sdtContent>
      <w:p w:rsidR="00735AC5" w:rsidRDefault="00A0685D">
        <w:pPr>
          <w:pStyle w:val="Header"/>
          <w:jc w:val="right"/>
        </w:pPr>
        <w:r>
          <w:fldChar w:fldCharType="begin"/>
        </w:r>
        <w:r>
          <w:instrText xml:space="preserve"> PAGE   \* MERGEFORMAT </w:instrText>
        </w:r>
        <w:r>
          <w:fldChar w:fldCharType="separate"/>
        </w:r>
        <w:r w:rsidR="009967F3">
          <w:rPr>
            <w:noProof/>
          </w:rPr>
          <w:t>1</w:t>
        </w:r>
        <w:r>
          <w:rPr>
            <w:noProof/>
          </w:rPr>
          <w:fldChar w:fldCharType="end"/>
        </w:r>
      </w:p>
    </w:sdtContent>
  </w:sdt>
  <w:p w:rsidR="00735AC5" w:rsidRDefault="00735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90"/>
    <w:rsid w:val="000230A5"/>
    <w:rsid w:val="0003093D"/>
    <w:rsid w:val="00090483"/>
    <w:rsid w:val="00092326"/>
    <w:rsid w:val="000F6927"/>
    <w:rsid w:val="00123DF4"/>
    <w:rsid w:val="001444C6"/>
    <w:rsid w:val="00153AB1"/>
    <w:rsid w:val="00155503"/>
    <w:rsid w:val="00172656"/>
    <w:rsid w:val="001A5671"/>
    <w:rsid w:val="001C5FC6"/>
    <w:rsid w:val="001F2329"/>
    <w:rsid w:val="00210A31"/>
    <w:rsid w:val="00235B58"/>
    <w:rsid w:val="0024708F"/>
    <w:rsid w:val="00266ED7"/>
    <w:rsid w:val="00295155"/>
    <w:rsid w:val="002B1A5C"/>
    <w:rsid w:val="002B6419"/>
    <w:rsid w:val="002F182C"/>
    <w:rsid w:val="00323216"/>
    <w:rsid w:val="003414C2"/>
    <w:rsid w:val="0034650B"/>
    <w:rsid w:val="003A57E2"/>
    <w:rsid w:val="003E1C9A"/>
    <w:rsid w:val="00411B85"/>
    <w:rsid w:val="0048204A"/>
    <w:rsid w:val="004B308B"/>
    <w:rsid w:val="004C69CB"/>
    <w:rsid w:val="005058C9"/>
    <w:rsid w:val="00524F8D"/>
    <w:rsid w:val="005564F6"/>
    <w:rsid w:val="005618F6"/>
    <w:rsid w:val="00563389"/>
    <w:rsid w:val="00597B2E"/>
    <w:rsid w:val="005A2BAA"/>
    <w:rsid w:val="005A60EC"/>
    <w:rsid w:val="005D1CB1"/>
    <w:rsid w:val="005F0C6A"/>
    <w:rsid w:val="005F2CCA"/>
    <w:rsid w:val="00645826"/>
    <w:rsid w:val="006833A9"/>
    <w:rsid w:val="00683FCF"/>
    <w:rsid w:val="006A7390"/>
    <w:rsid w:val="006C4A6F"/>
    <w:rsid w:val="00700B3B"/>
    <w:rsid w:val="00712D17"/>
    <w:rsid w:val="00735AC5"/>
    <w:rsid w:val="00740245"/>
    <w:rsid w:val="007461F2"/>
    <w:rsid w:val="00765751"/>
    <w:rsid w:val="0078117B"/>
    <w:rsid w:val="007E339A"/>
    <w:rsid w:val="00844176"/>
    <w:rsid w:val="0085243E"/>
    <w:rsid w:val="00925DD3"/>
    <w:rsid w:val="00934078"/>
    <w:rsid w:val="00943FA0"/>
    <w:rsid w:val="00976763"/>
    <w:rsid w:val="009967F3"/>
    <w:rsid w:val="009A1F24"/>
    <w:rsid w:val="009C3640"/>
    <w:rsid w:val="009D68A4"/>
    <w:rsid w:val="00A02F40"/>
    <w:rsid w:val="00A0685D"/>
    <w:rsid w:val="00A31C93"/>
    <w:rsid w:val="00A51922"/>
    <w:rsid w:val="00AB4188"/>
    <w:rsid w:val="00AB7C32"/>
    <w:rsid w:val="00AF075E"/>
    <w:rsid w:val="00B055E9"/>
    <w:rsid w:val="00B33A6F"/>
    <w:rsid w:val="00B37ACF"/>
    <w:rsid w:val="00B631C9"/>
    <w:rsid w:val="00BB0C2F"/>
    <w:rsid w:val="00BB10AE"/>
    <w:rsid w:val="00BF1EF7"/>
    <w:rsid w:val="00C47710"/>
    <w:rsid w:val="00D075F0"/>
    <w:rsid w:val="00D42961"/>
    <w:rsid w:val="00D449EC"/>
    <w:rsid w:val="00DA0D3A"/>
    <w:rsid w:val="00DE0B21"/>
    <w:rsid w:val="00E11AA3"/>
    <w:rsid w:val="00E1417E"/>
    <w:rsid w:val="00E225AB"/>
    <w:rsid w:val="00E4576F"/>
    <w:rsid w:val="00E641AA"/>
    <w:rsid w:val="00E70055"/>
    <w:rsid w:val="00EA6C1A"/>
    <w:rsid w:val="00F0783E"/>
    <w:rsid w:val="00F20BCA"/>
    <w:rsid w:val="00FB5244"/>
    <w:rsid w:val="00FF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C4472-28BD-4215-97D8-1816CE9E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ul"/>
    <w:qFormat/>
    <w:rsid w:val="006A7390"/>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C5"/>
    <w:rPr>
      <w:rFonts w:ascii="Times New Roman" w:hAnsi="Times New Roman"/>
      <w:sz w:val="24"/>
    </w:rPr>
  </w:style>
  <w:style w:type="paragraph" w:styleId="Footer">
    <w:name w:val="footer"/>
    <w:basedOn w:val="Normal"/>
    <w:link w:val="FooterChar"/>
    <w:uiPriority w:val="99"/>
    <w:unhideWhenUsed/>
    <w:rsid w:val="0073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C5"/>
    <w:rPr>
      <w:rFonts w:ascii="Times New Roman" w:hAnsi="Times New Roman"/>
      <w:sz w:val="24"/>
    </w:rPr>
  </w:style>
  <w:style w:type="character" w:styleId="Hyperlink">
    <w:name w:val="Hyperlink"/>
    <w:basedOn w:val="DefaultParagraphFont"/>
    <w:uiPriority w:val="99"/>
    <w:unhideWhenUsed/>
    <w:rsid w:val="00943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orldbank.org/en/news/press-release/2015/02/04/kenya-devolution-and-infrastructure-boost-growth-and-shared-prosper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topic/executive-govern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5</Pages>
  <Words>943</Words>
  <Characters>5752</Characters>
  <Application>Microsoft Office Word</Application>
  <DocSecurity>0</DocSecurity>
  <Lines>109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dcterms:created xsi:type="dcterms:W3CDTF">2024-03-20T08:59:00Z</dcterms:created>
  <dcterms:modified xsi:type="dcterms:W3CDTF">2024-03-23T19:33:00Z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2404989c9d9e5485b73b610ec4a1ae739e83015b05bbcce3f62d9d3a462599f7</vt:lpwstr>
  </property>
</Properties>
</file>