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t>RUNNING HEAD: PRIME FACTORIZATION.</w:t>
      </w:r>
    </w:p>
    <w:p>
      <w:pPr>
        <w:pStyle w:val="style0"/>
        <w:rPr>
          <w:rFonts w:eastAsia="宋体"/>
          <w:color w:val="4472c4"/>
        </w:rPr>
      </w:pPr>
      <w:r>
        <w:rPr>
          <w:noProof/>
        </w:rPr>
        <mc:AlternateContent>
          <mc:Choice Requires="wps">
            <w:drawing>
              <wp:anchor distT="0" distB="0" distL="182880" distR="182880" simplePos="false" relativeHeight="3" behindDoc="false" locked="false" layoutInCell="true" allowOverlap="true">
                <wp:simplePos x="0" y="0"/>
                <wp:positionH relativeFrom="page">
                  <wp:posOffset>1648460</wp:posOffset>
                </wp:positionH>
                <wp:positionV relativeFrom="page">
                  <wp:posOffset>4541221</wp:posOffset>
                </wp:positionV>
                <wp:extent cx="4695190" cy="2995802"/>
                <wp:effectExtent l="0" t="0" r="10160" b="3810"/>
                <wp:wrapSquare wrapText="bothSides"/>
                <wp:docPr id="1026" name="Text Box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95190" cy="2995802"/>
                        </a:xfrm>
                        <a:prstGeom prst="rect"/>
                        <a:ln>
                          <a:noFill/>
                        </a:ln>
                      </wps:spPr>
                      <wps:txbx id="1026">
                        <w:txbxContent>
                          <w:p>
                            <w:pPr>
                              <w:pStyle w:val="style0"/>
                              <w:spacing w:after="0" w:lineRule="auto" w:line="480"/>
                              <w:jc w:val="center"/>
                              <w:rPr>
                                <w:rFonts w:ascii="Times New Roman" w:cs="Times New Roman" w:hAnsi="Times New Roman"/>
                                <w:b/>
                                <w:bCs/>
                                <w:sz w:val="24"/>
                                <w:szCs w:val="24"/>
                              </w:rPr>
                            </w:pPr>
                            <w:r>
                              <w:rPr>
                                <w:rFonts w:ascii="Times New Roman" w:cs="Times New Roman" w:hAnsi="Times New Roman"/>
                                <w:b/>
                                <w:bCs/>
                                <w:sz w:val="24"/>
                                <w:szCs w:val="24"/>
                                <w:lang w:val="en-US"/>
                              </w:rPr>
                              <w:t>Mathematics</w:t>
                            </w:r>
                          </w:p>
                          <w:p>
                            <w:pPr>
                              <w:pStyle w:val="style0"/>
                              <w:spacing w:after="0" w:lineRule="auto" w:line="480"/>
                              <w:jc w:val="center"/>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Student’s name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Institution affiliations</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Course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Date</w:t>
                            </w:r>
                          </w:p>
                          <w:p>
                            <w:pPr>
                              <w:pStyle w:val="style157"/>
                              <w:spacing w:before="40" w:after="560" w:lineRule="auto" w:line="216"/>
                              <w:rPr>
                                <w:color w:val="4472c4"/>
                                <w:sz w:val="72"/>
                                <w:szCs w:val="72"/>
                              </w:rPr>
                            </w:pPr>
                          </w:p>
                          <w:p>
                            <w:pPr>
                              <w:pStyle w:val="style157"/>
                              <w:spacing w:before="40" w:after="40"/>
                              <w:rPr>
                                <w:caps/>
                                <w:color w:val="1f4e79"/>
                                <w:sz w:val="28"/>
                                <w:szCs w:val="28"/>
                              </w:rPr>
                            </w:pPr>
                            <w:r>
                              <w:rPr>
                                <w:caps/>
                                <w:color w:val="1f4e79"/>
                                <w:sz w:val="28"/>
                                <w:szCs w:val="28"/>
                              </w:rPr>
                              <w:t xml:space="preserve">     </w:t>
                            </w:r>
                          </w:p>
                          <w:p>
                            <w:pPr>
                              <w:pStyle w:val="style157"/>
                              <w:spacing w:before="80" w:after="40"/>
                              <w:rPr>
                                <w:caps/>
                                <w:color w:val="5b9bd5"/>
                                <w:sz w:val="24"/>
                                <w:szCs w:val="24"/>
                              </w:rPr>
                            </w:pPr>
                            <w:r>
                              <w:rPr>
                                <w:caps/>
                                <w:color w:val="5b9bd5"/>
                                <w:sz w:val="24"/>
                                <w:szCs w:val="24"/>
                              </w:rPr>
                              <w:t xml:space="preserve">     </w:t>
                            </w:r>
                          </w:p>
                        </w:txbxContent>
                      </wps:txbx>
                      <wps:bodyPr lIns="0" rIns="0" tIns="0" bIns="0" vert="horz" anchor="t" wrap="square">
                        <a:prstTxWarp prst="textNoShape"/>
                        <a:noAutofit/>
                      </wps:bodyPr>
                    </wps:wsp>
                  </a:graphicData>
                </a:graphic>
              </wp:anchor>
            </w:drawing>
          </mc:Choice>
          <mc:Fallback>
            <w:pict>
              <v:rect id="1026" filled="f" stroked="f" style="position:absolute;margin-left:129.8pt;margin-top:357.58pt;width:369.7pt;height:235.89pt;z-index:3;mso-position-horizontal-relative:page;mso-position-vertical-relative:page;mso-width-relative:margin;mso-height-relative:page;mso-wrap-distance-left:14.400001pt;mso-wrap-distance-right:14.400001pt;visibility:visible;">
                <v:stroke on="f" weight="0.5pt"/>
                <w10:wrap type="square"/>
                <v:fill/>
                <v:textbox inset="0.0pt,0.0pt,0.0pt,0.0pt" style="mso-fit-text-to-shape:true;">
                  <w:txbxContent>
                    <w:p>
                      <w:pPr>
                        <w:pStyle w:val="style0"/>
                        <w:spacing w:after="0" w:lineRule="auto" w:line="480"/>
                        <w:jc w:val="center"/>
                        <w:rPr>
                          <w:rFonts w:ascii="Times New Roman" w:cs="Times New Roman" w:hAnsi="Times New Roman"/>
                          <w:b/>
                          <w:bCs/>
                          <w:sz w:val="24"/>
                          <w:szCs w:val="24"/>
                        </w:rPr>
                      </w:pPr>
                      <w:r>
                        <w:rPr>
                          <w:rFonts w:ascii="Times New Roman" w:cs="Times New Roman" w:hAnsi="Times New Roman"/>
                          <w:b/>
                          <w:bCs/>
                          <w:sz w:val="24"/>
                          <w:szCs w:val="24"/>
                          <w:lang w:val="en-US"/>
                        </w:rPr>
                        <w:t>Mathematics</w:t>
                      </w:r>
                    </w:p>
                    <w:p>
                      <w:pPr>
                        <w:pStyle w:val="style0"/>
                        <w:spacing w:after="0" w:lineRule="auto" w:line="480"/>
                        <w:jc w:val="center"/>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Student’s name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Institution affiliations</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Course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Date</w:t>
                      </w:r>
                    </w:p>
                    <w:p>
                      <w:pPr>
                        <w:pStyle w:val="style157"/>
                        <w:spacing w:before="40" w:after="560" w:lineRule="auto" w:line="216"/>
                        <w:rPr>
                          <w:color w:val="4472c4"/>
                          <w:sz w:val="72"/>
                          <w:szCs w:val="72"/>
                        </w:rPr>
                      </w:pPr>
                    </w:p>
                    <w:p>
                      <w:pPr>
                        <w:pStyle w:val="style157"/>
                        <w:spacing w:before="40" w:after="40"/>
                        <w:rPr>
                          <w:caps/>
                          <w:color w:val="1f4e79"/>
                          <w:sz w:val="28"/>
                          <w:szCs w:val="28"/>
                        </w:rPr>
                      </w:pPr>
                      <w:r>
                        <w:rPr>
                          <w:caps/>
                          <w:color w:val="1f4e79"/>
                          <w:sz w:val="28"/>
                          <w:szCs w:val="28"/>
                        </w:rPr>
                        <w:t xml:space="preserve">     </w:t>
                      </w:r>
                    </w:p>
                    <w:p>
                      <w:pPr>
                        <w:pStyle w:val="style157"/>
                        <w:spacing w:before="80" w:after="40"/>
                        <w:rPr>
                          <w:caps/>
                          <w:color w:val="5b9bd5"/>
                          <w:sz w:val="24"/>
                          <w:szCs w:val="24"/>
                        </w:rPr>
                      </w:pPr>
                      <w:r>
                        <w:rPr>
                          <w:caps/>
                          <w:color w:val="5b9bd5"/>
                          <w:sz w:val="24"/>
                          <w:szCs w:val="24"/>
                        </w:rPr>
                        <w:t xml:space="preserve">     </w:t>
                      </w:r>
                    </w:p>
                  </w:txbxContent>
                </v:textbox>
              </v:rect>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ge">
                  <wp14:pctPosVOffset>2000</wp14:pctPosVOffset>
                </wp:positionV>
                <wp:extent cx="594360" cy="987552"/>
                <wp:effectExtent l="0" t="0" r="0" b="5080"/>
                <wp:wrapNone/>
                <wp:docPr id="1027" name="Rectangle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360" cy="987552"/>
                        </a:xfrm>
                        <a:prstGeom prst="rect"/>
                        <a:solidFill>
                          <a:srgbClr val="4472c4"/>
                        </a:solidFill>
                        <a:ln>
                          <a:noFill/>
                        </a:ln>
                      </wps:spPr>
                      <wps:txbx id="1027">
                        <w:txbxContent>
                          <w:p>
                            <w:pPr>
                              <w:pStyle w:val="style157"/>
                              <w:jc w:val="right"/>
                              <w:rPr>
                                <w:color w:val="ffffff"/>
                                <w:sz w:val="24"/>
                                <w:szCs w:val="24"/>
                              </w:rPr>
                            </w:pPr>
                            <w:r>
                              <w:rPr>
                                <w:color w:val="ffffff"/>
                                <w:sz w:val="24"/>
                                <w:szCs w:val="24"/>
                              </w:rPr>
                              <w:t>[Year]</w:t>
                            </w:r>
                          </w:p>
                        </w:txbxContent>
                      </wps:txbx>
                      <wps:bodyPr lIns="45720" rIns="45720" tIns="45720" bIns="45720" vert="horz" anchor="b" wrap="square">
                        <a:prstTxWarp prst="textNoShape"/>
                        <a:noAutofit/>
                      </wps:bodyPr>
                    </wps:wsp>
                  </a:graphicData>
                </a:graphic>
                <wp14:sizeRelH relativeFrom="page">
                  <wp14:pctWidth>7600</wp14:pctWidth>
                </wp14:sizeRelH>
                <wp14:sizeRelV relativeFrom="page">
                  <wp14:pctHeight>9800</wp14:pctHeight>
                </wp14:sizeRelV>
              </wp:anchor>
            </w:drawing>
          </mc:Choice>
          <mc:Fallback>
            <w:pict>
              <v:rect id="1027" fillcolor="#4472c4" stroked="f" style="position:absolute;margin-left:0.0pt;margin-top:0.0pt;width:46.8pt;height:77.76pt;z-index:2;mso-top-percent:20;mso-position-horizontal:right;mso-position-horizontal-relative:margin;mso-position-vertical-relative:page;mso-width-percent:76;mso-height-percent:98;mso-width-relative:page;mso-height-relative:page;mso-wrap-distance-left:0.0pt;mso-wrap-distance-right:0.0pt;visibility:visible;v-text-anchor:bottom;">
                <v:stroke on="f" joinstyle="miter" color="#31538f" weight="1.0pt"/>
                <v:fill/>
                <v:textbox inset="3.6pt,3.6pt,3.6pt,3.6pt">
                  <w:txbxContent>
                    <w:p>
                      <w:pPr>
                        <w:pStyle w:val="style157"/>
                        <w:jc w:val="right"/>
                        <w:rPr>
                          <w:color w:val="ffffff"/>
                          <w:sz w:val="24"/>
                          <w:szCs w:val="24"/>
                        </w:rPr>
                      </w:pPr>
                      <w:r>
                        <w:rPr>
                          <w:color w:val="ffffff"/>
                          <w:sz w:val="24"/>
                          <w:szCs w:val="24"/>
                        </w:rPr>
                        <w:t>[Year]</w:t>
                      </w:r>
                    </w:p>
                  </w:txbxContent>
                </v:textbox>
              </v:rect>
            </w:pict>
          </mc:Fallback>
        </mc:AlternateContent>
      </w:r>
      <w:r>
        <w:rPr>
          <w:rFonts w:eastAsia="宋体"/>
          <w:color w:val="4472c4"/>
        </w:rPr>
        <w:br w:type="page"/>
      </w:r>
    </w:p>
    <w:p>
      <w:pPr>
        <w:pStyle w:val="style0"/>
        <w:spacing w:before="120" w:lineRule="auto" w:line="480"/>
        <w:ind w:firstLine="720"/>
        <w:jc w:val="both"/>
        <w:rPr>
          <w:rFonts w:ascii="Times New Roman" w:cs="Times New Roman" w:hAnsi="Times New Roman"/>
          <w:sz w:val="24"/>
          <w:szCs w:val="24"/>
        </w:rPr>
      </w:pPr>
      <w:r>
        <w:rPr>
          <w:rFonts w:ascii="Times New Roman" w:cs="Times New Roman" w:hAnsi="Times New Roman"/>
          <w:sz w:val="24"/>
          <w:szCs w:val="24"/>
        </w:rPr>
        <w:t>Prime factorization is a powerful mathematical tool for finding the greatest common factor (GCF) and least common multiple (LCM) of two or more numbers. Prime factorization involves expressing a number as the product of its prime factors, the prime numbers that multiply together to give the original number.</w:t>
      </w:r>
    </w:p>
    <w:p>
      <w:pPr>
        <w:pStyle w:val="style0"/>
        <w:spacing w:before="120" w:lineRule="auto" w:line="480"/>
        <w:ind w:firstLine="720"/>
        <w:jc w:val="both"/>
        <w:rPr>
          <w:rFonts w:ascii="Times New Roman" w:cs="Times New Roman" w:hAnsi="Times New Roman"/>
          <w:sz w:val="24"/>
          <w:szCs w:val="24"/>
        </w:rPr>
      </w:pPr>
      <w:r>
        <w:rPr>
          <w:rFonts w:ascii="Times New Roman" w:cs="Times New Roman" w:hAnsi="Times New Roman"/>
          <w:sz w:val="24"/>
          <w:szCs w:val="24"/>
        </w:rPr>
        <w:t>To understand how prime factorization is essential in finding the GCF, consider two numbers, A and B. The prime factorization of each number is RECOVERED by breaking it down into its prime factors. For instance, if A = 24, its prime factorization is 2 x 2 x 2 x 3. Similarly, if B = 36, its prime factorization is 2 x 2 x 3 x 3.</w:t>
      </w:r>
    </w:p>
    <w:p>
      <w:pPr>
        <w:pStyle w:val="style0"/>
        <w:spacing w:before="120" w:lineRule="auto" w:line="480"/>
        <w:ind w:firstLine="720"/>
        <w:jc w:val="both"/>
        <w:rPr>
          <w:rFonts w:ascii="Times New Roman" w:cs="Times New Roman" w:hAnsi="Times New Roman"/>
          <w:sz w:val="24"/>
          <w:szCs w:val="24"/>
        </w:rPr>
      </w:pPr>
      <w:r>
        <w:rPr>
          <w:rFonts w:ascii="Times New Roman" w:cs="Times New Roman" w:hAnsi="Times New Roman"/>
          <w:sz w:val="24"/>
          <w:szCs w:val="24"/>
        </w:rPr>
        <w:t xml:space="preserve">The GCF is the product of the common prime factors raised to the lowest power. In this example, the common prime factors are 2 and 3. The GCF is ACQUIRED by taking the minimum power for each prime factor: GCF (A, B) = 2 x 2 x 3 = 12. </w:t>
      </w:r>
    </w:p>
    <w:p>
      <w:pPr>
        <w:pStyle w:val="style0"/>
        <w:spacing w:before="120" w:lineRule="auto" w:line="480"/>
        <w:ind w:firstLine="720"/>
        <w:jc w:val="both"/>
        <w:rPr>
          <w:rFonts w:ascii="Times New Roman" w:cs="Times New Roman" w:hAnsi="Times New Roman"/>
          <w:sz w:val="24"/>
          <w:szCs w:val="24"/>
        </w:rPr>
      </w:pPr>
      <w:r>
        <w:rPr>
          <w:rFonts w:ascii="Times New Roman" w:cs="Times New Roman" w:hAnsi="Times New Roman"/>
          <w:sz w:val="24"/>
          <w:szCs w:val="24"/>
        </w:rPr>
        <w:t>For finding the LCM, prime factorization is again a key step. The LCM is the product of all prime factors raised to the highest power. Using an exact example, the LCM (A, B) is obtained by taking the maximum power for each prime factor: LCM (A, B) = 2 x 2 x 2 x 3 x 3 = 72. Here, prime factorization helps identify all unique prime factors and determine their highest occurrences.</w:t>
      </w:r>
    </w:p>
    <w:p>
      <w:pPr>
        <w:pStyle w:val="style0"/>
        <w:spacing w:before="120" w:lineRule="auto" w:line="480"/>
        <w:ind w:firstLine="720"/>
        <w:jc w:val="both"/>
        <w:rPr>
          <w:rFonts w:ascii="Times New Roman" w:cs="Times New Roman" w:hAnsi="Times New Roman"/>
          <w:sz w:val="24"/>
          <w:szCs w:val="24"/>
        </w:rPr>
      </w:pPr>
    </w:p>
    <w:p>
      <w:pPr>
        <w:pStyle w:val="style0"/>
        <w:spacing w:before="120" w:lineRule="auto" w:line="480"/>
        <w:ind w:firstLine="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br w:type="page"/>
      </w:r>
    </w:p>
    <w:p>
      <w:pPr>
        <w:pStyle w:val="style0"/>
        <w:jc w:val="center"/>
        <w:rPr>
          <w:rFonts w:ascii="Times New Roman" w:cs="Times New Roman" w:hAnsi="Times New Roman"/>
          <w:sz w:val="24"/>
          <w:szCs w:val="24"/>
        </w:rPr>
      </w:pPr>
      <w:r>
        <w:rPr>
          <w:rFonts w:ascii="Times New Roman" w:cs="Times New Roman" w:hAnsi="Times New Roman"/>
          <w:color w:val="222222"/>
          <w:sz w:val="24"/>
          <w:szCs w:val="24"/>
          <w:shd w:val="clear" w:color="auto" w:fill="ffffff"/>
        </w:rPr>
        <w:t>.</w:t>
      </w:r>
      <w:r>
        <w:rPr>
          <w:rFonts w:ascii="Times New Roman" w:cs="Times New Roman" w:hAnsi="Times New Roman"/>
          <w:sz w:val="24"/>
          <w:szCs w:val="24"/>
        </w:rPr>
        <w:t xml:space="preserve"> </w:t>
      </w:r>
      <w:r>
        <w:rPr>
          <w:rFonts w:ascii="Times New Roman" w:cs="Times New Roman" w:hAnsi="Times New Roman"/>
          <w:sz w:val="24"/>
          <w:szCs w:val="24"/>
        </w:rPr>
        <w:t>REFERENCES</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Landau, E. (2021). </w:t>
      </w:r>
      <w:r>
        <w:rPr>
          <w:rFonts w:ascii="Times New Roman" w:cs="Times New Roman" w:hAnsi="Times New Roman"/>
          <w:i/>
          <w:iCs/>
          <w:color w:val="222222"/>
          <w:sz w:val="24"/>
          <w:szCs w:val="24"/>
          <w:shd w:val="clear" w:color="auto" w:fill="ffffff"/>
        </w:rPr>
        <w:t>Elementary number theory</w:t>
      </w:r>
      <w:r>
        <w:rPr>
          <w:rFonts w:ascii="Times New Roman" w:cs="Times New Roman" w:hAnsi="Times New Roman"/>
          <w:color w:val="222222"/>
          <w:sz w:val="24"/>
          <w:szCs w:val="24"/>
          <w:shd w:val="clear" w:color="auto" w:fill="ffffff"/>
        </w:rPr>
        <w:t> (Vol. 125). American Mathematical Society</w:t>
      </w:r>
    </w:p>
    <w:p>
      <w:pPr>
        <w:pStyle w:val="style0"/>
        <w:rPr>
          <w:rFonts w:ascii="Times New Roman" w:cs="Times New Roman" w:hAnsi="Times New Roman"/>
          <w:sz w:val="24"/>
          <w:szCs w:val="24"/>
        </w:rPr>
      </w:pPr>
    </w:p>
    <w:sectPr>
      <w:pgSz w:w="12240" w:h="15840" w:orient="portrait"/>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256"/>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spacing w:after="0" w:lineRule="auto" w:line="240"/>
    </w:pPr>
    <w:rPr>
      <w:rFonts w:eastAsia="宋体"/>
      <w:kern w:val="0"/>
      <w14:ligatures xmlns:w14="http://schemas.microsoft.com/office/word/2010/wordml" w14:val="none"/>
    </w:rPr>
  </w:style>
  <w:style w:type="character" w:customStyle="1" w:styleId="style4097">
    <w:name w:val="No Spacing Char"/>
    <w:basedOn w:val="style65"/>
    <w:next w:val="style4097"/>
    <w:link w:val="style157"/>
    <w:uiPriority w:val="1"/>
    <w:rPr>
      <w:rFonts w:eastAsia="宋体"/>
      <w:kern w:val="0"/>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262</Words>
  <Pages>1</Pages>
  <Characters>1196</Characters>
  <Application>WPS Office</Application>
  <DocSecurity>0</DocSecurity>
  <Paragraphs>23</Paragraphs>
  <ScaleCrop>false</ScaleCrop>
  <LinksUpToDate>false</LinksUpToDate>
  <CharactersWithSpaces>1456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2023-12-21T07:21:00Z</dcterms:created>
  <dc:creator>WPS Office</dc:creator>
  <lastModifiedBy>Nokia 3.4</lastModifiedBy>
  <dcterms:modified xsi:type="dcterms:W3CDTF">2023-12-21T10:46:50Z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fc091314d1c745b6a028291fb6322b2b</vt:lpwstr>
  </property>
</Properties>
</file>