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49B44B" w14:textId="77777777" w:rsidR="002E7327" w:rsidRPr="003D5C86" w:rsidRDefault="002E7327" w:rsidP="00315376">
      <w:pPr>
        <w:jc w:val="center"/>
        <w:rPr>
          <w:b/>
          <w:bCs/>
          <w:sz w:val="24"/>
          <w:szCs w:val="24"/>
        </w:rPr>
      </w:pPr>
      <w:r w:rsidRPr="003D5C86">
        <w:rPr>
          <w:b/>
          <w:bCs/>
          <w:sz w:val="24"/>
          <w:szCs w:val="24"/>
        </w:rPr>
        <w:t>Common Hospital Safety Concerns</w:t>
      </w:r>
    </w:p>
    <w:p w14:paraId="5A48FA64" w14:textId="77777777" w:rsidR="002E7327" w:rsidRPr="007C6C62" w:rsidRDefault="002E7327" w:rsidP="00315376">
      <w:pPr>
        <w:spacing w:before="240" w:after="240"/>
        <w:jc w:val="center"/>
        <w:rPr>
          <w:b/>
          <w:bCs/>
          <w:sz w:val="24"/>
          <w:szCs w:val="24"/>
        </w:rPr>
      </w:pPr>
      <w:r w:rsidRPr="007C6C62">
        <w:rPr>
          <w:b/>
          <w:bCs/>
          <w:sz w:val="24"/>
          <w:szCs w:val="24"/>
        </w:rPr>
        <w:t>Module Code</w:t>
      </w:r>
    </w:p>
    <w:p w14:paraId="3CBAAC5D" w14:textId="77777777" w:rsidR="002E7327" w:rsidRPr="007C6C62" w:rsidRDefault="002E7327" w:rsidP="00315376">
      <w:pPr>
        <w:spacing w:before="240" w:after="240"/>
        <w:jc w:val="center"/>
        <w:rPr>
          <w:b/>
          <w:bCs/>
          <w:sz w:val="24"/>
          <w:szCs w:val="24"/>
        </w:rPr>
      </w:pPr>
      <w:r w:rsidRPr="007C6C62">
        <w:rPr>
          <w:b/>
          <w:bCs/>
          <w:sz w:val="24"/>
          <w:szCs w:val="24"/>
        </w:rPr>
        <w:t>Student I.D. Number</w:t>
      </w:r>
    </w:p>
    <w:p w14:paraId="6073440D" w14:textId="77777777" w:rsidR="002E7327" w:rsidRDefault="002E7327" w:rsidP="00315376">
      <w:pPr>
        <w:jc w:val="center"/>
        <w:rPr>
          <w:b/>
          <w:bCs/>
          <w:sz w:val="24"/>
          <w:szCs w:val="24"/>
        </w:rPr>
      </w:pPr>
      <w:r w:rsidRPr="007C6C62">
        <w:rPr>
          <w:b/>
          <w:bCs/>
          <w:sz w:val="24"/>
          <w:szCs w:val="24"/>
        </w:rPr>
        <w:t>Date of Submission</w:t>
      </w:r>
    </w:p>
    <w:p w14:paraId="56CB6C68" w14:textId="77777777" w:rsidR="002E7327" w:rsidRDefault="002E7327" w:rsidP="00315376">
      <w:pPr>
        <w:jc w:val="center"/>
        <w:rPr>
          <w:b/>
          <w:bCs/>
          <w:sz w:val="24"/>
          <w:szCs w:val="24"/>
        </w:rPr>
      </w:pPr>
    </w:p>
    <w:p w14:paraId="17358F9D" w14:textId="77777777" w:rsidR="002E7327" w:rsidRDefault="002E7327" w:rsidP="00315376">
      <w:pPr>
        <w:jc w:val="center"/>
        <w:rPr>
          <w:b/>
          <w:bCs/>
          <w:sz w:val="24"/>
          <w:szCs w:val="24"/>
        </w:rPr>
      </w:pPr>
    </w:p>
    <w:p w14:paraId="50823E5A" w14:textId="77777777" w:rsidR="002E7327" w:rsidRDefault="002E7327" w:rsidP="00315376">
      <w:pPr>
        <w:jc w:val="center"/>
        <w:rPr>
          <w:b/>
          <w:bCs/>
          <w:sz w:val="24"/>
          <w:szCs w:val="24"/>
        </w:rPr>
      </w:pPr>
    </w:p>
    <w:p w14:paraId="7BAA8F02" w14:textId="77777777" w:rsidR="002E7327" w:rsidRDefault="002E7327" w:rsidP="00315376">
      <w:pPr>
        <w:jc w:val="center"/>
        <w:rPr>
          <w:b/>
          <w:bCs/>
          <w:sz w:val="24"/>
          <w:szCs w:val="24"/>
        </w:rPr>
      </w:pPr>
    </w:p>
    <w:p w14:paraId="1D6E6359" w14:textId="77777777" w:rsidR="002E7327" w:rsidRDefault="002E7327" w:rsidP="00315376">
      <w:pPr>
        <w:jc w:val="center"/>
        <w:rPr>
          <w:b/>
          <w:bCs/>
          <w:sz w:val="24"/>
          <w:szCs w:val="24"/>
        </w:rPr>
      </w:pPr>
    </w:p>
    <w:p w14:paraId="264741D1" w14:textId="77777777" w:rsidR="00315376" w:rsidRDefault="00315376" w:rsidP="00315376">
      <w:pPr>
        <w:jc w:val="center"/>
        <w:rPr>
          <w:b/>
          <w:bCs/>
          <w:sz w:val="24"/>
          <w:szCs w:val="24"/>
        </w:rPr>
      </w:pPr>
    </w:p>
    <w:p w14:paraId="2BC12FD7" w14:textId="77777777" w:rsidR="00315376" w:rsidRDefault="00315376" w:rsidP="00315376">
      <w:pPr>
        <w:jc w:val="center"/>
        <w:rPr>
          <w:b/>
          <w:bCs/>
          <w:sz w:val="24"/>
          <w:szCs w:val="24"/>
        </w:rPr>
      </w:pPr>
    </w:p>
    <w:p w14:paraId="34692141" w14:textId="77777777" w:rsidR="00315376" w:rsidRDefault="00315376" w:rsidP="00315376">
      <w:pPr>
        <w:jc w:val="center"/>
        <w:rPr>
          <w:b/>
          <w:bCs/>
          <w:sz w:val="24"/>
          <w:szCs w:val="24"/>
        </w:rPr>
      </w:pPr>
    </w:p>
    <w:p w14:paraId="2D9CAF39" w14:textId="77777777" w:rsidR="00315376" w:rsidRDefault="00315376" w:rsidP="00315376">
      <w:pPr>
        <w:jc w:val="center"/>
        <w:rPr>
          <w:b/>
          <w:bCs/>
          <w:sz w:val="24"/>
          <w:szCs w:val="24"/>
        </w:rPr>
      </w:pPr>
    </w:p>
    <w:p w14:paraId="29B30D2B" w14:textId="77777777" w:rsidR="00315376" w:rsidRDefault="00315376" w:rsidP="00315376">
      <w:pPr>
        <w:jc w:val="center"/>
        <w:rPr>
          <w:b/>
          <w:bCs/>
          <w:sz w:val="24"/>
          <w:szCs w:val="24"/>
        </w:rPr>
      </w:pPr>
    </w:p>
    <w:p w14:paraId="6B212633" w14:textId="77777777" w:rsidR="00315376" w:rsidRDefault="00315376" w:rsidP="00315376">
      <w:pPr>
        <w:jc w:val="center"/>
        <w:rPr>
          <w:b/>
          <w:bCs/>
          <w:sz w:val="24"/>
          <w:szCs w:val="24"/>
        </w:rPr>
      </w:pPr>
    </w:p>
    <w:p w14:paraId="6DB4341D" w14:textId="77777777" w:rsidR="00315376" w:rsidRDefault="00315376" w:rsidP="00315376">
      <w:pPr>
        <w:jc w:val="center"/>
        <w:rPr>
          <w:b/>
          <w:bCs/>
          <w:sz w:val="24"/>
          <w:szCs w:val="24"/>
        </w:rPr>
      </w:pPr>
    </w:p>
    <w:p w14:paraId="7CC8AC02" w14:textId="77777777" w:rsidR="00315376" w:rsidRDefault="00315376" w:rsidP="00315376">
      <w:pPr>
        <w:jc w:val="center"/>
        <w:rPr>
          <w:b/>
          <w:bCs/>
          <w:sz w:val="24"/>
          <w:szCs w:val="24"/>
        </w:rPr>
      </w:pPr>
    </w:p>
    <w:p w14:paraId="5A122413" w14:textId="77777777" w:rsidR="00315376" w:rsidRDefault="00315376" w:rsidP="00315376">
      <w:pPr>
        <w:jc w:val="center"/>
        <w:rPr>
          <w:b/>
          <w:bCs/>
          <w:sz w:val="24"/>
          <w:szCs w:val="24"/>
        </w:rPr>
      </w:pPr>
    </w:p>
    <w:p w14:paraId="401AB62A" w14:textId="77777777" w:rsidR="00315376" w:rsidRDefault="00315376" w:rsidP="00315376">
      <w:pPr>
        <w:jc w:val="center"/>
        <w:rPr>
          <w:b/>
          <w:bCs/>
          <w:sz w:val="24"/>
          <w:szCs w:val="24"/>
        </w:rPr>
      </w:pPr>
    </w:p>
    <w:p w14:paraId="219D3374" w14:textId="77777777" w:rsidR="00315376" w:rsidRDefault="00315376" w:rsidP="00315376">
      <w:pPr>
        <w:jc w:val="center"/>
        <w:rPr>
          <w:b/>
          <w:bCs/>
          <w:sz w:val="24"/>
          <w:szCs w:val="24"/>
        </w:rPr>
      </w:pPr>
    </w:p>
    <w:p w14:paraId="6CF942EC" w14:textId="77777777" w:rsidR="00315376" w:rsidRDefault="00315376" w:rsidP="00315376">
      <w:pPr>
        <w:jc w:val="center"/>
        <w:rPr>
          <w:b/>
          <w:bCs/>
          <w:sz w:val="24"/>
          <w:szCs w:val="24"/>
        </w:rPr>
      </w:pPr>
    </w:p>
    <w:p w14:paraId="78847775" w14:textId="77777777" w:rsidR="00315376" w:rsidRDefault="00315376" w:rsidP="00315376">
      <w:pPr>
        <w:jc w:val="center"/>
        <w:rPr>
          <w:b/>
          <w:bCs/>
          <w:sz w:val="24"/>
          <w:szCs w:val="24"/>
        </w:rPr>
      </w:pPr>
    </w:p>
    <w:p w14:paraId="316E7289" w14:textId="77777777" w:rsidR="00315376" w:rsidRDefault="00315376" w:rsidP="00315376">
      <w:pPr>
        <w:jc w:val="center"/>
        <w:rPr>
          <w:b/>
          <w:bCs/>
          <w:sz w:val="24"/>
          <w:szCs w:val="24"/>
        </w:rPr>
      </w:pPr>
    </w:p>
    <w:p w14:paraId="50612A4E" w14:textId="77777777" w:rsidR="00315376" w:rsidRDefault="00315376" w:rsidP="00315376">
      <w:pPr>
        <w:jc w:val="center"/>
        <w:rPr>
          <w:b/>
          <w:bCs/>
          <w:sz w:val="24"/>
          <w:szCs w:val="24"/>
        </w:rPr>
      </w:pPr>
    </w:p>
    <w:p w14:paraId="442D7E62" w14:textId="77777777" w:rsidR="00315376" w:rsidRDefault="00315376" w:rsidP="00315376">
      <w:pPr>
        <w:jc w:val="center"/>
        <w:rPr>
          <w:b/>
          <w:bCs/>
          <w:sz w:val="24"/>
          <w:szCs w:val="24"/>
        </w:rPr>
      </w:pPr>
    </w:p>
    <w:p w14:paraId="2B96E3B0" w14:textId="77777777" w:rsidR="00315376" w:rsidRDefault="00315376" w:rsidP="00315376">
      <w:pPr>
        <w:jc w:val="center"/>
        <w:rPr>
          <w:b/>
          <w:bCs/>
          <w:sz w:val="24"/>
          <w:szCs w:val="24"/>
        </w:rPr>
      </w:pPr>
    </w:p>
    <w:p w14:paraId="4506E9F3" w14:textId="77777777" w:rsidR="00315376" w:rsidRDefault="00315376" w:rsidP="00315376">
      <w:pPr>
        <w:jc w:val="center"/>
        <w:rPr>
          <w:b/>
          <w:bCs/>
          <w:sz w:val="24"/>
          <w:szCs w:val="24"/>
        </w:rPr>
      </w:pPr>
    </w:p>
    <w:p w14:paraId="70F0E504" w14:textId="77777777" w:rsidR="00315376" w:rsidRDefault="00315376" w:rsidP="00315376">
      <w:pPr>
        <w:jc w:val="center"/>
        <w:rPr>
          <w:b/>
          <w:bCs/>
          <w:sz w:val="24"/>
          <w:szCs w:val="24"/>
        </w:rPr>
      </w:pPr>
    </w:p>
    <w:p w14:paraId="50A05337" w14:textId="77777777" w:rsidR="00315376" w:rsidRDefault="00315376" w:rsidP="00315376">
      <w:pPr>
        <w:jc w:val="center"/>
        <w:rPr>
          <w:b/>
          <w:bCs/>
          <w:sz w:val="24"/>
          <w:szCs w:val="24"/>
        </w:rPr>
      </w:pPr>
    </w:p>
    <w:p w14:paraId="2BC6ABB2" w14:textId="77777777" w:rsidR="00315376" w:rsidRDefault="00315376" w:rsidP="00315376">
      <w:pPr>
        <w:jc w:val="center"/>
        <w:rPr>
          <w:b/>
          <w:bCs/>
          <w:sz w:val="24"/>
          <w:szCs w:val="24"/>
        </w:rPr>
      </w:pPr>
    </w:p>
    <w:p w14:paraId="7367DC64" w14:textId="77777777" w:rsidR="00315376" w:rsidRDefault="00315376" w:rsidP="00315376">
      <w:pPr>
        <w:jc w:val="center"/>
        <w:rPr>
          <w:b/>
          <w:bCs/>
          <w:sz w:val="24"/>
          <w:szCs w:val="24"/>
        </w:rPr>
      </w:pPr>
    </w:p>
    <w:p w14:paraId="0766D548" w14:textId="77777777" w:rsidR="00315376" w:rsidRDefault="00315376" w:rsidP="00315376">
      <w:pPr>
        <w:jc w:val="center"/>
        <w:rPr>
          <w:b/>
          <w:bCs/>
          <w:sz w:val="24"/>
          <w:szCs w:val="24"/>
        </w:rPr>
      </w:pPr>
    </w:p>
    <w:p w14:paraId="147C0710" w14:textId="77777777" w:rsidR="00315376" w:rsidRDefault="00315376" w:rsidP="00315376">
      <w:pPr>
        <w:jc w:val="center"/>
        <w:rPr>
          <w:b/>
          <w:bCs/>
          <w:sz w:val="24"/>
          <w:szCs w:val="24"/>
        </w:rPr>
      </w:pPr>
    </w:p>
    <w:p w14:paraId="0D497763" w14:textId="77777777" w:rsidR="00315376" w:rsidRDefault="00315376" w:rsidP="00315376">
      <w:pPr>
        <w:jc w:val="center"/>
        <w:rPr>
          <w:b/>
          <w:bCs/>
          <w:sz w:val="24"/>
          <w:szCs w:val="24"/>
        </w:rPr>
      </w:pPr>
    </w:p>
    <w:p w14:paraId="7D3D88E5" w14:textId="77777777" w:rsidR="00315376" w:rsidRDefault="00315376" w:rsidP="00315376">
      <w:pPr>
        <w:jc w:val="center"/>
        <w:rPr>
          <w:b/>
          <w:bCs/>
          <w:sz w:val="24"/>
          <w:szCs w:val="24"/>
        </w:rPr>
      </w:pPr>
    </w:p>
    <w:p w14:paraId="3A947A40" w14:textId="77777777" w:rsidR="00315376" w:rsidRDefault="00315376" w:rsidP="00315376">
      <w:pPr>
        <w:jc w:val="center"/>
        <w:rPr>
          <w:b/>
          <w:bCs/>
          <w:sz w:val="24"/>
          <w:szCs w:val="24"/>
        </w:rPr>
      </w:pPr>
    </w:p>
    <w:p w14:paraId="6A69721A" w14:textId="77777777" w:rsidR="00315376" w:rsidRDefault="00315376" w:rsidP="00315376">
      <w:pPr>
        <w:jc w:val="center"/>
        <w:rPr>
          <w:b/>
          <w:bCs/>
          <w:sz w:val="24"/>
          <w:szCs w:val="24"/>
        </w:rPr>
      </w:pPr>
    </w:p>
    <w:p w14:paraId="63CE80E9" w14:textId="77777777" w:rsidR="00315376" w:rsidRDefault="00315376" w:rsidP="00315376">
      <w:pPr>
        <w:jc w:val="center"/>
        <w:rPr>
          <w:b/>
          <w:bCs/>
          <w:sz w:val="24"/>
          <w:szCs w:val="24"/>
        </w:rPr>
      </w:pPr>
    </w:p>
    <w:p w14:paraId="654DCE0B" w14:textId="77777777" w:rsidR="00315376" w:rsidRDefault="00315376" w:rsidP="00315376">
      <w:pPr>
        <w:jc w:val="center"/>
        <w:rPr>
          <w:b/>
          <w:bCs/>
          <w:sz w:val="24"/>
          <w:szCs w:val="24"/>
        </w:rPr>
      </w:pPr>
    </w:p>
    <w:p w14:paraId="461E25E5" w14:textId="77777777" w:rsidR="00315376" w:rsidRDefault="00315376" w:rsidP="00315376">
      <w:pPr>
        <w:jc w:val="center"/>
        <w:rPr>
          <w:b/>
          <w:bCs/>
          <w:sz w:val="24"/>
          <w:szCs w:val="24"/>
        </w:rPr>
      </w:pPr>
    </w:p>
    <w:p w14:paraId="637DC85F" w14:textId="77777777" w:rsidR="00315376" w:rsidRDefault="00315376" w:rsidP="00315376">
      <w:pPr>
        <w:jc w:val="center"/>
        <w:rPr>
          <w:b/>
          <w:bCs/>
          <w:sz w:val="24"/>
          <w:szCs w:val="24"/>
        </w:rPr>
      </w:pPr>
    </w:p>
    <w:p w14:paraId="2FF4E273" w14:textId="77777777" w:rsidR="00315376" w:rsidRDefault="00315376" w:rsidP="00315376">
      <w:pPr>
        <w:jc w:val="center"/>
        <w:rPr>
          <w:b/>
          <w:bCs/>
          <w:sz w:val="24"/>
          <w:szCs w:val="24"/>
        </w:rPr>
      </w:pPr>
    </w:p>
    <w:p w14:paraId="7992319F" w14:textId="77777777" w:rsidR="00315376" w:rsidRDefault="00315376" w:rsidP="00315376">
      <w:pPr>
        <w:jc w:val="center"/>
        <w:rPr>
          <w:b/>
          <w:bCs/>
          <w:sz w:val="24"/>
          <w:szCs w:val="24"/>
        </w:rPr>
      </w:pPr>
    </w:p>
    <w:p w14:paraId="60FF2849" w14:textId="77777777" w:rsidR="00315376" w:rsidRDefault="00315376" w:rsidP="00315376">
      <w:pPr>
        <w:jc w:val="center"/>
        <w:rPr>
          <w:b/>
          <w:bCs/>
          <w:sz w:val="24"/>
          <w:szCs w:val="24"/>
        </w:rPr>
      </w:pPr>
    </w:p>
    <w:p w14:paraId="5CD596DE" w14:textId="77777777" w:rsidR="00315376" w:rsidRDefault="00315376" w:rsidP="00315376">
      <w:pPr>
        <w:jc w:val="center"/>
        <w:rPr>
          <w:b/>
          <w:bCs/>
          <w:sz w:val="24"/>
          <w:szCs w:val="24"/>
        </w:rPr>
      </w:pPr>
    </w:p>
    <w:p w14:paraId="4C37CEA6" w14:textId="77777777" w:rsidR="002E7327" w:rsidRDefault="002E7327" w:rsidP="00315376">
      <w:pPr>
        <w:jc w:val="center"/>
        <w:rPr>
          <w:b/>
          <w:bCs/>
          <w:sz w:val="24"/>
          <w:szCs w:val="24"/>
        </w:rPr>
      </w:pPr>
    </w:p>
    <w:p w14:paraId="519F66B4" w14:textId="77777777" w:rsidR="002E7327" w:rsidRDefault="002E7327" w:rsidP="00315376">
      <w:pPr>
        <w:jc w:val="center"/>
        <w:rPr>
          <w:b/>
          <w:bCs/>
          <w:sz w:val="24"/>
          <w:szCs w:val="24"/>
        </w:rPr>
      </w:pPr>
    </w:p>
    <w:p w14:paraId="67AB51A0" w14:textId="77777777" w:rsidR="002E7327" w:rsidRPr="007C6C62" w:rsidRDefault="002E7327" w:rsidP="00315376">
      <w:pPr>
        <w:rPr>
          <w:b/>
          <w:bCs/>
          <w:sz w:val="24"/>
          <w:szCs w:val="24"/>
        </w:rPr>
      </w:pPr>
    </w:p>
    <w:p w14:paraId="637ADDEF" w14:textId="77777777" w:rsidR="00114789" w:rsidRPr="003D5C86" w:rsidRDefault="00000000" w:rsidP="00315376">
      <w:pPr>
        <w:jc w:val="center"/>
        <w:rPr>
          <w:b/>
          <w:bCs/>
          <w:sz w:val="24"/>
          <w:szCs w:val="24"/>
        </w:rPr>
      </w:pPr>
      <w:r w:rsidRPr="003D5C86">
        <w:rPr>
          <w:b/>
          <w:bCs/>
          <w:sz w:val="24"/>
          <w:szCs w:val="24"/>
        </w:rPr>
        <w:t>Common Hospital Safety Concerns</w:t>
      </w:r>
    </w:p>
    <w:p w14:paraId="7BA10B6A" w14:textId="77777777" w:rsidR="00114789" w:rsidRPr="003D5C86" w:rsidRDefault="00114789" w:rsidP="00315376">
      <w:pPr>
        <w:rPr>
          <w:sz w:val="24"/>
          <w:szCs w:val="24"/>
        </w:rPr>
      </w:pPr>
    </w:p>
    <w:p w14:paraId="640DF4D2" w14:textId="77777777" w:rsidR="00114789" w:rsidRPr="003D5C86" w:rsidRDefault="00000000" w:rsidP="00315376">
      <w:pPr>
        <w:ind w:firstLine="720"/>
        <w:rPr>
          <w:sz w:val="24"/>
          <w:szCs w:val="24"/>
        </w:rPr>
      </w:pPr>
      <w:r w:rsidRPr="003D5C86">
        <w:rPr>
          <w:sz w:val="24"/>
          <w:szCs w:val="24"/>
        </w:rPr>
        <w:t>In the sphere of health care, patient security serves as the foundation of all medical activities, and healthcare facilities, as the focal points of healing and care, face a great duty in ensuring the well-being of patients, healthcare personnel, and visitors. While hospitals are recognized for their dedication to healing, organizations are not exempt from tackling a range of safety concerns that permeate the field of medicine. This essay focuses on an analysis of the widespread safety hazards inside hospital facilities, noting the vital necessity to recognize, address, and mitigate these risks. These multifaceted difficulties, covering everything from the prevention of infections to surgical blunders, necessitate steadfast focus and ongoing solutions to maintain a secure and compassionate healthcare atmosphere.</w:t>
      </w:r>
    </w:p>
    <w:p w14:paraId="06760C63" w14:textId="77777777" w:rsidR="00114789" w:rsidRPr="003D5C86" w:rsidRDefault="00114789" w:rsidP="00315376">
      <w:pPr>
        <w:rPr>
          <w:sz w:val="24"/>
          <w:szCs w:val="24"/>
        </w:rPr>
      </w:pPr>
    </w:p>
    <w:p w14:paraId="79C5DB3F" w14:textId="77777777" w:rsidR="00114789" w:rsidRPr="003D5C86" w:rsidRDefault="00000000" w:rsidP="00315376">
      <w:pPr>
        <w:rPr>
          <w:b/>
          <w:bCs/>
          <w:sz w:val="24"/>
          <w:szCs w:val="24"/>
        </w:rPr>
      </w:pPr>
      <w:r w:rsidRPr="003D5C86">
        <w:rPr>
          <w:b/>
          <w:bCs/>
          <w:sz w:val="24"/>
          <w:szCs w:val="24"/>
        </w:rPr>
        <w:t>Infection Control</w:t>
      </w:r>
    </w:p>
    <w:p w14:paraId="5B80DE9D" w14:textId="439E3CD5" w:rsidR="00114789" w:rsidRPr="003D5C86" w:rsidRDefault="00000000" w:rsidP="00315376">
      <w:pPr>
        <w:ind w:firstLine="720"/>
        <w:rPr>
          <w:sz w:val="24"/>
          <w:szCs w:val="24"/>
        </w:rPr>
      </w:pPr>
      <w:r w:rsidRPr="003D5C86">
        <w:rPr>
          <w:sz w:val="24"/>
          <w:szCs w:val="24"/>
        </w:rPr>
        <w:t>Controlling infections within the hospital setting is a constant, diverse endeavor aimed at shielding patients, medical professionals, and visitors against the persistent threat of hospital-acquired illnesses (HAIs). These infections, commonly caused by drug-resistant organisms like MRSA, even VRE, can lead to prolonged hospital admissions, increased healthcare expenses, and, in severe cases, unfavorable patient outcomes. The fundamental principle of infection prevention is meticulous hand hygiene, stressing thorough and frequently washed hands, as well as the use of hand sanitizers made from alcohol. Simultaneously, rigorous sanitation and disinfection of healthcare furnishings and floors are important to prevent contamination between items, as is the safe disposal of hazardous waste. Isolation techniques for dangerous patients and comprehensive observation of infection rates are crucial components of disease prevention methods. Hospitals should adopt antimicrobial stewardship policies to promote prudent antibiotic usage and combat the growth of antibiotic-resistant infections. Schooling, both for healthcare personnel and patients, is also vital, ensuring a common understanding of the need for infection control methods. In the ongoing war against HAIs, the prevention of infections symbolizes an unrelenting dedication to protecting patients and public health</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{"citationID":"c8fglerG","properties":{"formattedCitation":"(Ko et al., 2016)","plainCitation":"(Ko et al., 2016)","noteIndex":0},"citationItems":[{"id":270,"uris":["http://zotero.org/users/local/TgP3dhbG/items/8WGKIWK8"],"itemData":{"id":270,"type":"article-journal","container-title":"BMC Health Services Research","DOI":"10.1186/s12913-016-1443-1","ISSN":"1472-6963","issue":"1","journalAbbreviation":"BMC Health Serv Res","language":"en","page":"196","source":"DOI.org (Crossref)","title":"Burden of socio-legal concerns among vulnerable patients seeking cancer care services at an urban safety-net hospital: a cross-sectional survey","title-short":"Burden of socio-legal concerns among vulnerable patients seeking cancer care services at an urban safety-net hospital","volume":"16","author":[{"family":"Ko","given":"Naomi Yu"},{"family":"Battaglia","given":"Tracy A."},{"family":"Gupta-Lawrence","given":"Rebecca"},{"family":"Schiller","given":"Jessica"},{"family":"Gunn","given":"Christine"},{"family":"Festa","given":"Kate"},{"family":"Nelson","given":"Kerrie"},{"family":"Flacks","given":"JoHanna"},{"family":"Morton","given":"Samantha J."},{"family":"Rosen","given":"Jennifer E."}],"issued":{"date-parts":[["2016",12]]}}}],"schema":"https://github.com/citation-style-language/schema/raw/master/csl-citation.json"} </w:instrText>
      </w:r>
      <w:r w:rsidR="003D5C86">
        <w:rPr>
          <w:sz w:val="24"/>
          <w:szCs w:val="24"/>
        </w:rPr>
        <w:fldChar w:fldCharType="separate"/>
      </w:r>
      <w:r w:rsidR="003D5C86" w:rsidRPr="003D5C86">
        <w:rPr>
          <w:sz w:val="24"/>
        </w:rPr>
        <w:t>(Ko et al., 2016)</w:t>
      </w:r>
      <w:r w:rsidR="003D5C86">
        <w:rPr>
          <w:sz w:val="24"/>
          <w:szCs w:val="24"/>
        </w:rPr>
        <w:fldChar w:fldCharType="end"/>
      </w:r>
      <w:r w:rsidRPr="003D5C86">
        <w:rPr>
          <w:sz w:val="24"/>
          <w:szCs w:val="24"/>
        </w:rPr>
        <w:t>.</w:t>
      </w:r>
    </w:p>
    <w:p w14:paraId="79E922F8" w14:textId="77777777" w:rsidR="00114789" w:rsidRPr="003D5C86" w:rsidRDefault="00114789" w:rsidP="00315376">
      <w:pPr>
        <w:rPr>
          <w:sz w:val="24"/>
          <w:szCs w:val="24"/>
        </w:rPr>
      </w:pPr>
    </w:p>
    <w:p w14:paraId="7FEF808C" w14:textId="77777777" w:rsidR="00114789" w:rsidRPr="003D5C86" w:rsidRDefault="00000000" w:rsidP="00315376">
      <w:pPr>
        <w:rPr>
          <w:b/>
          <w:bCs/>
          <w:sz w:val="24"/>
          <w:szCs w:val="24"/>
        </w:rPr>
      </w:pPr>
      <w:r w:rsidRPr="003D5C86">
        <w:rPr>
          <w:b/>
          <w:bCs/>
          <w:sz w:val="24"/>
          <w:szCs w:val="24"/>
        </w:rPr>
        <w:t>Medication Errors</w:t>
      </w:r>
    </w:p>
    <w:p w14:paraId="50DD559D" w14:textId="6962B84B" w:rsidR="00114789" w:rsidRDefault="00000000" w:rsidP="00315376">
      <w:pPr>
        <w:ind w:firstLine="720"/>
        <w:rPr>
          <w:sz w:val="24"/>
          <w:szCs w:val="24"/>
        </w:rPr>
      </w:pPr>
      <w:r w:rsidRPr="003D5C86">
        <w:rPr>
          <w:sz w:val="24"/>
          <w:szCs w:val="24"/>
        </w:rPr>
        <w:t>Medication mistakes, a persistent and serious hazard within hospital contexts, loomed as a significant danger to patient safety. These errors span an extensive range of difficulties, each with a likelihood of causing harm, from delivering the wrong prescription to erroneous dosages or unsuitable methods of administration. They often emerge from a complicated interplay of circumstances, including misunderstanding among healthcare personnel, systemic problems in the prescription process, and poor verification mechanisms. The repercussions of pharmaceutical errors can be serious. Patients may encounter severe reactions to medications, deterioration of their health issues, or, in the worst-case situation, life-threatening complications. Additionally, these errors contribute to longer hospital stays, greater healthcare expenses, and emotional misery among patients and their loved ones. Healthcare providers, too, suffer the mental strain of realizing that their actions may have caused damage to a patient.</w:t>
      </w:r>
    </w:p>
    <w:p w14:paraId="739CB6B9" w14:textId="77777777" w:rsidR="002E7327" w:rsidRPr="003D5C86" w:rsidRDefault="002E7327" w:rsidP="00315376">
      <w:pPr>
        <w:ind w:firstLine="720"/>
        <w:rPr>
          <w:sz w:val="24"/>
          <w:szCs w:val="24"/>
        </w:rPr>
      </w:pPr>
    </w:p>
    <w:p w14:paraId="4748E252" w14:textId="5E1AD22A" w:rsidR="00114789" w:rsidRPr="003D5C86" w:rsidRDefault="00000000" w:rsidP="00315376">
      <w:pPr>
        <w:ind w:firstLine="720"/>
        <w:rPr>
          <w:sz w:val="24"/>
          <w:szCs w:val="24"/>
        </w:rPr>
      </w:pPr>
      <w:r w:rsidRPr="003D5C86">
        <w:rPr>
          <w:sz w:val="24"/>
          <w:szCs w:val="24"/>
        </w:rPr>
        <w:t>Mitigating medication errors needs a diversified approach. At the cutting edge is the standardization of pharmaceutical delivery processes. Hospitals have created tight standards for recommending, dispensing, and administering pharmaceuticals, emphasizing the need to verify the "Five Rights" - the proper patient, prescription, dosage, route, and time. This uniform technique decreases the margin for mistakes, especially in high-stress situations.</w:t>
      </w:r>
      <w:r w:rsidR="002E7327">
        <w:rPr>
          <w:sz w:val="24"/>
          <w:szCs w:val="24"/>
        </w:rPr>
        <w:t xml:space="preserve"> </w:t>
      </w:r>
      <w:r w:rsidRPr="003D5C86">
        <w:rPr>
          <w:sz w:val="24"/>
          <w:szCs w:val="24"/>
        </w:rPr>
        <w:lastRenderedPageBreak/>
        <w:t>Integrating technology, such as scanning bar codes and electronic health information, is another great technique to boost pharmaceutical safety. Barcode scanning devices verify that the medicinal product matches the prescription plus the recipient's identity, limiting the chance for mistakes. Electronic health records enable immediate access to a patient's prescription information and possible interactions with medications, allowing medical professionals to make better-educated decisions</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{"citationID":"3zy22lkq","properties":{"formattedCitation":"(Fernandez-Nieto et al., 2020)","plainCitation":"(Fernandez-Nieto et al., 2020)","noteIndex":0},"citationItems":[{"id":272,"uris":["http://zotero.org/users/local/TgP3dhbG/items/6CLICEZW"],"itemData":{"id":272,"type":"article-journal","container-title":"Journal of the European Academy of Dermatology and Venereology","issue":"6","note":"publisher: Wiley-Blackwell","page":"e252","source":"Google Scholar","title":"Comment on: Cutaneous manifestations in COVID-19: a first perspective. Safety concerns of clinical images and skin biopsies","title-short":"Comment on","volume":"34","author":[{"family":"Fernandez-Nieto","given":"D."},{"family":"Ortega-Quijano","given":"D."},{"family":"Segurado-Miravalles","given":"G."},{"family":"Pindado-Ortega","given":"C."},{"family":"Prieto-Barrios","given":"M."},{"family":"Jimenez-Cauhe","given":"J."}],"issued":{"date-parts":[["2020"]]}}}],"schema":"https://github.com/citation-style-language/schema/raw/master/csl-citation.json"} </w:instrText>
      </w:r>
      <w:r w:rsidR="003D5C86">
        <w:rPr>
          <w:sz w:val="24"/>
          <w:szCs w:val="24"/>
        </w:rPr>
        <w:fldChar w:fldCharType="separate"/>
      </w:r>
      <w:r w:rsidR="003D5C86" w:rsidRPr="003D5C86">
        <w:rPr>
          <w:sz w:val="24"/>
        </w:rPr>
        <w:t>(Fernandez-Nieto et al., 2020)</w:t>
      </w:r>
      <w:r w:rsidR="003D5C86">
        <w:rPr>
          <w:sz w:val="24"/>
          <w:szCs w:val="24"/>
        </w:rPr>
        <w:fldChar w:fldCharType="end"/>
      </w:r>
      <w:r w:rsidRPr="003D5C86">
        <w:rPr>
          <w:sz w:val="24"/>
          <w:szCs w:val="24"/>
        </w:rPr>
        <w:t>.</w:t>
      </w:r>
    </w:p>
    <w:p w14:paraId="521F4293" w14:textId="77777777" w:rsidR="00114789" w:rsidRPr="003D5C86" w:rsidRDefault="00000000" w:rsidP="00315376">
      <w:pPr>
        <w:ind w:firstLine="720"/>
        <w:rPr>
          <w:sz w:val="24"/>
          <w:szCs w:val="24"/>
        </w:rPr>
      </w:pPr>
      <w:r w:rsidRPr="003D5C86">
        <w:rPr>
          <w:sz w:val="24"/>
          <w:szCs w:val="24"/>
        </w:rPr>
        <w:t>Training and instruction are also pivotal for combating medication errors. Healthcare practitioners require continual education regarding medication safety, emphasizing avoiding mistakes and the value of careful medication delivery. These training activities include the establishment of an ethic of safety inside healthcare institutions and encouraging medical professionals to speak out when they see potential errors or dangers. Interdisciplinary teamwork plays a crucial impact in reducing drug mistakes. Communication among medical professionals, including doctors, pharmacists, and nursing staff, is vital to ensure that medication instructions are clear and concise. Additionally, multidisciplinary investigations and medication procedures for reconciliation can help to discover differences in a patient's drug regimen, lowering the probability of errors.</w:t>
      </w:r>
    </w:p>
    <w:p w14:paraId="1449D2A1" w14:textId="77777777" w:rsidR="00114789" w:rsidRPr="003D5C86" w:rsidRDefault="00114789" w:rsidP="00315376">
      <w:pPr>
        <w:rPr>
          <w:sz w:val="24"/>
          <w:szCs w:val="24"/>
        </w:rPr>
      </w:pPr>
    </w:p>
    <w:p w14:paraId="6F221A11" w14:textId="77777777" w:rsidR="00114789" w:rsidRPr="003D5C86" w:rsidRDefault="00000000" w:rsidP="00315376">
      <w:pPr>
        <w:rPr>
          <w:b/>
          <w:bCs/>
          <w:sz w:val="24"/>
          <w:szCs w:val="24"/>
        </w:rPr>
      </w:pPr>
      <w:r w:rsidRPr="003D5C86">
        <w:rPr>
          <w:b/>
          <w:bCs/>
          <w:sz w:val="24"/>
          <w:szCs w:val="24"/>
        </w:rPr>
        <w:t>Patient Falls</w:t>
      </w:r>
    </w:p>
    <w:p w14:paraId="0A4EE522" w14:textId="77777777" w:rsidR="00114789" w:rsidRPr="003D5C86" w:rsidRDefault="00114789" w:rsidP="00315376">
      <w:pPr>
        <w:rPr>
          <w:sz w:val="24"/>
          <w:szCs w:val="24"/>
        </w:rPr>
      </w:pPr>
    </w:p>
    <w:p w14:paraId="0FB8ECA5" w14:textId="516079CC" w:rsidR="00114789" w:rsidRPr="003D5C86" w:rsidRDefault="00000000" w:rsidP="00315376">
      <w:pPr>
        <w:ind w:firstLine="720"/>
        <w:rPr>
          <w:sz w:val="24"/>
          <w:szCs w:val="24"/>
        </w:rPr>
      </w:pPr>
      <w:r w:rsidRPr="003D5C86">
        <w:rPr>
          <w:sz w:val="24"/>
          <w:szCs w:val="24"/>
        </w:rPr>
        <w:t>Patient falls a widespread safety hazard in hospital settings, constitute a multidimensional challenge that necessitates constant attention and cautious solutions for mitigation. The danger of falls within clinics particularly impacts the elderly and people with disabilities, rendering it an intricate problem that requires personalized care. Factors that contribute to patient falls include poor fall risk evaluations, staffing shortages, and hazards in the environment, such as treacherous surfaces and congested paths. These accidents may end in physical injuries and lengthy hospital admissions, including a decline in the patient's general health, imposing a further strain on healthcare resources. Effective fall prevention techniques include detailed patient assessments, tailored treatment strategies, and the promotion of movement whenever safe and appropriate. Appropriate staffing levels are critical for guaranteeing patients receive the care and support required to avoid falls, while preventative measures, such as non-marking flooring and carefully positioned handrails, help decrease environmental dangers. Avoiding the risk of patient accidents is not only an issue of security for patients but also a method of protecting the worth and well-being of people committed to the care of medical facilities</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{"citationID":"GyseOEWG","properties":{"formattedCitation":"(Brown, 1980)","plainCitation":"(Brown, 1980)","noteIndex":0},"citationItems":[{"id":274,"uris":["http://zotero.org/users/local/TgP3dhbG/items/ZZ9NLC6D"],"itemData":{"id":274,"type":"article-journal","container-title":"Journal of Environmental Health","note":"publisher: JSTOR","page":"11–13","source":"Google Scholar","title":"Environmental Health and Safety Concerns In the Health Care Setting","author":[{"family":"Brown","given":"Don G."}],"issued":{"date-parts":[["1980"]]}}}],"schema":"https://github.com/citation-style-language/schema/raw/master/csl-citation.json"} </w:instrText>
      </w:r>
      <w:r w:rsidR="003D5C86">
        <w:rPr>
          <w:sz w:val="24"/>
          <w:szCs w:val="24"/>
        </w:rPr>
        <w:fldChar w:fldCharType="separate"/>
      </w:r>
      <w:r w:rsidR="003D5C86" w:rsidRPr="003D5C86">
        <w:rPr>
          <w:sz w:val="24"/>
        </w:rPr>
        <w:t>(Brown, 1980)</w:t>
      </w:r>
      <w:r w:rsidR="003D5C86">
        <w:rPr>
          <w:sz w:val="24"/>
          <w:szCs w:val="24"/>
        </w:rPr>
        <w:fldChar w:fldCharType="end"/>
      </w:r>
      <w:r w:rsidRPr="003D5C86">
        <w:rPr>
          <w:sz w:val="24"/>
          <w:szCs w:val="24"/>
        </w:rPr>
        <w:t>.</w:t>
      </w:r>
    </w:p>
    <w:p w14:paraId="445B3E9F" w14:textId="77777777" w:rsidR="00114789" w:rsidRPr="003D5C86" w:rsidRDefault="00114789" w:rsidP="00315376">
      <w:pPr>
        <w:rPr>
          <w:sz w:val="24"/>
          <w:szCs w:val="24"/>
        </w:rPr>
      </w:pPr>
    </w:p>
    <w:p w14:paraId="7B7E3AF1" w14:textId="77777777" w:rsidR="00114789" w:rsidRPr="003D5C86" w:rsidRDefault="00000000" w:rsidP="00315376">
      <w:pPr>
        <w:rPr>
          <w:b/>
          <w:bCs/>
          <w:sz w:val="24"/>
          <w:szCs w:val="24"/>
        </w:rPr>
      </w:pPr>
      <w:r w:rsidRPr="003D5C86">
        <w:rPr>
          <w:b/>
          <w:bCs/>
          <w:sz w:val="24"/>
          <w:szCs w:val="24"/>
        </w:rPr>
        <w:t>Surgical Errors</w:t>
      </w:r>
    </w:p>
    <w:p w14:paraId="34A81FF2" w14:textId="77777777" w:rsidR="00114789" w:rsidRPr="003D5C86" w:rsidRDefault="00114789" w:rsidP="00315376">
      <w:pPr>
        <w:rPr>
          <w:sz w:val="24"/>
          <w:szCs w:val="24"/>
        </w:rPr>
      </w:pPr>
    </w:p>
    <w:p w14:paraId="0979B59B" w14:textId="79FACE6E" w:rsidR="00114789" w:rsidRPr="003D5C86" w:rsidRDefault="00000000" w:rsidP="00315376">
      <w:pPr>
        <w:ind w:firstLine="720"/>
        <w:rPr>
          <w:sz w:val="24"/>
          <w:szCs w:val="24"/>
        </w:rPr>
      </w:pPr>
      <w:r w:rsidRPr="003D5C86">
        <w:rPr>
          <w:sz w:val="24"/>
          <w:szCs w:val="24"/>
        </w:rPr>
        <w:t xml:space="preserve">Surgical mistakes represent a crucial and complex safety concern across healthcare facilities, with potentially grave repercussions for patients. These errors span a wide spectrum of problems, involving wrong-site surgery, delayed surgical equipment, and infections at the surgical site. Often, surgical errors occur from misunderstanding, a lack of established processes, and insufficient pre-operative verification. The effects of these mistakes on individuals are substantial, including bodily suffering, psychological anguish, and an erosion of confidence in the system of healthcare. Hospitals have responded by adopting strict operational safety checklists, encompassing pre-operative verification measures and timeouts before incisions to decrease the possibility of errors. Furthermore, effective interaction within the team performing the surgery, a culture of responsibility, and constant training and practice with simulations are essential elements for minimizing surgical errors. The unrelenting dedication to operational safety is crucial, not just for safeguarding patients from </w:t>
      </w:r>
      <w:r w:rsidRPr="003D5C86">
        <w:rPr>
          <w:sz w:val="24"/>
          <w:szCs w:val="24"/>
        </w:rPr>
        <w:lastRenderedPageBreak/>
        <w:t>damage but also for retaining the confidence and trust of individuals seeking medical treatment in hospitals</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{"citationID":"hjJ1fJE3","properties":{"formattedCitation":"(Schwappach &amp; Gehring, 2015)","plainCitation":"(Schwappach &amp; Gehring, 2015)","noteIndex":0},"citationItems":[{"id":267,"uris":["http://zotero.org/users/local/TgP3dhbG/items/ENJ4254B"],"itemData":{"id":267,"type":"article-journal","container-title":"European Journal of Cancer Care","DOI":"10.1111/ecc.12255","ISSN":"09615423","issue":"3","journalAbbreviation":"Eur J Cancer Care (Engl)","language":"en","page":"395-403","source":"DOI.org (Crossref)","title":"Frequency of and predictors for withholding patient safety concerns among oncology staff: a survey study: Withholding patient safety concerns","title-short":"Frequency of and predictors for withholding patient safety concerns among oncology staff","volume":"24","author":[{"family":"Schwappach","given":"D.L.B."},{"family":"Gehring","given":"K."}],"issued":{"date-parts":[["2015",5]]}}}],"schema":"https://github.com/citation-style-language/schema/raw/master/csl-citation.json"} </w:instrText>
      </w:r>
      <w:r w:rsidR="003D5C86">
        <w:rPr>
          <w:sz w:val="24"/>
          <w:szCs w:val="24"/>
        </w:rPr>
        <w:fldChar w:fldCharType="separate"/>
      </w:r>
      <w:r w:rsidR="003D5C86" w:rsidRPr="003D5C86">
        <w:rPr>
          <w:sz w:val="24"/>
        </w:rPr>
        <w:t>(Schwappach &amp; Gehring, 2015)</w:t>
      </w:r>
      <w:r w:rsidR="003D5C86">
        <w:rPr>
          <w:sz w:val="24"/>
          <w:szCs w:val="24"/>
        </w:rPr>
        <w:fldChar w:fldCharType="end"/>
      </w:r>
      <w:r w:rsidR="002E7327">
        <w:rPr>
          <w:sz w:val="24"/>
          <w:szCs w:val="24"/>
        </w:rPr>
        <w:t>.</w:t>
      </w:r>
    </w:p>
    <w:p w14:paraId="1D38B7B4" w14:textId="77777777" w:rsidR="00114789" w:rsidRPr="003D5C86" w:rsidRDefault="00114789" w:rsidP="00315376">
      <w:pPr>
        <w:rPr>
          <w:sz w:val="24"/>
          <w:szCs w:val="24"/>
        </w:rPr>
      </w:pPr>
    </w:p>
    <w:p w14:paraId="23EC374E" w14:textId="77777777" w:rsidR="00114789" w:rsidRPr="003D5C86" w:rsidRDefault="00000000" w:rsidP="00315376">
      <w:pPr>
        <w:rPr>
          <w:b/>
          <w:bCs/>
          <w:sz w:val="24"/>
          <w:szCs w:val="24"/>
        </w:rPr>
      </w:pPr>
      <w:r w:rsidRPr="003D5C86">
        <w:rPr>
          <w:b/>
          <w:bCs/>
          <w:sz w:val="24"/>
          <w:szCs w:val="24"/>
        </w:rPr>
        <w:t>Diagnostic Errors</w:t>
      </w:r>
    </w:p>
    <w:p w14:paraId="34F9F5A8" w14:textId="78A1DED7" w:rsidR="00114789" w:rsidRPr="003D5C86" w:rsidRDefault="00000000" w:rsidP="00315376">
      <w:pPr>
        <w:ind w:firstLine="720"/>
        <w:rPr>
          <w:sz w:val="24"/>
          <w:szCs w:val="24"/>
        </w:rPr>
      </w:pPr>
      <w:r w:rsidRPr="003D5C86">
        <w:rPr>
          <w:sz w:val="24"/>
          <w:szCs w:val="24"/>
        </w:rPr>
        <w:t>Diagnostic mistakes, a continuous and diverse threat to safety in hospitals, present a daunting challenge to the appropriate evaluation and therapy of patients. These errors, sometimes leading to misdiagnosed or delayed evaluation, can have catastrophic repercussions, including inappropriate therapies, postponed care, and extended patient suffering. Diagnostic errors necessitate a diverse strategy for mitigation. Hospitals are progressively implementing strong diagnostic processes that stress extensive patient assessments, collaboration between disciplines, and a culture of ongoing education. Implementing peer evaluations and second thoughts is vital to reduce errors in diagnosis while fostering an environment of modesty and mutual understanding among healthcare practitioners. The continual commitment to eliminating errors in diagnosis is not only a question of safeguarding patients but also an acknowledgment of healthcare organizations' devotion to the aim of providing precise, patient-centered treatment</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{"citationID":"cYDPp79Q","properties":{"formattedCitation":"(Roy et al., 2005)","plainCitation":"(Roy et al., 2005)","noteIndex":0},"citationItems":[{"id":266,"uris":["http://zotero.org/users/local/TgP3dhbG/items/ECYFHWPT"],"itemData":{"id":266,"type":"article-journal","container-title":"Annals of Internal Medicine","DOI":"10.7326/0003-4819-143-2-200507190-00011","ISSN":"0003-4819","issue":"2","journalAbbreviation":"Ann Intern Med","language":"en","page":"121","source":"DOI.org (Crossref)","title":"Patient Safety Concerns Arising from Test Results That Return after Hospital Discharge","volume":"143","author":[{"family":"Roy","given":"Christopher L."},{"family":"Poon","given":"Eric G."},{"family":"Karson","given":"Andrew S."},{"family":"Ladak-Merchant","given":"Zahra"},{"family":"Johnson","given":"Robin E."},{"family":"Maviglia","given":"Saverio M."},{"family":"Gandhi","given":"Tejal K."}],"issued":{"date-parts":[["2005",7,19]]}}}],"schema":"https://github.com/citation-style-language/schema/raw/master/csl-citation.json"} </w:instrText>
      </w:r>
      <w:r w:rsidR="003D5C86">
        <w:rPr>
          <w:sz w:val="24"/>
          <w:szCs w:val="24"/>
        </w:rPr>
        <w:fldChar w:fldCharType="separate"/>
      </w:r>
      <w:r w:rsidR="003D5C86" w:rsidRPr="003D5C86">
        <w:rPr>
          <w:sz w:val="24"/>
        </w:rPr>
        <w:t>(Roy et al., 2005)</w:t>
      </w:r>
      <w:r w:rsidR="003D5C86">
        <w:rPr>
          <w:sz w:val="24"/>
          <w:szCs w:val="24"/>
        </w:rPr>
        <w:fldChar w:fldCharType="end"/>
      </w:r>
      <w:r w:rsidRPr="003D5C86">
        <w:rPr>
          <w:sz w:val="24"/>
          <w:szCs w:val="24"/>
        </w:rPr>
        <w:t>.</w:t>
      </w:r>
    </w:p>
    <w:p w14:paraId="7451FCB4" w14:textId="77777777" w:rsidR="00114789" w:rsidRPr="003D5C86" w:rsidRDefault="00114789" w:rsidP="00315376">
      <w:pPr>
        <w:rPr>
          <w:sz w:val="24"/>
          <w:szCs w:val="24"/>
        </w:rPr>
      </w:pPr>
    </w:p>
    <w:p w14:paraId="08587AF5" w14:textId="77777777" w:rsidR="00114789" w:rsidRPr="003D5C86" w:rsidRDefault="00000000" w:rsidP="00315376">
      <w:pPr>
        <w:rPr>
          <w:b/>
          <w:bCs/>
          <w:sz w:val="24"/>
          <w:szCs w:val="24"/>
        </w:rPr>
      </w:pPr>
      <w:r w:rsidRPr="003D5C86">
        <w:rPr>
          <w:b/>
          <w:bCs/>
          <w:sz w:val="24"/>
          <w:szCs w:val="24"/>
        </w:rPr>
        <w:t>Patient Identification Errors</w:t>
      </w:r>
    </w:p>
    <w:p w14:paraId="7E8084AA" w14:textId="61BE19AB" w:rsidR="00114789" w:rsidRDefault="00000000" w:rsidP="00315376">
      <w:pPr>
        <w:ind w:firstLine="720"/>
        <w:rPr>
          <w:sz w:val="24"/>
          <w:szCs w:val="24"/>
        </w:rPr>
      </w:pPr>
      <w:r w:rsidRPr="003D5C86">
        <w:rPr>
          <w:sz w:val="24"/>
          <w:szCs w:val="24"/>
        </w:rPr>
        <w:t>Even though they may appear insignificant, patient identification mistakes can seriously impair individuals and cause problems for the healthcare system. Serious safety risks in hospital settings include identity theft or confusion of patients during surgery, admission, or drug delivery. In this area, mistakes might result in the wrong drugs, therapies, or invasive procedures being administered, which puts patient safety at serious risk. Hospitals must implement and uphold stringent patient identification procedures, such as the use of two distinct identifiers, like a patient's name and birthdate, and the need to verbally and wristband-verify the patient's identity at various points of care in order to prevent such errors. Ensuring patient identification accuracy not only reduces the possibility of unfavorable outcomes but also supports the fundamental values of patient-centered care, which place a strong emphasis on safety, accuracy, and a dedication to the welfare of patients receiving care from healthcare facilities</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{"citationID":"941HPIJb","properties":{"formattedCitation":"(Alingh et al., 2019)","plainCitation":"(Alingh et al., 2019)","noteIndex":0},"citationItems":[{"id":273,"uris":["http://zotero.org/users/local/TgP3dhbG/items/K6U7FGEL"],"itemData":{"id":273,"type":"article-journal","container-title":"BMJ quality &amp; safety","issue":"1","note":"publisher: BMJ Publishing Group Ltd","page":"39–48","source":"Google Scholar","title":"Speaking up about patient safety concerns: the influence of safety management approaches and climate on nurses’ willingness to speak up","title-short":"Speaking up about patient safety concerns","volume":"28","author":[{"family":"Alingh","given":"Carien W."},{"family":"Wijngaarden","given":"Jeroen DH","non-dropping-particle":"van"},{"family":"Voorde","given":"Karina","non-dropping-particle":"van de"},{"family":"Paauwe","given":"Jaap"},{"family":"Huijsman","given":"Robbert"}],"issued":{"date-parts":[["2019"]]}}}],"schema":"https://github.com/citation-style-language/schema/raw/master/csl-citation.json"} </w:instrText>
      </w:r>
      <w:r w:rsidR="003D5C86">
        <w:rPr>
          <w:sz w:val="24"/>
          <w:szCs w:val="24"/>
        </w:rPr>
        <w:fldChar w:fldCharType="separate"/>
      </w:r>
      <w:r w:rsidR="003D5C86" w:rsidRPr="003D5C86">
        <w:rPr>
          <w:sz w:val="24"/>
        </w:rPr>
        <w:t>(Alingh et al., 2019)</w:t>
      </w:r>
      <w:r w:rsidR="003D5C86">
        <w:rPr>
          <w:sz w:val="24"/>
          <w:szCs w:val="24"/>
        </w:rPr>
        <w:fldChar w:fldCharType="end"/>
      </w:r>
      <w:r w:rsidRPr="003D5C86">
        <w:rPr>
          <w:sz w:val="24"/>
          <w:szCs w:val="24"/>
        </w:rPr>
        <w:t>.</w:t>
      </w:r>
    </w:p>
    <w:p w14:paraId="6D1FF64B" w14:textId="77777777" w:rsidR="002E7327" w:rsidRPr="003D5C86" w:rsidRDefault="002E7327" w:rsidP="00315376">
      <w:pPr>
        <w:ind w:firstLine="720"/>
        <w:rPr>
          <w:sz w:val="24"/>
          <w:szCs w:val="24"/>
        </w:rPr>
      </w:pPr>
    </w:p>
    <w:p w14:paraId="236E6199" w14:textId="77777777" w:rsidR="00114789" w:rsidRPr="003D5C86" w:rsidRDefault="00000000" w:rsidP="00315376">
      <w:pPr>
        <w:rPr>
          <w:b/>
          <w:bCs/>
          <w:sz w:val="24"/>
          <w:szCs w:val="24"/>
        </w:rPr>
      </w:pPr>
      <w:r w:rsidRPr="003D5C86">
        <w:rPr>
          <w:b/>
          <w:bCs/>
          <w:sz w:val="24"/>
          <w:szCs w:val="24"/>
        </w:rPr>
        <w:t>Communication Breakdowns</w:t>
      </w:r>
    </w:p>
    <w:p w14:paraId="73E500CD" w14:textId="5A0AD38A" w:rsidR="00114789" w:rsidRPr="003D5C86" w:rsidRDefault="00000000" w:rsidP="00315376">
      <w:pPr>
        <w:ind w:firstLine="720"/>
        <w:rPr>
          <w:sz w:val="24"/>
          <w:szCs w:val="24"/>
        </w:rPr>
      </w:pPr>
      <w:r w:rsidRPr="003D5C86">
        <w:rPr>
          <w:sz w:val="24"/>
          <w:szCs w:val="24"/>
        </w:rPr>
        <w:t>While good communication is essential to the healthcare industry, hospital communication breakdowns continue to be a persistent safety concern. These miscommunication breakdowns, which can result in treatment errors, adverse events, and misconceptions, frequently happen during work handovers, changes between care teams, or multidisciplinary team communication. Robust measures to alleviate this problem are required. The clarity and accuracy of information exchanged between healthcare practitioners can be improved by implementing standardized handover protocols that specify the transfer of patient care duties and by using structured communication tools such as SBAR (Situation, Background, Assessment, Recommendation). Additionally, training in good communication skills is vital to guarantee that the healthcare staff can communicate effectively. Open and productive communication is fostered in hospitals that promote a culture where inquiries are welcomed, and grievances are immediately addressed. Through these approaches, healthcare organizations may address the problem of communication failures, guaranteeing that clients receive care that is based on clear, correct information and that healthcare practitioners can collaborate successfully to give safe, patient-centered care</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{"citationID":"8fStouaq","properties":{"formattedCitation":"(Hoffmann et al., 2022)","plainCitation":"(Hoffmann et al., 2022)","noteIndex":0},"citationItems":[{"id":271,"uris":["http://zotero.org/users/local/TgP3dhbG/items/GCWSJVEH"],"itemData":{"id":271,"type":"article-journal","abstract":"Abstract\n            \n              Background\n              “Speaking up” is considered an important patient safety behaviour. The main idea is to voice patient safety concerns; however, several studies revealed that the organisational culture can be obstructive. In previous studies, we already identified barriers for doctors, nurses and medical students. In the current study, we explore how nursing students use “speaking up” during their internship in an academic teaching hospital.\n            \n            \n              Methods\n              Between 2019 and 2020, 212 nursing students were invited to take part in the survey. The validated Speaking Up about Patient Safety Questionnaire (SUPS-Q) was used to assess speaking up behaviours in nursing students. The SUPS-Q consisted of three behaviour related scales (11 items), three culture related scales (11 items), a question regarding barriers to speak up as well as a clinical vignette assessing a hypothetical speaking up situation.\n            \n            \n              Results\n              \n                In total, 118 nursing students took part in the survey (response rate: 56%). Most of them noticed specific safety concerns, observed errors or rule violations. The vignette was seen as very realistic and harmful to the patient. However, the majority responded that they did not speak up and remained silent. They reported a rather discouraging environment and high levels of resignation towards speaking up. However, more advanced students were less likely to speak up than less advanced students (\n                p\n                 = 0.027). Most relevant barriers were fear of negative reaction (64%), reaction not predictable (62%) and ineffectiveness (42%).\n              \n            \n            \n              Conclusions\n              Survey results of nursing students imply that speaking-up behaviours and remaining silent are common behaviours and coexist in the same individual. The clinical vignette and barriers to speaking up revealed that a hierarchical system does not support speaking-up behaviours. Organizational development is needed to foster professional teamwork, support attentive listening, encourage critical thinking, and problem-solving skills.","container-title":"BMC Health Services Research","DOI":"10.1186/s12913-022-08935-x","ISSN":"1472-6963","issue":"1","journalAbbreviation":"BMC Health Serv Res","language":"en","page":"1547","source":"DOI.org (Crossref)","title":"Speaking up about patient safety concerns: view of nursing students","title-short":"Speaking up about patient safety concerns","volume":"22","author":[{"family":"Hoffmann","given":"Magdalena"},{"family":"Schwarz","given":"Christine Maria"},{"family":"Schwappach","given":"David"},{"family":"Banfi","given":"Chiara"},{"family":"Palli","given":"Christoph"},{"family":"Sendlhofer","given":"Gerald"}],"issued":{"date-parts":[["2022",12,19]]}}}],"schema":"https://github.com/citation-style-language/schema/raw/master/csl-citation.json"} </w:instrText>
      </w:r>
      <w:r w:rsidR="003D5C86">
        <w:rPr>
          <w:sz w:val="24"/>
          <w:szCs w:val="24"/>
        </w:rPr>
        <w:fldChar w:fldCharType="separate"/>
      </w:r>
      <w:r w:rsidR="003D5C86" w:rsidRPr="003D5C86">
        <w:rPr>
          <w:sz w:val="24"/>
        </w:rPr>
        <w:t>(Hoffmann et al., 2022)</w:t>
      </w:r>
      <w:r w:rsidR="003D5C86">
        <w:rPr>
          <w:sz w:val="24"/>
          <w:szCs w:val="24"/>
        </w:rPr>
        <w:fldChar w:fldCharType="end"/>
      </w:r>
      <w:r w:rsidRPr="003D5C86">
        <w:rPr>
          <w:sz w:val="24"/>
          <w:szCs w:val="24"/>
        </w:rPr>
        <w:t>.</w:t>
      </w:r>
    </w:p>
    <w:p w14:paraId="335CB3BB" w14:textId="77777777" w:rsidR="00114789" w:rsidRPr="003D5C86" w:rsidRDefault="00114789" w:rsidP="00315376">
      <w:pPr>
        <w:rPr>
          <w:sz w:val="24"/>
          <w:szCs w:val="24"/>
        </w:rPr>
      </w:pPr>
    </w:p>
    <w:p w14:paraId="0667DF22" w14:textId="77777777" w:rsidR="00114789" w:rsidRPr="003D5C86" w:rsidRDefault="00000000" w:rsidP="00315376">
      <w:pPr>
        <w:rPr>
          <w:b/>
          <w:bCs/>
          <w:sz w:val="24"/>
          <w:szCs w:val="24"/>
        </w:rPr>
      </w:pPr>
      <w:r w:rsidRPr="003D5C86">
        <w:rPr>
          <w:b/>
          <w:bCs/>
          <w:sz w:val="24"/>
          <w:szCs w:val="24"/>
        </w:rPr>
        <w:t>Violence and Security</w:t>
      </w:r>
    </w:p>
    <w:p w14:paraId="50AB90B5" w14:textId="620CC973" w:rsidR="00114789" w:rsidRPr="003D5C86" w:rsidRDefault="00000000" w:rsidP="00315376">
      <w:pPr>
        <w:ind w:firstLine="720"/>
        <w:rPr>
          <w:sz w:val="24"/>
          <w:szCs w:val="24"/>
        </w:rPr>
      </w:pPr>
      <w:r w:rsidRPr="003D5C86">
        <w:rPr>
          <w:sz w:val="24"/>
          <w:szCs w:val="24"/>
        </w:rPr>
        <w:lastRenderedPageBreak/>
        <w:t>Although hospitals have historically been healing and caring environments, there is now a serious safety risk for patients as well as healthcare professionals due to the rise in violent incidents and disruptive behaviors. Assaults on healthcare personnel and disruptive behaviors by visitors and patients within the hospital setting are becoming more regular. Insufficient security measures can worsen these difficulties, ultimately risking the safety of persons within the context of healthcare. To solve this complicated challenge, hospitals must design and implement complete safety policies and procedures. Strategically positioned security cameras, de-escalation training for medical professionals, and the presence of skilled security personnel are a few examples of this. Hospitals may create an atmosphere where doctors and nurses can concentrate on patient care without worrying about violence or disturbance by implementing proactive security protocols and a preparation culture, which will ultimately promote a climate of safety and confidence in the healthcare community</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{"citationID":"xUh6SOvb","properties":{"formattedCitation":"(Cho et al., 2020)","plainCitation":"(Cho et al., 2020)","noteIndex":0},"citationItems":[{"id":268,"uris":["http://zotero.org/users/local/TgP3dhbG/items/SR4UUZ46"],"itemData":{"id":268,"type":"article-journal","container-title":"International journal of medical informatics","note":"publisher: Elsevier","page":"104162","source":"Google Scholar","title":"What are the main patient safety concerns of healthcare stakeholders: a mixed-method study of Web-based text","title-short":"What are the main patient safety concerns of healthcare stakeholders","volume":"140","author":[{"family":"Cho","given":"Insook"},{"family":"Lee","given":"Minyoung"},{"family":"Kim","given":"Yeonjin"}],"issued":{"date-parts":[["2020"]]}}}],"schema":"https://github.com/citation-style-language/schema/raw/master/csl-citation.json"} </w:instrText>
      </w:r>
      <w:r w:rsidR="003D5C86">
        <w:rPr>
          <w:sz w:val="24"/>
          <w:szCs w:val="24"/>
        </w:rPr>
        <w:fldChar w:fldCharType="separate"/>
      </w:r>
      <w:r w:rsidR="003D5C86" w:rsidRPr="003D5C86">
        <w:rPr>
          <w:sz w:val="24"/>
        </w:rPr>
        <w:t>(Cho et al., 2020)</w:t>
      </w:r>
      <w:r w:rsidR="003D5C86">
        <w:rPr>
          <w:sz w:val="24"/>
          <w:szCs w:val="24"/>
        </w:rPr>
        <w:fldChar w:fldCharType="end"/>
      </w:r>
      <w:r w:rsidRPr="003D5C86">
        <w:rPr>
          <w:sz w:val="24"/>
          <w:szCs w:val="24"/>
        </w:rPr>
        <w:t>.</w:t>
      </w:r>
    </w:p>
    <w:p w14:paraId="60DB59DA" w14:textId="77777777" w:rsidR="00114789" w:rsidRPr="003D5C86" w:rsidRDefault="00114789" w:rsidP="00315376">
      <w:pPr>
        <w:rPr>
          <w:sz w:val="24"/>
          <w:szCs w:val="24"/>
        </w:rPr>
      </w:pPr>
    </w:p>
    <w:p w14:paraId="5A12E1D3" w14:textId="77777777" w:rsidR="00114789" w:rsidRPr="003D5C86" w:rsidRDefault="00000000" w:rsidP="00315376">
      <w:pPr>
        <w:rPr>
          <w:b/>
          <w:bCs/>
          <w:sz w:val="24"/>
          <w:szCs w:val="24"/>
        </w:rPr>
      </w:pPr>
      <w:r w:rsidRPr="003D5C86">
        <w:rPr>
          <w:b/>
          <w:bCs/>
          <w:sz w:val="24"/>
          <w:szCs w:val="24"/>
        </w:rPr>
        <w:t>Equipment Malfunctions</w:t>
      </w:r>
    </w:p>
    <w:p w14:paraId="216E4F7E" w14:textId="77777777" w:rsidR="00114789" w:rsidRPr="003D5C86" w:rsidRDefault="00114789" w:rsidP="00315376">
      <w:pPr>
        <w:rPr>
          <w:sz w:val="24"/>
          <w:szCs w:val="24"/>
        </w:rPr>
      </w:pPr>
    </w:p>
    <w:p w14:paraId="1FEC6792" w14:textId="77777777" w:rsidR="00114789" w:rsidRPr="003D5C86" w:rsidRDefault="00000000" w:rsidP="00315376">
      <w:pPr>
        <w:ind w:firstLine="720"/>
        <w:rPr>
          <w:sz w:val="24"/>
          <w:szCs w:val="24"/>
        </w:rPr>
      </w:pPr>
      <w:r w:rsidRPr="003D5C86">
        <w:rPr>
          <w:sz w:val="24"/>
          <w:szCs w:val="24"/>
        </w:rPr>
        <w:t>Equipment faults, an ever-present worry in hospital settings, offer a serious safety risk that requires awareness and proactive control. Medical equipment must be performed in order to protect patients, and when it does not, patient care and results may be compromised. Diagnostic mistakes, treatment delays, and unfavorable outcomes might result from broken or improperly maintained equipment. To tackle this problem, hospitals have put in place extensive equipment management plans that include routine maintenance, inspections, and the quick removal of broken equipment from service. Staff training on how to use equipment and troubleshooting is crucial to resolve issues swiftly and safely.</w:t>
      </w:r>
    </w:p>
    <w:p w14:paraId="33617196" w14:textId="4F1F785D" w:rsidR="00114789" w:rsidRDefault="00000000" w:rsidP="00315376">
      <w:pPr>
        <w:rPr>
          <w:sz w:val="24"/>
          <w:szCs w:val="24"/>
        </w:rPr>
      </w:pPr>
      <w:r w:rsidRPr="003D5C86">
        <w:rPr>
          <w:sz w:val="24"/>
          <w:szCs w:val="24"/>
        </w:rPr>
        <w:t>Additionally, efficient methods for documenting and tracking equipment problems ensure rapid resolution, limit hazards, and develop a culture of security of equipment inside healthcare facilities. The focus on technological reliability and safety shows the unwavering attention to individual well-being. It highlights the goal of healthcare facilities to offer care that is successful, cost-effective, and fundamentally safe</w:t>
      </w:r>
      <w:r w:rsidR="003D5C86">
        <w:rPr>
          <w:sz w:val="24"/>
          <w:szCs w:val="24"/>
        </w:rPr>
        <w:t xml:space="preserve"> </w:t>
      </w:r>
      <w:r w:rsidR="003D5C86">
        <w:rPr>
          <w:sz w:val="24"/>
          <w:szCs w:val="24"/>
        </w:rPr>
        <w:fldChar w:fldCharType="begin"/>
      </w:r>
      <w:r w:rsidR="003D5C86">
        <w:rPr>
          <w:sz w:val="24"/>
          <w:szCs w:val="24"/>
        </w:rPr>
        <w:instrText xml:space="preserve"> ADDIN ZOTERO_ITEM CSL_CITATION {"citationID":"j4EAPd8M","properties":{"formattedCitation":"(Brown, 1980)","plainCitation":"(Brown, 1980)","noteIndex":0},"citationItems":[{"id":274,"uris":["http://zotero.org/users/local/TgP3dhbG/items/ZZ9NLC6D"],"itemData":{"id":274,"type":"article-journal","container-title":"Journal of Environmental Health","note":"publisher: JSTOR","page":"11–13","source":"Google Scholar","title":"Environmental Health and Safety Concerns In the Health Care Setting","author":[{"family":"Brown","given":"Don G."}],"issued":{"date-parts":[["1980"]]}}}],"schema":"https://github.com/citation-style-language/schema/raw/master/csl-citation.json"} </w:instrText>
      </w:r>
      <w:r w:rsidR="003D5C86">
        <w:rPr>
          <w:sz w:val="24"/>
          <w:szCs w:val="24"/>
        </w:rPr>
        <w:fldChar w:fldCharType="separate"/>
      </w:r>
      <w:r w:rsidR="003D5C86" w:rsidRPr="003D5C86">
        <w:rPr>
          <w:sz w:val="24"/>
        </w:rPr>
        <w:t>(Brown, 1980)</w:t>
      </w:r>
      <w:r w:rsidR="003D5C86">
        <w:rPr>
          <w:sz w:val="24"/>
          <w:szCs w:val="24"/>
        </w:rPr>
        <w:fldChar w:fldCharType="end"/>
      </w:r>
      <w:r w:rsidRPr="003D5C86">
        <w:rPr>
          <w:sz w:val="24"/>
          <w:szCs w:val="24"/>
        </w:rPr>
        <w:t>.</w:t>
      </w:r>
    </w:p>
    <w:p w14:paraId="54951FAC" w14:textId="77777777" w:rsidR="002E7327" w:rsidRPr="003D5C86" w:rsidRDefault="002E7327" w:rsidP="00315376">
      <w:pPr>
        <w:rPr>
          <w:sz w:val="24"/>
          <w:szCs w:val="24"/>
        </w:rPr>
      </w:pPr>
    </w:p>
    <w:p w14:paraId="3C4F65C1" w14:textId="77777777" w:rsidR="00114789" w:rsidRPr="003D5C86" w:rsidRDefault="00000000" w:rsidP="00315376">
      <w:pPr>
        <w:rPr>
          <w:b/>
          <w:bCs/>
          <w:sz w:val="24"/>
          <w:szCs w:val="24"/>
        </w:rPr>
      </w:pPr>
      <w:r w:rsidRPr="003D5C86">
        <w:rPr>
          <w:b/>
          <w:bCs/>
          <w:sz w:val="24"/>
          <w:szCs w:val="24"/>
        </w:rPr>
        <w:t>Conclusion</w:t>
      </w:r>
    </w:p>
    <w:p w14:paraId="217D9AF1" w14:textId="49241DF3" w:rsidR="00114789" w:rsidRDefault="00000000" w:rsidP="00315376">
      <w:pPr>
        <w:ind w:firstLine="720"/>
        <w:rPr>
          <w:sz w:val="24"/>
          <w:szCs w:val="24"/>
        </w:rPr>
      </w:pPr>
      <w:r w:rsidRPr="003D5C86">
        <w:rPr>
          <w:sz w:val="24"/>
          <w:szCs w:val="24"/>
        </w:rPr>
        <w:t>Patient safety is a top priority in hospitals, and the frequency of problems like medication mistakes, patient falls, surgery errors, misdiagnosed patients, breakdowns in communication, assault</w:t>
      </w:r>
      <w:r w:rsidR="00B926EC">
        <w:rPr>
          <w:sz w:val="24"/>
          <w:szCs w:val="24"/>
        </w:rPr>
        <w:t>,</w:t>
      </w:r>
      <w:r w:rsidRPr="003D5C86">
        <w:rPr>
          <w:sz w:val="24"/>
          <w:szCs w:val="24"/>
        </w:rPr>
        <w:t> and privacy, and equipment breakdowns highlight the complex challenges that these facilities must deal with. Addressing these challenges is critical for guaranteeing that patients obtain care that remains effective and safe, limiting the risk of negative events, suffering, and increased healthcare costs. The dedication to safety is an everlasting journey that healthcare facilities must follow, involving a blend of tough protocols, continual instruction, robust surveillance, and an atmosphere of continuous development. In this quest, the purpose is clear: to deliver the greatest quality of care while respecting the fundamental concepts of safety, compassion, as well as precision in healthcare. This continuous attention to patient protection is additionally an occupational duty but also a significant witness to the concept of healing and compassion within the sphere of healthcare. It represents an enduring commitment to those who entrust their wellness and happiness to the custodians of health facilities.</w:t>
      </w:r>
    </w:p>
    <w:p w14:paraId="61968120" w14:textId="77777777" w:rsidR="003D5C86" w:rsidRDefault="003D5C86" w:rsidP="00315376">
      <w:pPr>
        <w:rPr>
          <w:sz w:val="24"/>
          <w:szCs w:val="24"/>
        </w:rPr>
      </w:pPr>
    </w:p>
    <w:p w14:paraId="0D64BEC4" w14:textId="77777777" w:rsidR="003D5C86" w:rsidRDefault="003D5C86" w:rsidP="00315376">
      <w:pPr>
        <w:rPr>
          <w:sz w:val="24"/>
          <w:szCs w:val="24"/>
        </w:rPr>
      </w:pPr>
    </w:p>
    <w:p w14:paraId="54DCC434" w14:textId="77777777" w:rsidR="002E7327" w:rsidRDefault="002E7327" w:rsidP="00315376">
      <w:pPr>
        <w:rPr>
          <w:sz w:val="24"/>
          <w:szCs w:val="24"/>
        </w:rPr>
      </w:pPr>
    </w:p>
    <w:p w14:paraId="5E99B21E" w14:textId="77777777" w:rsidR="002E7327" w:rsidRDefault="002E7327" w:rsidP="00315376">
      <w:pPr>
        <w:rPr>
          <w:sz w:val="24"/>
          <w:szCs w:val="24"/>
        </w:rPr>
      </w:pPr>
    </w:p>
    <w:p w14:paraId="1376FD7C" w14:textId="77777777" w:rsidR="002E7327" w:rsidRDefault="002E7327" w:rsidP="00315376">
      <w:pPr>
        <w:rPr>
          <w:sz w:val="24"/>
          <w:szCs w:val="24"/>
        </w:rPr>
      </w:pPr>
    </w:p>
    <w:p w14:paraId="026E84CC" w14:textId="77777777" w:rsidR="002E7327" w:rsidRDefault="002E7327" w:rsidP="00315376">
      <w:pPr>
        <w:rPr>
          <w:sz w:val="24"/>
          <w:szCs w:val="24"/>
        </w:rPr>
      </w:pPr>
    </w:p>
    <w:p w14:paraId="6424AC37" w14:textId="77777777" w:rsidR="002E7327" w:rsidRDefault="002E7327" w:rsidP="00315376">
      <w:pPr>
        <w:rPr>
          <w:sz w:val="24"/>
          <w:szCs w:val="24"/>
        </w:rPr>
      </w:pPr>
    </w:p>
    <w:p w14:paraId="5C587574" w14:textId="3BA66B96" w:rsidR="003D5C86" w:rsidRPr="003D5C86" w:rsidRDefault="003D5C86" w:rsidP="00315376">
      <w:pPr>
        <w:jc w:val="center"/>
        <w:rPr>
          <w:b/>
          <w:bCs/>
          <w:sz w:val="24"/>
          <w:szCs w:val="24"/>
        </w:rPr>
      </w:pPr>
      <w:r w:rsidRPr="003D5C86">
        <w:rPr>
          <w:b/>
          <w:bCs/>
          <w:sz w:val="24"/>
          <w:szCs w:val="24"/>
        </w:rPr>
        <w:t>References</w:t>
      </w:r>
    </w:p>
    <w:p w14:paraId="3ECDA181" w14:textId="77777777" w:rsidR="003D5C86" w:rsidRDefault="003D5C86" w:rsidP="00315376">
      <w:pPr>
        <w:rPr>
          <w:sz w:val="24"/>
          <w:szCs w:val="24"/>
        </w:rPr>
      </w:pPr>
    </w:p>
    <w:p w14:paraId="27855837" w14:textId="77777777" w:rsidR="003D5C86" w:rsidRPr="003D5C86" w:rsidRDefault="003D5C86" w:rsidP="00315376">
      <w:pPr>
        <w:pStyle w:val="Bibliography"/>
        <w:spacing w:line="240" w:lineRule="auto"/>
        <w:rPr>
          <w:sz w:val="24"/>
        </w:rPr>
      </w:pPr>
      <w:r>
        <w:fldChar w:fldCharType="begin"/>
      </w:r>
      <w:r>
        <w:instrText xml:space="preserve"> ADDIN ZOTERO_BIBL {"uncited":[],"omitted":[],"custom":[]} CSL_BIBLIOGRAPHY </w:instrText>
      </w:r>
      <w:r>
        <w:fldChar w:fldCharType="separate"/>
      </w:r>
      <w:r w:rsidRPr="003D5C86">
        <w:rPr>
          <w:sz w:val="24"/>
        </w:rPr>
        <w:t xml:space="preserve">Alingh, C. W., van Wijngaarden, J. D., van de Voorde, K., Paauwe, J., &amp; Huijsman, R. (2019). Speaking up about patient safety concerns: The influence of safety management approaches and climate on nurses’ willingness to speak up. </w:t>
      </w:r>
      <w:r w:rsidRPr="003D5C86">
        <w:rPr>
          <w:i/>
          <w:iCs/>
          <w:sz w:val="24"/>
        </w:rPr>
        <w:t>BMJ Quality &amp; Safety</w:t>
      </w:r>
      <w:r w:rsidRPr="003D5C86">
        <w:rPr>
          <w:sz w:val="24"/>
        </w:rPr>
        <w:t xml:space="preserve">, </w:t>
      </w:r>
      <w:r w:rsidRPr="003D5C86">
        <w:rPr>
          <w:i/>
          <w:iCs/>
          <w:sz w:val="24"/>
        </w:rPr>
        <w:t>28</w:t>
      </w:r>
      <w:r w:rsidRPr="003D5C86">
        <w:rPr>
          <w:sz w:val="24"/>
        </w:rPr>
        <w:t>(1), 39–48.</w:t>
      </w:r>
    </w:p>
    <w:p w14:paraId="4195F49F" w14:textId="77777777" w:rsidR="003D5C86" w:rsidRPr="003D5C86" w:rsidRDefault="003D5C86" w:rsidP="00315376">
      <w:pPr>
        <w:pStyle w:val="Bibliography"/>
        <w:spacing w:line="240" w:lineRule="auto"/>
        <w:rPr>
          <w:sz w:val="24"/>
        </w:rPr>
      </w:pPr>
      <w:r w:rsidRPr="003D5C86">
        <w:rPr>
          <w:sz w:val="24"/>
        </w:rPr>
        <w:t xml:space="preserve">Brown, D. G. (1980). Environmental Health and Safety Concerns In the Health Care Setting. </w:t>
      </w:r>
      <w:r w:rsidRPr="003D5C86">
        <w:rPr>
          <w:i/>
          <w:iCs/>
          <w:sz w:val="24"/>
        </w:rPr>
        <w:t>Journal of Environmental Health</w:t>
      </w:r>
      <w:r w:rsidRPr="003D5C86">
        <w:rPr>
          <w:sz w:val="24"/>
        </w:rPr>
        <w:t>, 11–13.</w:t>
      </w:r>
    </w:p>
    <w:p w14:paraId="30D64BE8" w14:textId="77777777" w:rsidR="003D5C86" w:rsidRPr="003D5C86" w:rsidRDefault="003D5C86" w:rsidP="00315376">
      <w:pPr>
        <w:pStyle w:val="Bibliography"/>
        <w:spacing w:line="240" w:lineRule="auto"/>
        <w:rPr>
          <w:sz w:val="24"/>
        </w:rPr>
      </w:pPr>
      <w:r w:rsidRPr="003D5C86">
        <w:rPr>
          <w:sz w:val="24"/>
        </w:rPr>
        <w:t xml:space="preserve">Cho, I., Lee, M., &amp; Kim, Y. (2020). What are the main patient safety concerns of healthcare stakeholders: A mixed-method study of Web-based text. </w:t>
      </w:r>
      <w:r w:rsidRPr="003D5C86">
        <w:rPr>
          <w:i/>
          <w:iCs/>
          <w:sz w:val="24"/>
        </w:rPr>
        <w:t>International Journal of Medical Informatics</w:t>
      </w:r>
      <w:r w:rsidRPr="003D5C86">
        <w:rPr>
          <w:sz w:val="24"/>
        </w:rPr>
        <w:t xml:space="preserve">, </w:t>
      </w:r>
      <w:r w:rsidRPr="003D5C86">
        <w:rPr>
          <w:i/>
          <w:iCs/>
          <w:sz w:val="24"/>
        </w:rPr>
        <w:t>140</w:t>
      </w:r>
      <w:r w:rsidRPr="003D5C86">
        <w:rPr>
          <w:sz w:val="24"/>
        </w:rPr>
        <w:t>, 104162.</w:t>
      </w:r>
    </w:p>
    <w:p w14:paraId="282ADC73" w14:textId="77777777" w:rsidR="003D5C86" w:rsidRPr="003D5C86" w:rsidRDefault="003D5C86" w:rsidP="00315376">
      <w:pPr>
        <w:pStyle w:val="Bibliography"/>
        <w:spacing w:line="240" w:lineRule="auto"/>
        <w:rPr>
          <w:sz w:val="24"/>
        </w:rPr>
      </w:pPr>
      <w:r w:rsidRPr="003D5C86">
        <w:rPr>
          <w:sz w:val="24"/>
        </w:rPr>
        <w:t xml:space="preserve">Fernandez-Nieto, D., Ortega-Quijano, D., Segurado-Miravalles, G., Pindado-Ortega, C., Prieto-Barrios, M., &amp; Jimenez-Cauhe, J. (2020). Comment on: Cutaneous manifestations in COVID-19: a first perspective. Safety concerns of clinical images and skin biopsies. </w:t>
      </w:r>
      <w:r w:rsidRPr="003D5C86">
        <w:rPr>
          <w:i/>
          <w:iCs/>
          <w:sz w:val="24"/>
        </w:rPr>
        <w:t>Journal of the European Academy of Dermatology and Venereology</w:t>
      </w:r>
      <w:r w:rsidRPr="003D5C86">
        <w:rPr>
          <w:sz w:val="24"/>
        </w:rPr>
        <w:t xml:space="preserve">, </w:t>
      </w:r>
      <w:r w:rsidRPr="003D5C86">
        <w:rPr>
          <w:i/>
          <w:iCs/>
          <w:sz w:val="24"/>
        </w:rPr>
        <w:t>34</w:t>
      </w:r>
      <w:r w:rsidRPr="003D5C86">
        <w:rPr>
          <w:sz w:val="24"/>
        </w:rPr>
        <w:t>(6), e252.</w:t>
      </w:r>
    </w:p>
    <w:p w14:paraId="0F57E11A" w14:textId="77777777" w:rsidR="003D5C86" w:rsidRPr="003D5C86" w:rsidRDefault="003D5C86" w:rsidP="00315376">
      <w:pPr>
        <w:pStyle w:val="Bibliography"/>
        <w:spacing w:line="240" w:lineRule="auto"/>
        <w:rPr>
          <w:sz w:val="24"/>
        </w:rPr>
      </w:pPr>
      <w:r w:rsidRPr="003D5C86">
        <w:rPr>
          <w:sz w:val="24"/>
        </w:rPr>
        <w:t xml:space="preserve">Hoffmann, M., Schwarz, C. M., Schwappach, D., Banfi, C., Palli, C., &amp; Sendlhofer, G. (2022). Speaking up about patient safety concerns: View of nursing students. </w:t>
      </w:r>
      <w:r w:rsidRPr="003D5C86">
        <w:rPr>
          <w:i/>
          <w:iCs/>
          <w:sz w:val="24"/>
        </w:rPr>
        <w:t>BMC Health Services Research</w:t>
      </w:r>
      <w:r w:rsidRPr="003D5C86">
        <w:rPr>
          <w:sz w:val="24"/>
        </w:rPr>
        <w:t xml:space="preserve">, </w:t>
      </w:r>
      <w:r w:rsidRPr="003D5C86">
        <w:rPr>
          <w:i/>
          <w:iCs/>
          <w:sz w:val="24"/>
        </w:rPr>
        <w:t>22</w:t>
      </w:r>
      <w:r w:rsidRPr="003D5C86">
        <w:rPr>
          <w:sz w:val="24"/>
        </w:rPr>
        <w:t>(1), 1547. https://doi.org/10.1186/s12913-022-08935-x</w:t>
      </w:r>
    </w:p>
    <w:p w14:paraId="39635433" w14:textId="77777777" w:rsidR="003D5C86" w:rsidRPr="003D5C86" w:rsidRDefault="003D5C86" w:rsidP="00315376">
      <w:pPr>
        <w:pStyle w:val="Bibliography"/>
        <w:spacing w:line="240" w:lineRule="auto"/>
        <w:rPr>
          <w:sz w:val="24"/>
        </w:rPr>
      </w:pPr>
      <w:r w:rsidRPr="003D5C86">
        <w:rPr>
          <w:sz w:val="24"/>
        </w:rPr>
        <w:t xml:space="preserve">Ko, N. Y., Battaglia, T. A., Gupta-Lawrence, R., Schiller, J., Gunn, C., Festa, K., Nelson, K., Flacks, J., Morton, S. J., &amp; Rosen, J. E. (2016). Burden of socio-legal concerns among vulnerable patients seeking cancer care services at an urban safety-net hospital: A cross-sectional survey. </w:t>
      </w:r>
      <w:r w:rsidRPr="003D5C86">
        <w:rPr>
          <w:i/>
          <w:iCs/>
          <w:sz w:val="24"/>
        </w:rPr>
        <w:t>BMC Health Services Research</w:t>
      </w:r>
      <w:r w:rsidRPr="003D5C86">
        <w:rPr>
          <w:sz w:val="24"/>
        </w:rPr>
        <w:t xml:space="preserve">, </w:t>
      </w:r>
      <w:r w:rsidRPr="003D5C86">
        <w:rPr>
          <w:i/>
          <w:iCs/>
          <w:sz w:val="24"/>
        </w:rPr>
        <w:t>16</w:t>
      </w:r>
      <w:r w:rsidRPr="003D5C86">
        <w:rPr>
          <w:sz w:val="24"/>
        </w:rPr>
        <w:t>(1), 196. https://doi.org/10.1186/s12913-016-1443-1</w:t>
      </w:r>
    </w:p>
    <w:p w14:paraId="32A1F362" w14:textId="77777777" w:rsidR="003D5C86" w:rsidRPr="003D5C86" w:rsidRDefault="003D5C86" w:rsidP="00315376">
      <w:pPr>
        <w:pStyle w:val="Bibliography"/>
        <w:spacing w:line="240" w:lineRule="auto"/>
        <w:rPr>
          <w:sz w:val="24"/>
        </w:rPr>
      </w:pPr>
      <w:r w:rsidRPr="003D5C86">
        <w:rPr>
          <w:sz w:val="24"/>
        </w:rPr>
        <w:t xml:space="preserve">Roy, C. L., Poon, E. G., Karson, A. S., Ladak-Merchant, Z., Johnson, R. E., Maviglia, S. M., &amp; Gandhi, T. K. (2005). Patient Safety Concerns Arising from Test Results That Return after Hospital Discharge. </w:t>
      </w:r>
      <w:r w:rsidRPr="003D5C86">
        <w:rPr>
          <w:i/>
          <w:iCs/>
          <w:sz w:val="24"/>
        </w:rPr>
        <w:t>Annals of Internal Medicine</w:t>
      </w:r>
      <w:r w:rsidRPr="003D5C86">
        <w:rPr>
          <w:sz w:val="24"/>
        </w:rPr>
        <w:t xml:space="preserve">, </w:t>
      </w:r>
      <w:r w:rsidRPr="003D5C86">
        <w:rPr>
          <w:i/>
          <w:iCs/>
          <w:sz w:val="24"/>
        </w:rPr>
        <w:t>143</w:t>
      </w:r>
      <w:r w:rsidRPr="003D5C86">
        <w:rPr>
          <w:sz w:val="24"/>
        </w:rPr>
        <w:t>(2), 121. https://doi.org/10.7326/0003-4819-143-2-200507190-00011</w:t>
      </w:r>
    </w:p>
    <w:p w14:paraId="0A02BBB0" w14:textId="77777777" w:rsidR="003D5C86" w:rsidRPr="003D5C86" w:rsidRDefault="003D5C86" w:rsidP="00315376">
      <w:pPr>
        <w:pStyle w:val="Bibliography"/>
        <w:spacing w:line="240" w:lineRule="auto"/>
        <w:rPr>
          <w:sz w:val="24"/>
        </w:rPr>
      </w:pPr>
      <w:r w:rsidRPr="003D5C86">
        <w:rPr>
          <w:sz w:val="24"/>
        </w:rPr>
        <w:t xml:space="preserve">Schwappach, D. L. B., &amp; Gehring, K. (2015). Frequency of and predictors for withholding patient safety concerns among oncology staff: A survey study: Withholding patient safety concerns. </w:t>
      </w:r>
      <w:r w:rsidRPr="003D5C86">
        <w:rPr>
          <w:i/>
          <w:iCs/>
          <w:sz w:val="24"/>
        </w:rPr>
        <w:t>European Journal of Cancer Care</w:t>
      </w:r>
      <w:r w:rsidRPr="003D5C86">
        <w:rPr>
          <w:sz w:val="24"/>
        </w:rPr>
        <w:t xml:space="preserve">, </w:t>
      </w:r>
      <w:r w:rsidRPr="003D5C86">
        <w:rPr>
          <w:i/>
          <w:iCs/>
          <w:sz w:val="24"/>
        </w:rPr>
        <w:t>24</w:t>
      </w:r>
      <w:r w:rsidRPr="003D5C86">
        <w:rPr>
          <w:sz w:val="24"/>
        </w:rPr>
        <w:t>(3), 395–403. https://doi.org/10.1111/ecc.12255</w:t>
      </w:r>
    </w:p>
    <w:p w14:paraId="7CF1138E" w14:textId="42A3CDA4" w:rsidR="003D5C86" w:rsidRPr="003D5C86" w:rsidRDefault="003D5C86" w:rsidP="00315376">
      <w:pPr>
        <w:rPr>
          <w:sz w:val="24"/>
          <w:szCs w:val="24"/>
        </w:rPr>
      </w:pPr>
      <w:r>
        <w:rPr>
          <w:sz w:val="24"/>
          <w:szCs w:val="24"/>
        </w:rPr>
        <w:fldChar w:fldCharType="end"/>
      </w:r>
    </w:p>
    <w:p w14:paraId="6AADC81F" w14:textId="77777777" w:rsidR="00114789" w:rsidRPr="003D5C86" w:rsidRDefault="00114789" w:rsidP="00315376">
      <w:pPr>
        <w:rPr>
          <w:sz w:val="24"/>
          <w:szCs w:val="24"/>
        </w:rPr>
      </w:pPr>
    </w:p>
    <w:p w14:paraId="27E32C6C" w14:textId="77777777" w:rsidR="00114789" w:rsidRPr="003D5C86" w:rsidRDefault="00114789" w:rsidP="00315376">
      <w:pPr>
        <w:rPr>
          <w:sz w:val="24"/>
          <w:szCs w:val="24"/>
        </w:rPr>
      </w:pPr>
    </w:p>
    <w:sectPr w:rsidR="00114789" w:rsidRPr="003D5C8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5D80" w14:textId="77777777" w:rsidR="00FE0E2E" w:rsidRDefault="00FE0E2E" w:rsidP="002E7327">
      <w:r>
        <w:separator/>
      </w:r>
    </w:p>
  </w:endnote>
  <w:endnote w:type="continuationSeparator" w:id="0">
    <w:p w14:paraId="0B71F8E8" w14:textId="77777777" w:rsidR="00FE0E2E" w:rsidRDefault="00FE0E2E" w:rsidP="002E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F573" w14:textId="77777777" w:rsidR="00FE0E2E" w:rsidRDefault="00FE0E2E" w:rsidP="002E7327">
      <w:r>
        <w:separator/>
      </w:r>
    </w:p>
  </w:footnote>
  <w:footnote w:type="continuationSeparator" w:id="0">
    <w:p w14:paraId="3863FC8E" w14:textId="77777777" w:rsidR="00FE0E2E" w:rsidRDefault="00FE0E2E" w:rsidP="002E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72153"/>
      <w:docPartObj>
        <w:docPartGallery w:val="Page Numbers (Top of Page)"/>
        <w:docPartUnique/>
      </w:docPartObj>
    </w:sdtPr>
    <w:sdtEndPr>
      <w:rPr>
        <w:noProof/>
      </w:rPr>
    </w:sdtEndPr>
    <w:sdtContent>
      <w:p w14:paraId="5CE80DA2" w14:textId="0FA4B593" w:rsidR="002E7327" w:rsidRDefault="002E73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65CBBC" w14:textId="77777777" w:rsidR="002E7327" w:rsidRDefault="002E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29D5E"/>
    <w:multiLevelType w:val="hybridMultilevel"/>
    <w:tmpl w:val="00000000"/>
    <w:lvl w:ilvl="0" w:tplc="6552691E" w:tentative="1">
      <w:start w:val="1"/>
      <w:numFmt w:val="bullet"/>
      <w:lvlText w:val="●"/>
      <w:lvlJc w:val="left"/>
      <w:pPr>
        <w:ind w:left="720" w:hanging="360"/>
      </w:pPr>
    </w:lvl>
    <w:lvl w:ilvl="1" w:tplc="3BB4DBFC" w:tentative="1">
      <w:start w:val="1"/>
      <w:numFmt w:val="bullet"/>
      <w:lvlText w:val="○"/>
      <w:lvlJc w:val="left"/>
      <w:pPr>
        <w:ind w:left="1440" w:hanging="360"/>
      </w:pPr>
    </w:lvl>
    <w:lvl w:ilvl="2" w:tplc="F68058C4" w:tentative="1">
      <w:start w:val="1"/>
      <w:numFmt w:val="bullet"/>
      <w:lvlText w:val="■"/>
      <w:lvlJc w:val="left"/>
      <w:pPr>
        <w:ind w:left="2160" w:hanging="360"/>
      </w:pPr>
    </w:lvl>
    <w:lvl w:ilvl="3" w:tplc="EE561B4C" w:tentative="1">
      <w:start w:val="1"/>
      <w:numFmt w:val="bullet"/>
      <w:lvlText w:val="●"/>
      <w:lvlJc w:val="left"/>
      <w:pPr>
        <w:ind w:left="2880" w:hanging="360"/>
      </w:pPr>
    </w:lvl>
    <w:lvl w:ilvl="4" w:tplc="AA1EECDC" w:tentative="1">
      <w:start w:val="1"/>
      <w:numFmt w:val="bullet"/>
      <w:lvlText w:val="○"/>
      <w:lvlJc w:val="left"/>
      <w:pPr>
        <w:ind w:left="3600" w:hanging="360"/>
      </w:pPr>
    </w:lvl>
    <w:lvl w:ilvl="5" w:tplc="31469538" w:tentative="1">
      <w:start w:val="1"/>
      <w:numFmt w:val="bullet"/>
      <w:lvlText w:val="■"/>
      <w:lvlJc w:val="left"/>
      <w:pPr>
        <w:ind w:left="4320" w:hanging="360"/>
      </w:pPr>
    </w:lvl>
    <w:lvl w:ilvl="6" w:tplc="FA62054C" w:tentative="1">
      <w:start w:val="1"/>
      <w:numFmt w:val="bullet"/>
      <w:lvlText w:val="●"/>
      <w:lvlJc w:val="left"/>
      <w:pPr>
        <w:ind w:left="5040" w:hanging="360"/>
      </w:pPr>
    </w:lvl>
    <w:lvl w:ilvl="7" w:tplc="743A4996" w:tentative="1">
      <w:start w:val="1"/>
      <w:numFmt w:val="bullet"/>
      <w:lvlText w:val="●"/>
      <w:lvlJc w:val="left"/>
      <w:pPr>
        <w:ind w:left="5760" w:hanging="360"/>
      </w:pPr>
    </w:lvl>
    <w:lvl w:ilvl="8" w:tplc="57D88278" w:tentative="1">
      <w:start w:val="1"/>
      <w:numFmt w:val="bullet"/>
      <w:lvlText w:val="●"/>
      <w:lvlJc w:val="left"/>
      <w:pPr>
        <w:ind w:left="6480" w:hanging="360"/>
      </w:pPr>
    </w:lvl>
  </w:abstractNum>
  <w:num w:numId="1" w16cid:durableId="1563517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89"/>
    <w:rsid w:val="00114789"/>
    <w:rsid w:val="002E7327"/>
    <w:rsid w:val="00315376"/>
    <w:rsid w:val="003D5C86"/>
    <w:rsid w:val="00AC658C"/>
    <w:rsid w:val="00B926EC"/>
    <w:rsid w:val="00BD4DF4"/>
    <w:rsid w:val="00FE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D087"/>
  <w15:docId w15:val="{0070C7B4-4E23-4120-9698-E6738E2A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Heading11">
    <w:name w:val="Heading 11"/>
    <w:qFormat/>
    <w:rPr>
      <w:color w:val="2E74B5"/>
      <w:sz w:val="32"/>
      <w:szCs w:val="32"/>
    </w:rPr>
  </w:style>
  <w:style w:type="paragraph" w:customStyle="1" w:styleId="Heading21">
    <w:name w:val="Heading 21"/>
    <w:qFormat/>
    <w:rPr>
      <w:color w:val="2E74B5"/>
      <w:sz w:val="26"/>
      <w:szCs w:val="26"/>
    </w:rPr>
  </w:style>
  <w:style w:type="paragraph" w:customStyle="1" w:styleId="Heading31">
    <w:name w:val="Heading 31"/>
    <w:qFormat/>
    <w:rPr>
      <w:color w:val="1F4D78"/>
      <w:sz w:val="24"/>
      <w:szCs w:val="24"/>
    </w:rPr>
  </w:style>
  <w:style w:type="paragraph" w:customStyle="1" w:styleId="Heading41">
    <w:name w:val="Heading 41"/>
    <w:qFormat/>
    <w:rPr>
      <w:i/>
      <w:iCs/>
      <w:color w:val="2E74B5"/>
    </w:rPr>
  </w:style>
  <w:style w:type="paragraph" w:customStyle="1" w:styleId="Heading51">
    <w:name w:val="Heading 51"/>
    <w:qFormat/>
    <w:rPr>
      <w:color w:val="2E74B5"/>
    </w:rPr>
  </w:style>
  <w:style w:type="paragraph" w:customStyle="1" w:styleId="Heading61">
    <w:name w:val="Heading 61"/>
    <w:qFormat/>
    <w:rPr>
      <w:color w:val="1F4D78"/>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ibliography">
    <w:name w:val="Bibliography"/>
    <w:basedOn w:val="Normal"/>
    <w:next w:val="Normal"/>
    <w:uiPriority w:val="37"/>
    <w:unhideWhenUsed/>
    <w:rsid w:val="003D5C86"/>
    <w:pPr>
      <w:spacing w:line="480" w:lineRule="auto"/>
      <w:ind w:left="720" w:hanging="720"/>
    </w:pPr>
  </w:style>
  <w:style w:type="paragraph" w:styleId="Header">
    <w:name w:val="header"/>
    <w:basedOn w:val="Normal"/>
    <w:link w:val="HeaderChar"/>
    <w:uiPriority w:val="99"/>
    <w:unhideWhenUsed/>
    <w:rsid w:val="002E7327"/>
    <w:pPr>
      <w:tabs>
        <w:tab w:val="center" w:pos="4680"/>
        <w:tab w:val="right" w:pos="9360"/>
      </w:tabs>
    </w:pPr>
  </w:style>
  <w:style w:type="character" w:customStyle="1" w:styleId="HeaderChar">
    <w:name w:val="Header Char"/>
    <w:basedOn w:val="DefaultParagraphFont"/>
    <w:link w:val="Header"/>
    <w:uiPriority w:val="99"/>
    <w:rsid w:val="002E7327"/>
  </w:style>
  <w:style w:type="paragraph" w:styleId="Footer">
    <w:name w:val="footer"/>
    <w:basedOn w:val="Normal"/>
    <w:link w:val="FooterChar"/>
    <w:uiPriority w:val="99"/>
    <w:unhideWhenUsed/>
    <w:rsid w:val="002E7327"/>
    <w:pPr>
      <w:tabs>
        <w:tab w:val="center" w:pos="4680"/>
        <w:tab w:val="right" w:pos="9360"/>
      </w:tabs>
    </w:pPr>
  </w:style>
  <w:style w:type="character" w:customStyle="1" w:styleId="FooterChar">
    <w:name w:val="Footer Char"/>
    <w:basedOn w:val="DefaultParagraphFont"/>
    <w:link w:val="Footer"/>
    <w:uiPriority w:val="99"/>
    <w:rsid w:val="002E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Admin</cp:lastModifiedBy>
  <cp:revision>2</cp:revision>
  <dcterms:created xsi:type="dcterms:W3CDTF">2023-10-17T11:59:00Z</dcterms:created>
  <dcterms:modified xsi:type="dcterms:W3CDTF">2023-10-17T11:59:00Z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id="cEW2uNXx"/&gt;&lt;style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