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F3C9" w14:textId="25709523" w:rsidR="00C42FDA" w:rsidRDefault="00000000" w:rsidP="00C42FDA">
      <w:pPr>
        <w:pStyle w:val="NoSpacing"/>
        <w:spacing w:line="360" w:lineRule="auto"/>
        <w:rPr>
          <w:b/>
          <w:bCs/>
        </w:rPr>
      </w:pPr>
      <w:r>
        <w:rPr>
          <w:b/>
          <w:bCs/>
        </w:rPr>
        <w:t>Question</w:t>
      </w:r>
    </w:p>
    <w:p w14:paraId="10854275" w14:textId="365D0A53" w:rsidR="00463063" w:rsidRDefault="00000000" w:rsidP="00C42FDA">
      <w:pPr>
        <w:pStyle w:val="NoSpacing"/>
        <w:spacing w:line="360" w:lineRule="auto"/>
        <w:rPr>
          <w:b/>
          <w:bCs/>
        </w:rPr>
      </w:pPr>
      <w:r w:rsidRPr="00C42FDA">
        <w:rPr>
          <w:b/>
          <w:bCs/>
        </w:rPr>
        <w:t>WHAT SOCIAL ISSUES ARE AFFECTING THE AFRICAN AMERICAN RACE? AS WELL AS WHAT POLICIES WILL HELP? 1200 TO 2500 WORDS.</w:t>
      </w:r>
    </w:p>
    <w:p w14:paraId="433225B6" w14:textId="77777777" w:rsidR="00C4547A" w:rsidRPr="00C42FDA" w:rsidRDefault="00C4547A" w:rsidP="00C42FDA">
      <w:pPr>
        <w:pStyle w:val="NoSpacing"/>
        <w:spacing w:line="360" w:lineRule="auto"/>
        <w:rPr>
          <w:b/>
          <w:bCs/>
        </w:rPr>
      </w:pPr>
    </w:p>
    <w:p w14:paraId="0CBCAE58" w14:textId="77777777" w:rsidR="00186F9E" w:rsidRDefault="00000000" w:rsidP="00C42FDA">
      <w:pPr>
        <w:pStyle w:val="NoSpacing"/>
        <w:spacing w:line="360" w:lineRule="auto"/>
      </w:pPr>
      <w:r w:rsidRPr="00C42FDA">
        <w:t xml:space="preserve">In the United States, the African American community boasts a history abundant in tenacity, fortitude, and cultural significance. Despite this, they still persevere through a plethora of social concerns that deter their advancement and prosperity. To delve into the various notable obstacles faced by African Americans, this composition will offer potential policy resolutions to remedy these predicaments. With the assimilation of efficacious policies, a more just and comprehensive society can be fashioned for all. </w:t>
      </w:r>
    </w:p>
    <w:p w14:paraId="1776A74F" w14:textId="3DFD4BA7" w:rsidR="00C4547A" w:rsidRDefault="00000000" w:rsidP="00C4547A">
      <w:pPr>
        <w:pStyle w:val="Heading1"/>
        <w:numPr>
          <w:ilvl w:val="0"/>
          <w:numId w:val="7"/>
        </w:numPr>
        <w:rPr>
          <w:rFonts w:ascii="Times New Roman" w:hAnsi="Times New Roman" w:cs="Times New Roman"/>
          <w:b/>
          <w:bCs/>
          <w:color w:val="auto"/>
          <w:sz w:val="24"/>
          <w:szCs w:val="24"/>
        </w:rPr>
      </w:pPr>
      <w:r w:rsidRPr="00C4547A">
        <w:rPr>
          <w:rFonts w:ascii="Times New Roman" w:hAnsi="Times New Roman" w:cs="Times New Roman"/>
          <w:b/>
          <w:bCs/>
          <w:color w:val="auto"/>
          <w:sz w:val="24"/>
          <w:szCs w:val="24"/>
        </w:rPr>
        <w:t>Systemic discrimination and racism</w:t>
      </w:r>
    </w:p>
    <w:p w14:paraId="625E6DB1" w14:textId="77777777" w:rsidR="00C4547A" w:rsidRPr="00C4547A" w:rsidRDefault="00C4547A" w:rsidP="00C4547A"/>
    <w:p w14:paraId="3D79171F" w14:textId="7099392B" w:rsidR="00186F9E" w:rsidRPr="00C42FDA" w:rsidRDefault="00000000" w:rsidP="00C42FDA">
      <w:pPr>
        <w:pStyle w:val="NoSpacing"/>
        <w:spacing w:line="360" w:lineRule="auto"/>
      </w:pPr>
      <w:r>
        <w:t xml:space="preserve">This </w:t>
      </w:r>
      <w:r w:rsidRPr="00C42FDA">
        <w:t>can be seen across various institutions in society. They can manifest in various ways, such as biased hiring practices and educational disparities. Minority groups continue to experience these injustices, which hinder them from accessing equal opportunities. This impacts social and economic mobility, leading to a cycle of disadvantage. Despite societal progress toward equality, systemic discrimination persists and requires ongoing efforts to dismantle it fully.</w:t>
      </w:r>
    </w:p>
    <w:p w14:paraId="5D39DEC5" w14:textId="77777777" w:rsidR="00186F9E" w:rsidRPr="00C42FDA" w:rsidRDefault="00000000" w:rsidP="00C42FDA">
      <w:pPr>
        <w:pStyle w:val="NoSpacing"/>
        <w:spacing w:line="360" w:lineRule="auto"/>
      </w:pPr>
      <w:r w:rsidRPr="00C42FDA">
        <w:t>Pervasive challenges of systemic racism and discrimination continue to plague global societies, revealing their deeply ingrained and complex nature. Delving into the African American community in the United States this analysis will explore the manifestations and impact of these issues through various lenses. From historical contexts to societal structures and policy implications, we seek to cultivate a nuanced comprehension of these systemic challenges.</w:t>
      </w:r>
    </w:p>
    <w:p w14:paraId="7C4F6C40" w14:textId="75DD8C03" w:rsidR="00C42FDA" w:rsidRDefault="00000000" w:rsidP="00C42FDA">
      <w:pPr>
        <w:pStyle w:val="NoSpacing"/>
        <w:spacing w:line="360" w:lineRule="auto"/>
      </w:pPr>
      <w:r w:rsidRPr="00C42FDA">
        <w:t>Operating on various levels, systemic racism consists of interconnected policies, cultural norms, and practices within a society that upholds racial hierarchies and disadvantages for marginalized groups. These barriers to equal opportunities contribute to perpetuating racial inequalities and discrimination on interpersonal, institutional, and structural levels.</w:t>
      </w:r>
    </w:p>
    <w:p w14:paraId="03EDED9A" w14:textId="77777777" w:rsidR="00C4547A" w:rsidRPr="00C42FDA" w:rsidRDefault="00C4547A" w:rsidP="00C42FDA">
      <w:pPr>
        <w:pStyle w:val="NoSpacing"/>
        <w:spacing w:line="360" w:lineRule="auto"/>
      </w:pPr>
    </w:p>
    <w:p w14:paraId="089998E1" w14:textId="59C0D8B4" w:rsidR="00C4547A" w:rsidRPr="00C42FDA" w:rsidRDefault="00000000" w:rsidP="00C42FDA">
      <w:pPr>
        <w:pStyle w:val="NoSpacing"/>
        <w:spacing w:line="360" w:lineRule="auto"/>
      </w:pPr>
      <w:r w:rsidRPr="00C4547A">
        <w:rPr>
          <w:b/>
          <w:bCs/>
        </w:rPr>
        <w:t>Systemic racism encompasses key features such as</w:t>
      </w:r>
      <w:r w:rsidRPr="00C42FDA">
        <w:t>:</w:t>
      </w:r>
    </w:p>
    <w:p w14:paraId="2C1BC5F0" w14:textId="3A345669" w:rsidR="00186F9E" w:rsidRPr="00C42FDA" w:rsidRDefault="00000000" w:rsidP="00C42FDA">
      <w:pPr>
        <w:pStyle w:val="NoSpacing"/>
        <w:spacing w:line="360" w:lineRule="auto"/>
      </w:pPr>
      <w:r w:rsidRPr="00C42FDA">
        <w:t>a) Structural Inequality: Limited opportunities and disproportionate outcomes for African Americans are a direct result of systemic racism embedded within societal structures, including healthcare, criminal justice, education, and employment systems.</w:t>
      </w:r>
    </w:p>
    <w:p w14:paraId="77E940A6" w14:textId="6BD1CE82" w:rsidR="009424BD" w:rsidRPr="00C42FDA" w:rsidRDefault="00000000" w:rsidP="00C42FDA">
      <w:pPr>
        <w:pStyle w:val="NoSpacing"/>
        <w:spacing w:line="360" w:lineRule="auto"/>
      </w:pPr>
      <w:r w:rsidRPr="00C42FDA">
        <w:lastRenderedPageBreak/>
        <w:t xml:space="preserve">b) Implicit Bias: </w:t>
      </w:r>
      <w:r w:rsidR="00186F9E" w:rsidRPr="00C42FDA">
        <w:t>Systemic racism is sustained by the implicit biases present in many individuals and institutions, leading to discriminatory treatment of African Americans in a variety of ways</w:t>
      </w:r>
    </w:p>
    <w:p w14:paraId="2E5B5172" w14:textId="51B13E4F" w:rsidR="009424BD" w:rsidRDefault="00000000" w:rsidP="00C42FDA">
      <w:pPr>
        <w:pStyle w:val="NoSpacing"/>
        <w:spacing w:line="360" w:lineRule="auto"/>
      </w:pPr>
      <w:r w:rsidRPr="00C42FDA">
        <w:t xml:space="preserve">c) Cumulative Disadvantage: </w:t>
      </w:r>
      <w:r w:rsidR="00186F9E" w:rsidRPr="00C42FDA">
        <w:t>the compounding effects of racism build over time, resulting in poverty, limited access to resources, and difficulty achieving social mobility</w:t>
      </w:r>
    </w:p>
    <w:p w14:paraId="6594F3B3" w14:textId="77777777" w:rsidR="00C620FA" w:rsidRPr="00C42FDA" w:rsidRDefault="00C620FA" w:rsidP="00C42FDA">
      <w:pPr>
        <w:pStyle w:val="NoSpacing"/>
        <w:spacing w:line="360" w:lineRule="auto"/>
      </w:pPr>
    </w:p>
    <w:p w14:paraId="0E548680" w14:textId="4446A782" w:rsidR="009424BD" w:rsidRDefault="00000000" w:rsidP="00C42FDA">
      <w:pPr>
        <w:pStyle w:val="NoSpacing"/>
        <w:spacing w:line="360" w:lineRule="auto"/>
      </w:pPr>
      <w:r w:rsidRPr="00C4547A">
        <w:rPr>
          <w:b/>
          <w:bCs/>
        </w:rPr>
        <w:t>Policy Implications and Solutions</w:t>
      </w:r>
      <w:r w:rsidRPr="00C42FDA">
        <w:t>:</w:t>
      </w:r>
    </w:p>
    <w:p w14:paraId="63E1F6BB" w14:textId="77777777" w:rsidR="00C4547A" w:rsidRPr="00C42FDA" w:rsidRDefault="00C4547A" w:rsidP="00C42FDA">
      <w:pPr>
        <w:pStyle w:val="NoSpacing"/>
        <w:spacing w:line="360" w:lineRule="auto"/>
      </w:pPr>
    </w:p>
    <w:p w14:paraId="52921A54" w14:textId="454A7F37" w:rsidR="009424BD" w:rsidRPr="00C42FDA" w:rsidRDefault="00000000" w:rsidP="00C42FDA">
      <w:pPr>
        <w:pStyle w:val="NoSpacing"/>
        <w:spacing w:line="360" w:lineRule="auto"/>
      </w:pPr>
      <w:r w:rsidRPr="00C42FDA">
        <w:t>Addressing systemic racism and discrimination requires comprehensive and targeted policy interventions. Some key policy recommendations include:</w:t>
      </w:r>
    </w:p>
    <w:p w14:paraId="6D95B1CC" w14:textId="77777777" w:rsidR="00C4547A" w:rsidRDefault="00000000" w:rsidP="00C4547A">
      <w:pPr>
        <w:pStyle w:val="NoSpacing"/>
        <w:numPr>
          <w:ilvl w:val="0"/>
          <w:numId w:val="9"/>
        </w:numPr>
        <w:spacing w:line="360" w:lineRule="auto"/>
        <w:ind w:left="426"/>
      </w:pPr>
      <w:r w:rsidRPr="00C42FDA">
        <w:t>Implementing police reform, ending racial profiling, promoting sentencing reform, and addressing biases within the justice system are essential actions to combat systemic racism in the criminal justice system. These critical steps in the legal and criminal justice system can help reduce discriminatory practices and promote more fairness and equity in the administration of justice.</w:t>
      </w:r>
    </w:p>
    <w:p w14:paraId="6C5EF9E2" w14:textId="77777777" w:rsidR="00C4547A" w:rsidRDefault="00000000" w:rsidP="00C4547A">
      <w:pPr>
        <w:pStyle w:val="NoSpacing"/>
        <w:numPr>
          <w:ilvl w:val="0"/>
          <w:numId w:val="9"/>
        </w:numPr>
        <w:spacing w:line="360" w:lineRule="auto"/>
        <w:ind w:left="426"/>
      </w:pPr>
      <w:r w:rsidRPr="00C42FDA">
        <w:t>To ensure fair representation and fight implicit prejudices, it is important to promote diversity and inclusion initiatives in both private and public sectors.</w:t>
      </w:r>
    </w:p>
    <w:p w14:paraId="4B56D05C" w14:textId="77777777" w:rsidR="00C4547A" w:rsidRDefault="00000000" w:rsidP="00C4547A">
      <w:pPr>
        <w:pStyle w:val="NoSpacing"/>
        <w:numPr>
          <w:ilvl w:val="0"/>
          <w:numId w:val="9"/>
        </w:numPr>
        <w:spacing w:line="360" w:lineRule="auto"/>
        <w:ind w:left="426"/>
      </w:pPr>
      <w:r w:rsidRPr="00C42FDA">
        <w:t>Targeted economic policies, like job training programs, access to capital, and encouragement of diverse entrepreneurship, can help African Americans overcome employment and economic inequalities. Such policies can lead to economic empowerment and reduce disparities in employment opportunities.</w:t>
      </w:r>
    </w:p>
    <w:p w14:paraId="369CBEFD" w14:textId="6C7B2567" w:rsidR="00514A55" w:rsidRPr="00C42FDA" w:rsidRDefault="00000000" w:rsidP="00C4547A">
      <w:pPr>
        <w:pStyle w:val="NoSpacing"/>
        <w:numPr>
          <w:ilvl w:val="0"/>
          <w:numId w:val="9"/>
        </w:numPr>
        <w:spacing w:line="360" w:lineRule="auto"/>
        <w:ind w:left="426"/>
      </w:pPr>
      <w:r w:rsidRPr="00C42FDA">
        <w:t>To prevent discriminatory practices in employment, housing, and public services, it is recommended to reinforce the current anti-discrimination laws, specifically the Civil Rights Act of 1964, and guarantee their efficient enforcement.</w:t>
      </w:r>
    </w:p>
    <w:p w14:paraId="41E7C6CC" w14:textId="678A3AB8" w:rsidR="007357BE" w:rsidRDefault="00000000" w:rsidP="00C4547A">
      <w:pPr>
        <w:pStyle w:val="Heading1"/>
        <w:numPr>
          <w:ilvl w:val="0"/>
          <w:numId w:val="7"/>
        </w:numPr>
      </w:pPr>
      <w:r w:rsidRPr="00C4547A">
        <w:rPr>
          <w:rFonts w:ascii="Times New Roman" w:hAnsi="Times New Roman" w:cs="Times New Roman"/>
          <w:b/>
          <w:bCs/>
          <w:color w:val="auto"/>
          <w:sz w:val="24"/>
          <w:szCs w:val="24"/>
        </w:rPr>
        <w:t xml:space="preserve"> Educational Disparities</w:t>
      </w:r>
      <w:r w:rsidRPr="00C42FDA">
        <w:t>:</w:t>
      </w:r>
    </w:p>
    <w:p w14:paraId="295C94C6" w14:textId="77777777" w:rsidR="00C4547A" w:rsidRPr="00C4547A" w:rsidRDefault="00C4547A" w:rsidP="00C4547A"/>
    <w:p w14:paraId="452316B9" w14:textId="2C710489" w:rsidR="00514A55" w:rsidRPr="00C42FDA" w:rsidRDefault="00000000" w:rsidP="00C42FDA">
      <w:pPr>
        <w:pStyle w:val="NoSpacing"/>
        <w:spacing w:line="360" w:lineRule="auto"/>
      </w:pPr>
      <w:r w:rsidRPr="00C42FDA">
        <w:t xml:space="preserve">Acquiring knowledge plays a significant role in raising social status and achieving financial prosperity. Substantial obstacles in achieving equal educational opportunities for all racial and ethnic groups, including the African American community, persists as a major issue in societies. This analysis intends to explore the multifaceted factors that contribute to educational disparities, </w:t>
      </w:r>
      <w:r w:rsidRPr="00C42FDA">
        <w:lastRenderedPageBreak/>
        <w:t>and the impact they have on both individuals and communities and suggest comprehensive policy solutions to overcome these disparities.</w:t>
      </w:r>
    </w:p>
    <w:p w14:paraId="16A21F78" w14:textId="2091FFB0" w:rsidR="00514A55" w:rsidRPr="00C42FDA" w:rsidRDefault="00000000" w:rsidP="00C42FDA">
      <w:pPr>
        <w:pStyle w:val="NoSpacing"/>
        <w:spacing w:line="360" w:lineRule="auto"/>
      </w:pPr>
      <w:r w:rsidRPr="00C42FDA">
        <w:t>Educational disparities are affected by a multitude of factors.</w:t>
      </w:r>
    </w:p>
    <w:p w14:paraId="5F2837EC" w14:textId="77777777" w:rsidR="00BD7758" w:rsidRDefault="00000000" w:rsidP="00C42FDA">
      <w:pPr>
        <w:pStyle w:val="NoSpacing"/>
        <w:numPr>
          <w:ilvl w:val="0"/>
          <w:numId w:val="10"/>
        </w:numPr>
        <w:spacing w:line="360" w:lineRule="auto"/>
      </w:pPr>
      <w:r w:rsidRPr="00C42FDA">
        <w:t>Funding inequity results in an uneven distribution of educational resources and finances, which exacerbates the gap between schools predominantly attended by African American students and those in more affluent regions. This funding insufficiency creates barriers to high-quality teachers, educational materials, and resources.</w:t>
      </w:r>
    </w:p>
    <w:p w14:paraId="6EC39C5C" w14:textId="3091AE3D" w:rsidR="00BD7758" w:rsidRDefault="00000000" w:rsidP="00C42FDA">
      <w:pPr>
        <w:pStyle w:val="NoSpacing"/>
        <w:numPr>
          <w:ilvl w:val="0"/>
          <w:numId w:val="10"/>
        </w:numPr>
        <w:spacing w:line="360" w:lineRule="auto"/>
      </w:pPr>
      <w:r w:rsidRPr="00C42FDA">
        <w:t>Segregation inequality. African American students are frequently clustered in schools where the student body is racially homogenous. These schools often lack the same resources, opportunities, and quality of education as racially integrated schools, resulting in academic disparities between students of different races.</w:t>
      </w:r>
    </w:p>
    <w:p w14:paraId="39C746EB" w14:textId="56329D26" w:rsidR="00514A55" w:rsidRPr="00C42FDA" w:rsidRDefault="00000000" w:rsidP="00C42FDA">
      <w:pPr>
        <w:pStyle w:val="NoSpacing"/>
        <w:numPr>
          <w:ilvl w:val="0"/>
          <w:numId w:val="10"/>
        </w:numPr>
        <w:spacing w:line="360" w:lineRule="auto"/>
      </w:pPr>
      <w:r w:rsidRPr="00C42FDA">
        <w:t>The biased policies and practices prevalent in the education system, such as discriminatory discipline policies, tracking, and non-inclusive curriculum, have a higher impact on African American students, resulting in poor academic performance and higher dropout rates.</w:t>
      </w:r>
    </w:p>
    <w:p w14:paraId="348683EA" w14:textId="77777777" w:rsidR="00804BE7" w:rsidRPr="00BD7758" w:rsidRDefault="00000000" w:rsidP="00C42FDA">
      <w:pPr>
        <w:pStyle w:val="NoSpacing"/>
        <w:spacing w:line="360" w:lineRule="auto"/>
        <w:rPr>
          <w:b/>
          <w:bCs/>
          <w:color w:val="000000"/>
          <w:shd w:val="clear" w:color="auto" w:fill="FFFFFF"/>
        </w:rPr>
      </w:pPr>
      <w:r w:rsidRPr="00BD7758">
        <w:rPr>
          <w:b/>
          <w:bCs/>
          <w:color w:val="000000"/>
          <w:shd w:val="clear" w:color="auto" w:fill="FFFFFF"/>
        </w:rPr>
        <w:t>Consequences of Educational Disparities:</w:t>
      </w:r>
    </w:p>
    <w:p w14:paraId="5A8E2583" w14:textId="77777777" w:rsidR="00272030" w:rsidRDefault="00000000" w:rsidP="00C42FDA">
      <w:pPr>
        <w:pStyle w:val="NoSpacing"/>
        <w:numPr>
          <w:ilvl w:val="0"/>
          <w:numId w:val="11"/>
        </w:numPr>
        <w:spacing w:line="360" w:lineRule="auto"/>
        <w:ind w:left="284" w:hanging="284"/>
      </w:pPr>
      <w:r w:rsidRPr="00C42FDA">
        <w:t xml:space="preserve">achievement </w:t>
      </w:r>
      <w:r w:rsidR="00BD7758">
        <w:t>as a</w:t>
      </w:r>
      <w:r w:rsidRPr="00C42FDA">
        <w:t xml:space="preserve"> result of unequal education opportunities experienced by African American students. They underperform in standardized tests and exhibit lower graduation rates compared to their White peers, severely constraining future prospects for higher education and career advancement.</w:t>
      </w:r>
    </w:p>
    <w:p w14:paraId="670B07BE" w14:textId="77777777" w:rsidR="00272030" w:rsidRDefault="00000000" w:rsidP="00C42FDA">
      <w:pPr>
        <w:pStyle w:val="NoSpacing"/>
        <w:numPr>
          <w:ilvl w:val="0"/>
          <w:numId w:val="11"/>
        </w:numPr>
        <w:spacing w:line="360" w:lineRule="auto"/>
        <w:ind w:left="284" w:hanging="284"/>
      </w:pPr>
      <w:r w:rsidRPr="00C42FDA">
        <w:t>Limited Economic Mobility: Educational disparities contribute to limited economic mobility for African American individuals and communities. Lower educational attainment often leads to lower-paying jobs, higher unemployment rates, and limited access to upward mobility and economic opportunities.</w:t>
      </w:r>
    </w:p>
    <w:p w14:paraId="6382A290" w14:textId="49CA0ABE" w:rsidR="009424BD" w:rsidRPr="00C42FDA" w:rsidRDefault="00000000" w:rsidP="00C42FDA">
      <w:pPr>
        <w:pStyle w:val="NoSpacing"/>
        <w:numPr>
          <w:ilvl w:val="0"/>
          <w:numId w:val="11"/>
        </w:numPr>
        <w:spacing w:line="360" w:lineRule="auto"/>
        <w:ind w:left="284" w:hanging="284"/>
      </w:pPr>
      <w:r w:rsidRPr="00C42FDA">
        <w:t>The cycle of Poverty: The cycle of poverty is perpetuated through generations when educational disparities persist. Limited access to quality education hinders the ability of African American families to break free from economic disadvantages and achieve financial stability.</w:t>
      </w:r>
    </w:p>
    <w:p w14:paraId="45A07D41" w14:textId="084C5860" w:rsidR="00A03748" w:rsidRPr="00C42FDA" w:rsidRDefault="00000000" w:rsidP="00C42FDA">
      <w:pPr>
        <w:pStyle w:val="NoSpacing"/>
        <w:spacing w:line="360" w:lineRule="auto"/>
      </w:pPr>
      <w:r w:rsidRPr="00C42FDA">
        <w:t>Policy Recommendations:</w:t>
      </w:r>
    </w:p>
    <w:p w14:paraId="3345CA8B" w14:textId="5293B9D1" w:rsidR="00B5472E" w:rsidRDefault="00000000" w:rsidP="00B5472E">
      <w:pPr>
        <w:pStyle w:val="NoSpacing"/>
        <w:numPr>
          <w:ilvl w:val="0"/>
          <w:numId w:val="12"/>
        </w:numPr>
        <w:spacing w:line="360" w:lineRule="auto"/>
      </w:pPr>
      <w:r>
        <w:lastRenderedPageBreak/>
        <w:t>To promote equitable access to education, it is crucial to establish policies that ensure fair distribution of educational resources, with a particular focus on schools situated in predominantly African American communities</w:t>
      </w:r>
    </w:p>
    <w:p w14:paraId="177813B6" w14:textId="77777777" w:rsidR="00B5472E" w:rsidRDefault="00000000" w:rsidP="00B5472E">
      <w:pPr>
        <w:pStyle w:val="NoSpacing"/>
        <w:numPr>
          <w:ilvl w:val="0"/>
          <w:numId w:val="12"/>
        </w:numPr>
        <w:spacing w:line="360" w:lineRule="auto"/>
      </w:pPr>
      <w:r>
        <w:t>To foster inclusive and diverse learning environments, it is recommended to implement policies that promote school integration through voluntary busing, inclusive school assignment plans, and the establishment of magnet programs that provide access to a range of learning settings. This can effectively reduce racial isolation and provide opportunities for students to learn in diverse settings.</w:t>
      </w:r>
    </w:p>
    <w:p w14:paraId="07E118EA" w14:textId="77777777" w:rsidR="00B5472E" w:rsidRDefault="00000000" w:rsidP="00B5472E">
      <w:pPr>
        <w:pStyle w:val="NoSpacing"/>
        <w:numPr>
          <w:ilvl w:val="0"/>
          <w:numId w:val="12"/>
        </w:numPr>
        <w:spacing w:line="360" w:lineRule="auto"/>
      </w:pPr>
      <w:r>
        <w:t>To improve education outcomes, it is important to include culturally relevant curricula. This means incorporating materials that reflect the experiences, contributions, and histories of marginalized groups, such as African Americans. This approach helps to promote a positive self-image, encourage cultural understanding, and foster a connection between students and their education.</w:t>
      </w:r>
      <w:r w:rsidRPr="00C42FDA">
        <w:t>..</w:t>
      </w:r>
    </w:p>
    <w:p w14:paraId="05303A82" w14:textId="77777777" w:rsidR="00B5472E" w:rsidRDefault="00000000" w:rsidP="007E61D4">
      <w:pPr>
        <w:pStyle w:val="NoSpacing"/>
        <w:numPr>
          <w:ilvl w:val="0"/>
          <w:numId w:val="12"/>
        </w:numPr>
        <w:spacing w:line="360" w:lineRule="auto"/>
      </w:pPr>
      <w:r>
        <w:t xml:space="preserve">To improve outcomes for African American students, it's essential to increase the recruitment and retention of African American teachers and teachers from other diverse backgrounds by providing ongoing professional development and training for educators. This would involve addressing implicit biases, promoting culturally responsive teaching, and promoting diversity in the teaching profession. </w:t>
      </w:r>
    </w:p>
    <w:p w14:paraId="1083771F" w14:textId="46C8173C" w:rsidR="00B5472E" w:rsidRDefault="00000000" w:rsidP="007E61D4">
      <w:pPr>
        <w:pStyle w:val="NoSpacing"/>
        <w:numPr>
          <w:ilvl w:val="0"/>
          <w:numId w:val="12"/>
        </w:numPr>
        <w:spacing w:line="360" w:lineRule="auto"/>
      </w:pPr>
      <w:r>
        <w:t>Investing in early education programs, like pre-K initiatives, can ensure that all students are prepared for school. By providing targeted interventions, alongside extra academic resources, mentoring programs, and other forms of support, achievement gaps can be addressed and dropout rates prevented.</w:t>
      </w:r>
    </w:p>
    <w:p w14:paraId="1E7DA3D9" w14:textId="7728952B" w:rsidR="00B5472E" w:rsidRPr="00B5472E" w:rsidRDefault="00000000" w:rsidP="00B5472E">
      <w:pPr>
        <w:pStyle w:val="Heading1"/>
        <w:numPr>
          <w:ilvl w:val="0"/>
          <w:numId w:val="7"/>
        </w:numPr>
        <w:rPr>
          <w:rFonts w:ascii="Times New Roman" w:hAnsi="Times New Roman" w:cs="Times New Roman"/>
          <w:b/>
          <w:bCs/>
          <w:color w:val="auto"/>
          <w:sz w:val="24"/>
          <w:szCs w:val="24"/>
        </w:rPr>
      </w:pPr>
      <w:r w:rsidRPr="00B5472E">
        <w:rPr>
          <w:rFonts w:ascii="Times New Roman" w:hAnsi="Times New Roman" w:cs="Times New Roman"/>
          <w:b/>
          <w:bCs/>
          <w:color w:val="auto"/>
          <w:sz w:val="24"/>
          <w:szCs w:val="24"/>
        </w:rPr>
        <w:t>Economic Inequality</w:t>
      </w:r>
    </w:p>
    <w:p w14:paraId="13C9563E" w14:textId="77777777" w:rsidR="00B5472E" w:rsidRDefault="00000000" w:rsidP="00B5472E">
      <w:pPr>
        <w:pStyle w:val="NoSpacing"/>
        <w:spacing w:line="360" w:lineRule="auto"/>
      </w:pPr>
      <w:r>
        <w:t>African Americans still struggle with economic inequalities, such as increased joblessness, reduced salaries, restricted financial access, and wealth discrepancies. These inequalities derive from past injustices, systematic bias, and limited chances for financial progression.</w:t>
      </w:r>
      <w:r w:rsidRPr="00C42FDA">
        <w:t xml:space="preserve"> </w:t>
      </w:r>
    </w:p>
    <w:p w14:paraId="16104F83" w14:textId="65492F26" w:rsidR="008744E0" w:rsidRDefault="00000000" w:rsidP="00B5472E">
      <w:pPr>
        <w:pStyle w:val="NoSpacing"/>
        <w:spacing w:line="360" w:lineRule="auto"/>
      </w:pPr>
      <w:r w:rsidRPr="00C42FDA">
        <w:t>we will explore the underlying causes and consequences of economic inequality, specifically focusing on African Americans. Additionally, we will propose comprehensive policy recommendations aimed at addressing these disparities and fostering greater economic equity.</w:t>
      </w:r>
    </w:p>
    <w:p w14:paraId="008A9293" w14:textId="77777777" w:rsidR="00B62BCC" w:rsidRPr="00C42FDA" w:rsidRDefault="00B62BCC" w:rsidP="00B5472E">
      <w:pPr>
        <w:pStyle w:val="NoSpacing"/>
        <w:spacing w:line="360" w:lineRule="auto"/>
      </w:pPr>
    </w:p>
    <w:p w14:paraId="0AC72404" w14:textId="77777777" w:rsidR="008744E0" w:rsidRPr="00B62BCC" w:rsidRDefault="00000000" w:rsidP="00C42FDA">
      <w:pPr>
        <w:pStyle w:val="NoSpacing"/>
        <w:spacing w:line="360" w:lineRule="auto"/>
        <w:rPr>
          <w:b/>
          <w:bCs/>
        </w:rPr>
      </w:pPr>
      <w:r w:rsidRPr="00B62BCC">
        <w:rPr>
          <w:b/>
          <w:bCs/>
        </w:rPr>
        <w:t>Causes of Economic Inequality:</w:t>
      </w:r>
    </w:p>
    <w:p w14:paraId="336F823D" w14:textId="636AEA73" w:rsidR="00B62BCC" w:rsidRDefault="00000000" w:rsidP="00B62BCC">
      <w:pPr>
        <w:pStyle w:val="NoSpacing"/>
        <w:spacing w:line="360" w:lineRule="auto"/>
      </w:pPr>
      <w:r>
        <w:lastRenderedPageBreak/>
        <w:t>Historical Factors: Historical injustices such as slavery, segregation, and discriminatory policies had a lasting impact on African-American economic opportunity. These factors lead to intergenerational wealth disparities, limited access to education, and limited economic mobility.</w:t>
      </w:r>
    </w:p>
    <w:p w14:paraId="57E4221E" w14:textId="77777777" w:rsidR="00B62BCC" w:rsidRDefault="00000000" w:rsidP="00B62BCC">
      <w:pPr>
        <w:pStyle w:val="NoSpacing"/>
        <w:spacing w:line="360" w:lineRule="auto"/>
      </w:pPr>
      <w:r>
        <w:t>b) Discrimination in the workplace: African Americans face discrimination in hiring, promotion, and wage determination, resulting in lower wages, limited career advancement, and occupational segregation. Discriminatory practices and prejudices perpetuate economic inequalities in the labor market.</w:t>
      </w:r>
    </w:p>
    <w:p w14:paraId="459A4D73" w14:textId="77777777" w:rsidR="00B62BCC" w:rsidRDefault="00000000" w:rsidP="00B62BCC">
      <w:pPr>
        <w:pStyle w:val="NoSpacing"/>
        <w:spacing w:line="360" w:lineRule="auto"/>
      </w:pPr>
      <w:r>
        <w:t>c) Lack of access to capital: African-American entrepreneurs often face challenges in obtaining capital to start or expand their businesses. Limited access to credit, venture capital, and business networking hinders economic growth and wealth creation in the African American community.</w:t>
      </w:r>
      <w:r w:rsidRPr="00C42FDA">
        <w:t xml:space="preserve"> </w:t>
      </w:r>
    </w:p>
    <w:p w14:paraId="6DEDCF10" w14:textId="77777777" w:rsidR="00B62BCC" w:rsidRPr="00B62BCC" w:rsidRDefault="00B62BCC" w:rsidP="00B62BCC">
      <w:pPr>
        <w:pStyle w:val="NoSpacing"/>
        <w:spacing w:line="360" w:lineRule="auto"/>
        <w:rPr>
          <w:b/>
          <w:bCs/>
        </w:rPr>
      </w:pPr>
    </w:p>
    <w:p w14:paraId="47180A1E" w14:textId="4B99FF8E" w:rsidR="008744E0" w:rsidRPr="00B62BCC" w:rsidRDefault="00000000" w:rsidP="00B62BCC">
      <w:pPr>
        <w:pStyle w:val="NoSpacing"/>
        <w:spacing w:line="360" w:lineRule="auto"/>
        <w:rPr>
          <w:b/>
          <w:bCs/>
        </w:rPr>
      </w:pPr>
      <w:r w:rsidRPr="00B62BCC">
        <w:rPr>
          <w:b/>
          <w:bCs/>
        </w:rPr>
        <w:t>Consequences of Economic Inequality:</w:t>
      </w:r>
    </w:p>
    <w:p w14:paraId="1517E87C" w14:textId="77777777" w:rsidR="00B62BCC" w:rsidRDefault="00000000" w:rsidP="00B62BCC">
      <w:pPr>
        <w:pStyle w:val="NoSpacing"/>
        <w:spacing w:line="360" w:lineRule="auto"/>
      </w:pPr>
      <w:r>
        <w:t>a) Wealth and Income Disparity: Economic inequality results in a large wealth and income disparity between African-Americans and their white counterparts. Low wages, limited access to high-paying jobs, and disparities in wealth accumulation contribute to persistent wealth inequality.</w:t>
      </w:r>
    </w:p>
    <w:p w14:paraId="513E95B1" w14:textId="77777777" w:rsidR="00B62BCC" w:rsidRDefault="00000000" w:rsidP="00B62BCC">
      <w:pPr>
        <w:pStyle w:val="NoSpacing"/>
        <w:spacing w:line="360" w:lineRule="auto"/>
      </w:pPr>
      <w:r>
        <w:t>b) Limited financial security: Economic inequality leaves many African American individuals and families vulnerable to financial insecurity. Limited access to resources and social safety nets exacerbates the impact of economic shocks, making it more difficult to overcome setbacks and build a secure future.</w:t>
      </w:r>
    </w:p>
    <w:p w14:paraId="69018D6D" w14:textId="77777777" w:rsidR="00B62BCC" w:rsidRDefault="00000000" w:rsidP="00B62BCC">
      <w:pPr>
        <w:pStyle w:val="NoSpacing"/>
        <w:spacing w:line="360" w:lineRule="auto"/>
      </w:pPr>
      <w:r>
        <w:t>c) Inequality of opportunity: Economic inequality limits access to quality education, healthcare, housing, and other basic resources. This perpetuates a cycle of disadvantage as African-Americans face barriers to upward mobility and difficulty accessing opportunities that could lead to long-term economic prosperity.</w:t>
      </w:r>
    </w:p>
    <w:p w14:paraId="6782548A" w14:textId="68D839E1" w:rsidR="008744E0" w:rsidRPr="00C42FDA" w:rsidRDefault="00000000" w:rsidP="00B62BCC">
      <w:pPr>
        <w:pStyle w:val="NoSpacing"/>
        <w:spacing w:line="360" w:lineRule="auto"/>
      </w:pPr>
      <w:r w:rsidRPr="00B62BCC">
        <w:rPr>
          <w:b/>
          <w:bCs/>
        </w:rPr>
        <w:t>Policy Recommendations</w:t>
      </w:r>
      <w:r w:rsidRPr="00C42FDA">
        <w:t>:</w:t>
      </w:r>
    </w:p>
    <w:p w14:paraId="41D1296E" w14:textId="77777777" w:rsidR="00C50AD6" w:rsidRDefault="00000000" w:rsidP="00C50AD6">
      <w:pPr>
        <w:pStyle w:val="NoSpacing"/>
        <w:spacing w:line="360" w:lineRule="auto"/>
      </w:pPr>
      <w:r>
        <w:t>a) Employment Equity: Implement policies to combat discrimination in the workplace, promote workforce diversity and inclusion, and ensure fair hiring and promotion practices. Strengthen enforcement of anti-discrimination laws and hold employers accountable.</w:t>
      </w:r>
    </w:p>
    <w:p w14:paraId="102F3735" w14:textId="77777777" w:rsidR="00C50AD6" w:rsidRDefault="00000000" w:rsidP="00C50AD6">
      <w:pPr>
        <w:pStyle w:val="NoSpacing"/>
        <w:spacing w:line="360" w:lineRule="auto"/>
      </w:pPr>
      <w:r>
        <w:t xml:space="preserve">b) Economic Empowerment Programs: Establish targeted programs to provide financial support, mentorship, and resources to African American entrepreneurs and businesses. Increase access to </w:t>
      </w:r>
      <w:r>
        <w:lastRenderedPageBreak/>
        <w:t>capital through initiatives such as Community Development Financial Institutions (CDFIs) and government-backed lending programs.</w:t>
      </w:r>
    </w:p>
    <w:p w14:paraId="01B17FF3" w14:textId="77777777" w:rsidR="00C50AD6" w:rsidRDefault="00000000" w:rsidP="00C50AD6">
      <w:pPr>
        <w:pStyle w:val="NoSpacing"/>
        <w:spacing w:line="360" w:lineRule="auto"/>
      </w:pPr>
      <w:r>
        <w:t>c) Education and Skills Development: Invest in education and skills development programs that provide African American students and workers with equal access to quality education and training. Bridging the digital divide and ensuring equal access to technology and digital skills.</w:t>
      </w:r>
    </w:p>
    <w:p w14:paraId="60D739CE" w14:textId="77777777" w:rsidR="00C50AD6" w:rsidRDefault="00000000" w:rsidP="00C50AD6">
      <w:pPr>
        <w:pStyle w:val="NoSpacing"/>
        <w:spacing w:line="360" w:lineRule="auto"/>
      </w:pPr>
      <w:r>
        <w:t>d) Wealth Creation Initiatives: Develop initiatives that promote home ownership, wealth creation, and financial literacy in the African American community. Expand access to affordable housing, encourage saving and investing, and provide financial education and advice.</w:t>
      </w:r>
    </w:p>
    <w:p w14:paraId="3BD180A2" w14:textId="77777777" w:rsidR="00C50AD6" w:rsidRDefault="00000000" w:rsidP="00C50AD6">
      <w:pPr>
        <w:pStyle w:val="NoSpacing"/>
        <w:spacing w:line="360" w:lineRule="auto"/>
      </w:pPr>
      <w:r>
        <w:t>e) Raise the minimum wage: Advocate for measures to raise the minimum wage to a level that provides a living wage for all workers, including African Americans. This will help reduce income inequality and increase economic stability.</w:t>
      </w:r>
    </w:p>
    <w:p w14:paraId="6F4096CC" w14:textId="24C18D50" w:rsidR="00C50AD6" w:rsidRDefault="00000000" w:rsidP="00C50AD6">
      <w:pPr>
        <w:pStyle w:val="Heading1"/>
        <w:numPr>
          <w:ilvl w:val="0"/>
          <w:numId w:val="7"/>
        </w:numPr>
        <w:rPr>
          <w:rFonts w:ascii="Times New Roman" w:hAnsi="Times New Roman" w:cs="Times New Roman"/>
          <w:b/>
          <w:bCs/>
          <w:color w:val="auto"/>
          <w:sz w:val="24"/>
          <w:szCs w:val="24"/>
        </w:rPr>
      </w:pPr>
      <w:r w:rsidRPr="00C50AD6">
        <w:rPr>
          <w:rFonts w:ascii="Times New Roman" w:hAnsi="Times New Roman" w:cs="Times New Roman"/>
          <w:b/>
          <w:bCs/>
          <w:color w:val="auto"/>
          <w:sz w:val="24"/>
          <w:szCs w:val="24"/>
        </w:rPr>
        <w:t>Health disparities:</w:t>
      </w:r>
    </w:p>
    <w:p w14:paraId="5AF7B614" w14:textId="77777777" w:rsidR="00C50AD6" w:rsidRPr="00C50AD6" w:rsidRDefault="00C50AD6" w:rsidP="00C50AD6"/>
    <w:p w14:paraId="1BE6090C" w14:textId="77777777" w:rsidR="00C50AD6" w:rsidRDefault="00000000" w:rsidP="00C50AD6">
      <w:pPr>
        <w:pStyle w:val="NoSpacing"/>
        <w:spacing w:line="360" w:lineRule="auto"/>
      </w:pPr>
      <w:r>
        <w:t>African Americans suffer from severe health inequalities, including higher rates of chronic disease, limited access to healthcare, and lower life expectancy.</w:t>
      </w:r>
    </w:p>
    <w:p w14:paraId="6CFC7D46" w14:textId="77777777" w:rsidR="00C50AD6" w:rsidRDefault="00000000" w:rsidP="00C50AD6">
      <w:pPr>
        <w:pStyle w:val="NoSpacing"/>
        <w:spacing w:line="360" w:lineRule="auto"/>
      </w:pPr>
      <w:r>
        <w:t>Health inequalities, especially those facing the African American community, are ongoing and complex challenges that require a thorough understanding.</w:t>
      </w:r>
    </w:p>
    <w:p w14:paraId="63C2163A" w14:textId="230E9E52" w:rsidR="008744E0" w:rsidRPr="00C42FDA" w:rsidRDefault="00000000" w:rsidP="00C50AD6">
      <w:pPr>
        <w:pStyle w:val="NoSpacing"/>
        <w:spacing w:line="360" w:lineRule="auto"/>
      </w:pPr>
      <w:r>
        <w:t>T</w:t>
      </w:r>
      <w:r w:rsidRPr="00C42FDA">
        <w:t>he</w:t>
      </w:r>
      <w:r>
        <w:t>re are</w:t>
      </w:r>
      <w:r w:rsidRPr="00C42FDA">
        <w:t xml:space="preserve"> underlying factors contributing to health disparities,</w:t>
      </w:r>
      <w:r>
        <w:t xml:space="preserve"> and</w:t>
      </w:r>
      <w:r w:rsidRPr="00C42FDA">
        <w:t xml:space="preserve"> consequences on individuals and communities</w:t>
      </w:r>
      <w:r>
        <w:t>.</w:t>
      </w:r>
    </w:p>
    <w:p w14:paraId="27DBA05D" w14:textId="77777777" w:rsidR="008744E0" w:rsidRPr="00C50AD6" w:rsidRDefault="00000000" w:rsidP="00C42FDA">
      <w:pPr>
        <w:pStyle w:val="NoSpacing"/>
        <w:spacing w:line="360" w:lineRule="auto"/>
        <w:rPr>
          <w:b/>
          <w:bCs/>
        </w:rPr>
      </w:pPr>
      <w:r w:rsidRPr="00C50AD6">
        <w:rPr>
          <w:b/>
          <w:bCs/>
        </w:rPr>
        <w:t>Factors Contributing to Health Disparities:</w:t>
      </w:r>
    </w:p>
    <w:p w14:paraId="0A6786CC" w14:textId="77777777" w:rsidR="00544588" w:rsidRDefault="00000000" w:rsidP="00544588">
      <w:pPr>
        <w:pStyle w:val="NoSpacing"/>
        <w:spacing w:line="360" w:lineRule="auto"/>
      </w:pPr>
      <w:r>
        <w:t>a) Socioeconomic Factors: Income, education, employment status, and neighborhood circumstances are socioeconomic factors that have a big impact on health outcomes. African Americans are more likely to experience poverty, have fewer educational chances, be unemployed, and live in areas with poor access to resources for high-quality healthcare.</w:t>
      </w:r>
    </w:p>
    <w:p w14:paraId="1E47730E" w14:textId="678B2BBE" w:rsidR="00C50AD6" w:rsidRDefault="00000000" w:rsidP="00C42FDA">
      <w:pPr>
        <w:pStyle w:val="NoSpacing"/>
        <w:spacing w:line="360" w:lineRule="auto"/>
      </w:pPr>
      <w:r>
        <w:t>b) Discrimination and Bias in Healthcare: The healthcare system frequently harbors prejudice and discrimination against African Americans, which results in differences in access to care, care outcomes, and care quality. Biases can show up in the form of provider attitudes, stereotypes, and a lack of cultural competency, which can lead to mistrust, reduced satisfaction, and hurdles to getting the right care.</w:t>
      </w:r>
    </w:p>
    <w:p w14:paraId="79DB32A8" w14:textId="77777777" w:rsidR="00C50AD6" w:rsidRDefault="00C50AD6" w:rsidP="00C42FDA">
      <w:pPr>
        <w:pStyle w:val="NoSpacing"/>
        <w:spacing w:line="360" w:lineRule="auto"/>
      </w:pPr>
    </w:p>
    <w:p w14:paraId="6F02E8DC" w14:textId="77777777" w:rsidR="00C50AD6" w:rsidRDefault="00C50AD6" w:rsidP="00C42FDA">
      <w:pPr>
        <w:pStyle w:val="NoSpacing"/>
        <w:spacing w:line="360" w:lineRule="auto"/>
      </w:pPr>
    </w:p>
    <w:p w14:paraId="2FBB3046" w14:textId="77777777" w:rsidR="00C50AD6" w:rsidRDefault="00C50AD6" w:rsidP="00C42FDA">
      <w:pPr>
        <w:pStyle w:val="NoSpacing"/>
        <w:spacing w:line="360" w:lineRule="auto"/>
      </w:pPr>
    </w:p>
    <w:p w14:paraId="63693051" w14:textId="77777777" w:rsidR="00C50AD6" w:rsidRPr="00C42FDA" w:rsidRDefault="00C50AD6" w:rsidP="00C42FDA">
      <w:pPr>
        <w:pStyle w:val="NoSpacing"/>
        <w:spacing w:line="360" w:lineRule="auto"/>
      </w:pPr>
    </w:p>
    <w:p w14:paraId="69DCD374" w14:textId="77777777" w:rsidR="008744E0" w:rsidRPr="00C42FDA" w:rsidRDefault="00000000" w:rsidP="00C42FDA">
      <w:pPr>
        <w:pStyle w:val="NoSpacing"/>
        <w:spacing w:line="360" w:lineRule="auto"/>
      </w:pPr>
      <w:r w:rsidRPr="00C50AD6">
        <w:rPr>
          <w:b/>
          <w:bCs/>
        </w:rPr>
        <w:t>Consequences of Health Disparities</w:t>
      </w:r>
      <w:r w:rsidRPr="00C42FDA">
        <w:t>:</w:t>
      </w:r>
    </w:p>
    <w:p w14:paraId="6DE4FEF0" w14:textId="77777777" w:rsidR="00544588" w:rsidRDefault="00000000" w:rsidP="00544588">
      <w:pPr>
        <w:pStyle w:val="NoSpacing"/>
        <w:spacing w:line="360" w:lineRule="auto"/>
      </w:pPr>
      <w:r>
        <w:t>a) Higher Disease Burden: Chronic diseases like diabetes, obesity, hypertension, and several malignancies affect African Americans at higher rates. Unlike their white counterparts, these health issues frequently result in worse health outcomes, greater death rates, and shorter life expectancies.</w:t>
      </w:r>
    </w:p>
    <w:p w14:paraId="0515245F" w14:textId="77777777" w:rsidR="00544588" w:rsidRDefault="00000000" w:rsidP="00544588">
      <w:pPr>
        <w:pStyle w:val="NoSpacing"/>
        <w:spacing w:line="360" w:lineRule="auto"/>
      </w:pPr>
      <w:r>
        <w:t>b) Maternal and Infant Health Disparities: Infant and maternal mortality rates are greater for African American women. These worrying numbers are a result of systemic biases as well as disparities in prenatal care, maternal health problems, and access to adequate healthcare during pregnancy and labor.</w:t>
      </w:r>
    </w:p>
    <w:p w14:paraId="411D0469" w14:textId="6001384D" w:rsidR="00544588" w:rsidRDefault="00000000" w:rsidP="00C42FDA">
      <w:pPr>
        <w:pStyle w:val="NoSpacing"/>
        <w:spacing w:line="360" w:lineRule="auto"/>
      </w:pPr>
      <w:r>
        <w:t>b) Mental Health Disparities: Access to mental healthcare is frequently unequal for African Americans, which results in underdiagnosis and undertreatment of mental health conditions. The African American community experiences greater rates of psychological discomfort and mental health issues due to historical trauma, racial stresses, and prejudice.</w:t>
      </w:r>
    </w:p>
    <w:p w14:paraId="1A1F0F30" w14:textId="77777777" w:rsidR="00544588" w:rsidRPr="00C42FDA" w:rsidRDefault="00544588" w:rsidP="00544588">
      <w:pPr>
        <w:pStyle w:val="NoSpacing"/>
        <w:spacing w:line="360" w:lineRule="auto"/>
      </w:pPr>
    </w:p>
    <w:p w14:paraId="1F6228F0" w14:textId="77777777" w:rsidR="008744E0" w:rsidRDefault="00000000" w:rsidP="00C42FDA">
      <w:pPr>
        <w:pStyle w:val="NoSpacing"/>
        <w:spacing w:line="360" w:lineRule="auto"/>
        <w:rPr>
          <w:b/>
          <w:bCs/>
        </w:rPr>
      </w:pPr>
      <w:r w:rsidRPr="0035052E">
        <w:rPr>
          <w:b/>
          <w:bCs/>
        </w:rPr>
        <w:t>Policy Recommendations:</w:t>
      </w:r>
    </w:p>
    <w:p w14:paraId="3DE2CAA0" w14:textId="77777777" w:rsidR="00544588" w:rsidRPr="0035052E" w:rsidRDefault="00544588" w:rsidP="00C42FDA">
      <w:pPr>
        <w:pStyle w:val="NoSpacing"/>
        <w:spacing w:line="360" w:lineRule="auto"/>
        <w:rPr>
          <w:b/>
          <w:bCs/>
        </w:rPr>
      </w:pPr>
    </w:p>
    <w:p w14:paraId="69B2A251" w14:textId="77777777" w:rsidR="00544588" w:rsidRDefault="00000000" w:rsidP="00C42FDA">
      <w:pPr>
        <w:pStyle w:val="NoSpacing"/>
        <w:numPr>
          <w:ilvl w:val="0"/>
          <w:numId w:val="15"/>
        </w:numPr>
        <w:spacing w:line="360" w:lineRule="auto"/>
      </w:pPr>
      <w:r>
        <w:t>Access to Affordable Healthcare: Increase access to affordable healthcare by supporting initiatives like Medicaid expansion, funding community health clinics, and lowering the percentage of African Americans without insurance. To provide fair access to care, anti-discrimination legislation should be strengthened and enforced.</w:t>
      </w:r>
    </w:p>
    <w:p w14:paraId="01BA3759" w14:textId="18A76AA3" w:rsidR="00544588" w:rsidRDefault="00000000" w:rsidP="0035052E">
      <w:pPr>
        <w:pStyle w:val="NoSpacing"/>
        <w:numPr>
          <w:ilvl w:val="0"/>
          <w:numId w:val="15"/>
        </w:numPr>
        <w:spacing w:line="360" w:lineRule="auto"/>
      </w:pPr>
      <w:r>
        <w:t>Culturally Competent Care: To increase intercultural dialogue, lessen prejudice, and improve the standard of care given to African American patients, advocate for cultural competency training for healthcare professionals. To better reflect the communities they serve, encourage diversity among the healthcare personnel.</w:t>
      </w:r>
    </w:p>
    <w:p w14:paraId="0DD18215" w14:textId="3BEBFFF0" w:rsidR="00544588" w:rsidRPr="00C42FDA" w:rsidRDefault="00000000" w:rsidP="0035052E">
      <w:pPr>
        <w:pStyle w:val="NoSpacing"/>
        <w:numPr>
          <w:ilvl w:val="0"/>
          <w:numId w:val="15"/>
        </w:numPr>
        <w:spacing w:line="360" w:lineRule="auto"/>
      </w:pPr>
      <w:r>
        <w:t>Implement community-based initiatives that address the social determinants of health, such as expanding access to safe neighborhoods, opportunities for physical activity, and healthy food options. Engage community leaders and organizations to create and implement specialized solutions that address particular</w:t>
      </w:r>
    </w:p>
    <w:p w14:paraId="04534EC9" w14:textId="6EE26F5A" w:rsidR="00E417B8" w:rsidRDefault="00000000" w:rsidP="00E417B8">
      <w:pPr>
        <w:pStyle w:val="NoSpacing"/>
        <w:numPr>
          <w:ilvl w:val="0"/>
          <w:numId w:val="15"/>
        </w:numPr>
        <w:spacing w:line="360" w:lineRule="auto"/>
      </w:pPr>
      <w:r>
        <w:lastRenderedPageBreak/>
        <w:t>Health Literacy and Education: Make investments in health literacy programs that educate people about their health in a way that is relevant to their culture, encourage illness prevention, and provide African Americans the tools they need to actively manage their health. To increase awareness of health inequities and encourage better lives, expand health education initiatives in local communities and schools.</w:t>
      </w:r>
    </w:p>
    <w:p w14:paraId="6B265556" w14:textId="5290709D" w:rsidR="00E417B8" w:rsidRDefault="00000000" w:rsidP="00E417B8">
      <w:pPr>
        <w:pStyle w:val="NoSpacing"/>
        <w:numPr>
          <w:ilvl w:val="0"/>
          <w:numId w:val="15"/>
        </w:numPr>
        <w:spacing w:line="360" w:lineRule="auto"/>
      </w:pPr>
      <w:r>
        <w:t>Research and Data Collection: Increase funding for studies that look at the root causes of health disparities among African Americans, assess interventions, and pinpoint the best methods for enhancing health outcomes. To track progress and customize interventions, data collection techniques should be improved to reliably gather racial and ethnic data.</w:t>
      </w:r>
    </w:p>
    <w:p w14:paraId="2154C2B2" w14:textId="77777777" w:rsidR="007357BE" w:rsidRPr="00C42FDA" w:rsidRDefault="007357BE" w:rsidP="00C42FDA">
      <w:pPr>
        <w:pStyle w:val="NoSpacing"/>
        <w:spacing w:line="360" w:lineRule="auto"/>
      </w:pPr>
    </w:p>
    <w:p w14:paraId="793902F1" w14:textId="77777777" w:rsidR="00E417B8" w:rsidRDefault="00000000" w:rsidP="00E417B8">
      <w:pPr>
        <w:pStyle w:val="NoSpacing"/>
        <w:spacing w:line="360" w:lineRule="auto"/>
      </w:pPr>
      <w:r>
        <w:t>African Americans in the United States confront a variety of socioeconomic problems that need a comprehensive strategy to address systemic racism, educational disparity, economic inequality, and health disparities. The aforementioned policy suggestions serve as a springboard for encouraging significant change. To secure a better future for the African American race and society as a whole, policymakers, communities, and individuals must actively engage in promoting equity, justice, and inclusivity.</w:t>
      </w:r>
    </w:p>
    <w:p w14:paraId="1B32CE04" w14:textId="77777777" w:rsidR="00E417B8" w:rsidRDefault="00E417B8" w:rsidP="00E417B8">
      <w:pPr>
        <w:pStyle w:val="NoSpacing"/>
        <w:spacing w:line="360" w:lineRule="auto"/>
      </w:pPr>
    </w:p>
    <w:p w14:paraId="36AC3CB9" w14:textId="77777777" w:rsidR="00863A57" w:rsidRPr="00C42FDA" w:rsidRDefault="00863A57" w:rsidP="00C42FDA">
      <w:pPr>
        <w:pStyle w:val="NoSpacing"/>
        <w:spacing w:line="360" w:lineRule="auto"/>
      </w:pPr>
    </w:p>
    <w:sectPr w:rsidR="00863A57" w:rsidRPr="00C4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9C3"/>
    <w:multiLevelType w:val="hybridMultilevel"/>
    <w:tmpl w:val="130638DC"/>
    <w:lvl w:ilvl="0" w:tplc="CCB0085E">
      <w:start w:val="1"/>
      <w:numFmt w:val="lowerLetter"/>
      <w:lvlText w:val="%1)"/>
      <w:lvlJc w:val="left"/>
      <w:pPr>
        <w:ind w:left="720" w:hanging="360"/>
      </w:pPr>
    </w:lvl>
    <w:lvl w:ilvl="1" w:tplc="688A0766" w:tentative="1">
      <w:start w:val="1"/>
      <w:numFmt w:val="lowerLetter"/>
      <w:lvlText w:val="%2."/>
      <w:lvlJc w:val="left"/>
      <w:pPr>
        <w:ind w:left="1440" w:hanging="360"/>
      </w:pPr>
    </w:lvl>
    <w:lvl w:ilvl="2" w:tplc="11DC853A" w:tentative="1">
      <w:start w:val="1"/>
      <w:numFmt w:val="lowerRoman"/>
      <w:lvlText w:val="%3."/>
      <w:lvlJc w:val="right"/>
      <w:pPr>
        <w:ind w:left="2160" w:hanging="180"/>
      </w:pPr>
    </w:lvl>
    <w:lvl w:ilvl="3" w:tplc="94C4B59A" w:tentative="1">
      <w:start w:val="1"/>
      <w:numFmt w:val="decimal"/>
      <w:lvlText w:val="%4."/>
      <w:lvlJc w:val="left"/>
      <w:pPr>
        <w:ind w:left="2880" w:hanging="360"/>
      </w:pPr>
    </w:lvl>
    <w:lvl w:ilvl="4" w:tplc="646C01BA" w:tentative="1">
      <w:start w:val="1"/>
      <w:numFmt w:val="lowerLetter"/>
      <w:lvlText w:val="%5."/>
      <w:lvlJc w:val="left"/>
      <w:pPr>
        <w:ind w:left="3600" w:hanging="360"/>
      </w:pPr>
    </w:lvl>
    <w:lvl w:ilvl="5" w:tplc="96F47C48" w:tentative="1">
      <w:start w:val="1"/>
      <w:numFmt w:val="lowerRoman"/>
      <w:lvlText w:val="%6."/>
      <w:lvlJc w:val="right"/>
      <w:pPr>
        <w:ind w:left="4320" w:hanging="180"/>
      </w:pPr>
    </w:lvl>
    <w:lvl w:ilvl="6" w:tplc="7CBCA9FA" w:tentative="1">
      <w:start w:val="1"/>
      <w:numFmt w:val="decimal"/>
      <w:lvlText w:val="%7."/>
      <w:lvlJc w:val="left"/>
      <w:pPr>
        <w:ind w:left="5040" w:hanging="360"/>
      </w:pPr>
    </w:lvl>
    <w:lvl w:ilvl="7" w:tplc="7ADE0170" w:tentative="1">
      <w:start w:val="1"/>
      <w:numFmt w:val="lowerLetter"/>
      <w:lvlText w:val="%8."/>
      <w:lvlJc w:val="left"/>
      <w:pPr>
        <w:ind w:left="5760" w:hanging="360"/>
      </w:pPr>
    </w:lvl>
    <w:lvl w:ilvl="8" w:tplc="65F4BC88" w:tentative="1">
      <w:start w:val="1"/>
      <w:numFmt w:val="lowerRoman"/>
      <w:lvlText w:val="%9."/>
      <w:lvlJc w:val="right"/>
      <w:pPr>
        <w:ind w:left="6480" w:hanging="180"/>
      </w:pPr>
    </w:lvl>
  </w:abstractNum>
  <w:abstractNum w:abstractNumId="1" w15:restartNumberingAfterBreak="0">
    <w:nsid w:val="0E4176EF"/>
    <w:multiLevelType w:val="hybridMultilevel"/>
    <w:tmpl w:val="2DB27794"/>
    <w:lvl w:ilvl="0" w:tplc="7BCEF970">
      <w:start w:val="1"/>
      <w:numFmt w:val="lowerLetter"/>
      <w:lvlText w:val="%1)"/>
      <w:lvlJc w:val="left"/>
      <w:pPr>
        <w:ind w:left="720" w:hanging="360"/>
      </w:pPr>
      <w:rPr>
        <w:rFonts w:hint="default"/>
      </w:rPr>
    </w:lvl>
    <w:lvl w:ilvl="1" w:tplc="D6D8DA3E" w:tentative="1">
      <w:start w:val="1"/>
      <w:numFmt w:val="lowerLetter"/>
      <w:lvlText w:val="%2."/>
      <w:lvlJc w:val="left"/>
      <w:pPr>
        <w:ind w:left="1440" w:hanging="360"/>
      </w:pPr>
    </w:lvl>
    <w:lvl w:ilvl="2" w:tplc="15BAC9C8" w:tentative="1">
      <w:start w:val="1"/>
      <w:numFmt w:val="lowerRoman"/>
      <w:lvlText w:val="%3."/>
      <w:lvlJc w:val="right"/>
      <w:pPr>
        <w:ind w:left="2160" w:hanging="180"/>
      </w:pPr>
    </w:lvl>
    <w:lvl w:ilvl="3" w:tplc="7B4ECC94" w:tentative="1">
      <w:start w:val="1"/>
      <w:numFmt w:val="decimal"/>
      <w:lvlText w:val="%4."/>
      <w:lvlJc w:val="left"/>
      <w:pPr>
        <w:ind w:left="2880" w:hanging="360"/>
      </w:pPr>
    </w:lvl>
    <w:lvl w:ilvl="4" w:tplc="BFB646EA" w:tentative="1">
      <w:start w:val="1"/>
      <w:numFmt w:val="lowerLetter"/>
      <w:lvlText w:val="%5."/>
      <w:lvlJc w:val="left"/>
      <w:pPr>
        <w:ind w:left="3600" w:hanging="360"/>
      </w:pPr>
    </w:lvl>
    <w:lvl w:ilvl="5" w:tplc="CDC45510" w:tentative="1">
      <w:start w:val="1"/>
      <w:numFmt w:val="lowerRoman"/>
      <w:lvlText w:val="%6."/>
      <w:lvlJc w:val="right"/>
      <w:pPr>
        <w:ind w:left="4320" w:hanging="180"/>
      </w:pPr>
    </w:lvl>
    <w:lvl w:ilvl="6" w:tplc="9BF814D0" w:tentative="1">
      <w:start w:val="1"/>
      <w:numFmt w:val="decimal"/>
      <w:lvlText w:val="%7."/>
      <w:lvlJc w:val="left"/>
      <w:pPr>
        <w:ind w:left="5040" w:hanging="360"/>
      </w:pPr>
    </w:lvl>
    <w:lvl w:ilvl="7" w:tplc="E870C0BC" w:tentative="1">
      <w:start w:val="1"/>
      <w:numFmt w:val="lowerLetter"/>
      <w:lvlText w:val="%8."/>
      <w:lvlJc w:val="left"/>
      <w:pPr>
        <w:ind w:left="5760" w:hanging="360"/>
      </w:pPr>
    </w:lvl>
    <w:lvl w:ilvl="8" w:tplc="6868F208" w:tentative="1">
      <w:start w:val="1"/>
      <w:numFmt w:val="lowerRoman"/>
      <w:lvlText w:val="%9."/>
      <w:lvlJc w:val="right"/>
      <w:pPr>
        <w:ind w:left="6480" w:hanging="180"/>
      </w:pPr>
    </w:lvl>
  </w:abstractNum>
  <w:abstractNum w:abstractNumId="2" w15:restartNumberingAfterBreak="0">
    <w:nsid w:val="1107663B"/>
    <w:multiLevelType w:val="hybridMultilevel"/>
    <w:tmpl w:val="99D8989C"/>
    <w:lvl w:ilvl="0" w:tplc="020CFCEE">
      <w:start w:val="1"/>
      <w:numFmt w:val="decimal"/>
      <w:lvlText w:val="%1."/>
      <w:lvlJc w:val="left"/>
      <w:pPr>
        <w:ind w:left="720" w:hanging="360"/>
      </w:pPr>
      <w:rPr>
        <w:b/>
        <w:bCs/>
        <w:color w:val="auto"/>
      </w:rPr>
    </w:lvl>
    <w:lvl w:ilvl="1" w:tplc="C1D0E0FC" w:tentative="1">
      <w:start w:val="1"/>
      <w:numFmt w:val="lowerLetter"/>
      <w:lvlText w:val="%2."/>
      <w:lvlJc w:val="left"/>
      <w:pPr>
        <w:ind w:left="1440" w:hanging="360"/>
      </w:pPr>
    </w:lvl>
    <w:lvl w:ilvl="2" w:tplc="CD804598" w:tentative="1">
      <w:start w:val="1"/>
      <w:numFmt w:val="lowerRoman"/>
      <w:lvlText w:val="%3."/>
      <w:lvlJc w:val="right"/>
      <w:pPr>
        <w:ind w:left="2160" w:hanging="180"/>
      </w:pPr>
    </w:lvl>
    <w:lvl w:ilvl="3" w:tplc="63D2C91E" w:tentative="1">
      <w:start w:val="1"/>
      <w:numFmt w:val="decimal"/>
      <w:lvlText w:val="%4."/>
      <w:lvlJc w:val="left"/>
      <w:pPr>
        <w:ind w:left="2880" w:hanging="360"/>
      </w:pPr>
    </w:lvl>
    <w:lvl w:ilvl="4" w:tplc="37EA92F2" w:tentative="1">
      <w:start w:val="1"/>
      <w:numFmt w:val="lowerLetter"/>
      <w:lvlText w:val="%5."/>
      <w:lvlJc w:val="left"/>
      <w:pPr>
        <w:ind w:left="3600" w:hanging="360"/>
      </w:pPr>
    </w:lvl>
    <w:lvl w:ilvl="5" w:tplc="C19ACEE8" w:tentative="1">
      <w:start w:val="1"/>
      <w:numFmt w:val="lowerRoman"/>
      <w:lvlText w:val="%6."/>
      <w:lvlJc w:val="right"/>
      <w:pPr>
        <w:ind w:left="4320" w:hanging="180"/>
      </w:pPr>
    </w:lvl>
    <w:lvl w:ilvl="6" w:tplc="13EC9E42" w:tentative="1">
      <w:start w:val="1"/>
      <w:numFmt w:val="decimal"/>
      <w:lvlText w:val="%7."/>
      <w:lvlJc w:val="left"/>
      <w:pPr>
        <w:ind w:left="5040" w:hanging="360"/>
      </w:pPr>
    </w:lvl>
    <w:lvl w:ilvl="7" w:tplc="C9D68982" w:tentative="1">
      <w:start w:val="1"/>
      <w:numFmt w:val="lowerLetter"/>
      <w:lvlText w:val="%8."/>
      <w:lvlJc w:val="left"/>
      <w:pPr>
        <w:ind w:left="5760" w:hanging="360"/>
      </w:pPr>
    </w:lvl>
    <w:lvl w:ilvl="8" w:tplc="D652A570" w:tentative="1">
      <w:start w:val="1"/>
      <w:numFmt w:val="lowerRoman"/>
      <w:lvlText w:val="%9."/>
      <w:lvlJc w:val="right"/>
      <w:pPr>
        <w:ind w:left="6480" w:hanging="180"/>
      </w:pPr>
    </w:lvl>
  </w:abstractNum>
  <w:abstractNum w:abstractNumId="3" w15:restartNumberingAfterBreak="0">
    <w:nsid w:val="1B0C58EE"/>
    <w:multiLevelType w:val="hybridMultilevel"/>
    <w:tmpl w:val="6E260C42"/>
    <w:lvl w:ilvl="0" w:tplc="8280E826">
      <w:start w:val="1"/>
      <w:numFmt w:val="lowerLetter"/>
      <w:lvlText w:val="%1)"/>
      <w:lvlJc w:val="left"/>
      <w:pPr>
        <w:ind w:left="720" w:hanging="360"/>
      </w:pPr>
      <w:rPr>
        <w:rFonts w:hint="default"/>
      </w:rPr>
    </w:lvl>
    <w:lvl w:ilvl="1" w:tplc="9ACAE56C" w:tentative="1">
      <w:start w:val="1"/>
      <w:numFmt w:val="lowerLetter"/>
      <w:lvlText w:val="%2."/>
      <w:lvlJc w:val="left"/>
      <w:pPr>
        <w:ind w:left="1440" w:hanging="360"/>
      </w:pPr>
    </w:lvl>
    <w:lvl w:ilvl="2" w:tplc="0F0488FA" w:tentative="1">
      <w:start w:val="1"/>
      <w:numFmt w:val="lowerRoman"/>
      <w:lvlText w:val="%3."/>
      <w:lvlJc w:val="right"/>
      <w:pPr>
        <w:ind w:left="2160" w:hanging="180"/>
      </w:pPr>
    </w:lvl>
    <w:lvl w:ilvl="3" w:tplc="4AF8A404" w:tentative="1">
      <w:start w:val="1"/>
      <w:numFmt w:val="decimal"/>
      <w:lvlText w:val="%4."/>
      <w:lvlJc w:val="left"/>
      <w:pPr>
        <w:ind w:left="2880" w:hanging="360"/>
      </w:pPr>
    </w:lvl>
    <w:lvl w:ilvl="4" w:tplc="DE6C779E" w:tentative="1">
      <w:start w:val="1"/>
      <w:numFmt w:val="lowerLetter"/>
      <w:lvlText w:val="%5."/>
      <w:lvlJc w:val="left"/>
      <w:pPr>
        <w:ind w:left="3600" w:hanging="360"/>
      </w:pPr>
    </w:lvl>
    <w:lvl w:ilvl="5" w:tplc="5DB07D76" w:tentative="1">
      <w:start w:val="1"/>
      <w:numFmt w:val="lowerRoman"/>
      <w:lvlText w:val="%6."/>
      <w:lvlJc w:val="right"/>
      <w:pPr>
        <w:ind w:left="4320" w:hanging="180"/>
      </w:pPr>
    </w:lvl>
    <w:lvl w:ilvl="6" w:tplc="A0B01DB4" w:tentative="1">
      <w:start w:val="1"/>
      <w:numFmt w:val="decimal"/>
      <w:lvlText w:val="%7."/>
      <w:lvlJc w:val="left"/>
      <w:pPr>
        <w:ind w:left="5040" w:hanging="360"/>
      </w:pPr>
    </w:lvl>
    <w:lvl w:ilvl="7" w:tplc="C7408596" w:tentative="1">
      <w:start w:val="1"/>
      <w:numFmt w:val="lowerLetter"/>
      <w:lvlText w:val="%8."/>
      <w:lvlJc w:val="left"/>
      <w:pPr>
        <w:ind w:left="5760" w:hanging="360"/>
      </w:pPr>
    </w:lvl>
    <w:lvl w:ilvl="8" w:tplc="618471CA" w:tentative="1">
      <w:start w:val="1"/>
      <w:numFmt w:val="lowerRoman"/>
      <w:lvlText w:val="%9."/>
      <w:lvlJc w:val="right"/>
      <w:pPr>
        <w:ind w:left="6480" w:hanging="180"/>
      </w:pPr>
    </w:lvl>
  </w:abstractNum>
  <w:abstractNum w:abstractNumId="4" w15:restartNumberingAfterBreak="0">
    <w:nsid w:val="21FE377D"/>
    <w:multiLevelType w:val="hybridMultilevel"/>
    <w:tmpl w:val="D138FB16"/>
    <w:lvl w:ilvl="0" w:tplc="83945174">
      <w:start w:val="1"/>
      <w:numFmt w:val="lowerLetter"/>
      <w:lvlText w:val="%1)"/>
      <w:lvlJc w:val="left"/>
      <w:pPr>
        <w:ind w:left="720" w:hanging="360"/>
      </w:pPr>
    </w:lvl>
    <w:lvl w:ilvl="1" w:tplc="50F66304" w:tentative="1">
      <w:start w:val="1"/>
      <w:numFmt w:val="lowerLetter"/>
      <w:lvlText w:val="%2."/>
      <w:lvlJc w:val="left"/>
      <w:pPr>
        <w:ind w:left="1440" w:hanging="360"/>
      </w:pPr>
    </w:lvl>
    <w:lvl w:ilvl="2" w:tplc="19ECC4F4" w:tentative="1">
      <w:start w:val="1"/>
      <w:numFmt w:val="lowerRoman"/>
      <w:lvlText w:val="%3."/>
      <w:lvlJc w:val="right"/>
      <w:pPr>
        <w:ind w:left="2160" w:hanging="180"/>
      </w:pPr>
    </w:lvl>
    <w:lvl w:ilvl="3" w:tplc="3E942B6E" w:tentative="1">
      <w:start w:val="1"/>
      <w:numFmt w:val="decimal"/>
      <w:lvlText w:val="%4."/>
      <w:lvlJc w:val="left"/>
      <w:pPr>
        <w:ind w:left="2880" w:hanging="360"/>
      </w:pPr>
    </w:lvl>
    <w:lvl w:ilvl="4" w:tplc="A3301856" w:tentative="1">
      <w:start w:val="1"/>
      <w:numFmt w:val="lowerLetter"/>
      <w:lvlText w:val="%5."/>
      <w:lvlJc w:val="left"/>
      <w:pPr>
        <w:ind w:left="3600" w:hanging="360"/>
      </w:pPr>
    </w:lvl>
    <w:lvl w:ilvl="5" w:tplc="07D498EC" w:tentative="1">
      <w:start w:val="1"/>
      <w:numFmt w:val="lowerRoman"/>
      <w:lvlText w:val="%6."/>
      <w:lvlJc w:val="right"/>
      <w:pPr>
        <w:ind w:left="4320" w:hanging="180"/>
      </w:pPr>
    </w:lvl>
    <w:lvl w:ilvl="6" w:tplc="3348BC30" w:tentative="1">
      <w:start w:val="1"/>
      <w:numFmt w:val="decimal"/>
      <w:lvlText w:val="%7."/>
      <w:lvlJc w:val="left"/>
      <w:pPr>
        <w:ind w:left="5040" w:hanging="360"/>
      </w:pPr>
    </w:lvl>
    <w:lvl w:ilvl="7" w:tplc="28000ACC" w:tentative="1">
      <w:start w:val="1"/>
      <w:numFmt w:val="lowerLetter"/>
      <w:lvlText w:val="%8."/>
      <w:lvlJc w:val="left"/>
      <w:pPr>
        <w:ind w:left="5760" w:hanging="360"/>
      </w:pPr>
    </w:lvl>
    <w:lvl w:ilvl="8" w:tplc="7B803A2E" w:tentative="1">
      <w:start w:val="1"/>
      <w:numFmt w:val="lowerRoman"/>
      <w:lvlText w:val="%9."/>
      <w:lvlJc w:val="right"/>
      <w:pPr>
        <w:ind w:left="6480" w:hanging="180"/>
      </w:pPr>
    </w:lvl>
  </w:abstractNum>
  <w:abstractNum w:abstractNumId="5" w15:restartNumberingAfterBreak="0">
    <w:nsid w:val="242132B7"/>
    <w:multiLevelType w:val="hybridMultilevel"/>
    <w:tmpl w:val="A15A82DC"/>
    <w:lvl w:ilvl="0" w:tplc="B1B6264A">
      <w:start w:val="1"/>
      <w:numFmt w:val="lowerLetter"/>
      <w:lvlText w:val="%1)"/>
      <w:lvlJc w:val="left"/>
      <w:pPr>
        <w:ind w:left="720" w:hanging="360"/>
      </w:pPr>
    </w:lvl>
    <w:lvl w:ilvl="1" w:tplc="68969BE0" w:tentative="1">
      <w:start w:val="1"/>
      <w:numFmt w:val="lowerLetter"/>
      <w:lvlText w:val="%2."/>
      <w:lvlJc w:val="left"/>
      <w:pPr>
        <w:ind w:left="1440" w:hanging="360"/>
      </w:pPr>
    </w:lvl>
    <w:lvl w:ilvl="2" w:tplc="63C844C0" w:tentative="1">
      <w:start w:val="1"/>
      <w:numFmt w:val="lowerRoman"/>
      <w:lvlText w:val="%3."/>
      <w:lvlJc w:val="right"/>
      <w:pPr>
        <w:ind w:left="2160" w:hanging="180"/>
      </w:pPr>
    </w:lvl>
    <w:lvl w:ilvl="3" w:tplc="D1C06B68" w:tentative="1">
      <w:start w:val="1"/>
      <w:numFmt w:val="decimal"/>
      <w:lvlText w:val="%4."/>
      <w:lvlJc w:val="left"/>
      <w:pPr>
        <w:ind w:left="2880" w:hanging="360"/>
      </w:pPr>
    </w:lvl>
    <w:lvl w:ilvl="4" w:tplc="D78CA24A" w:tentative="1">
      <w:start w:val="1"/>
      <w:numFmt w:val="lowerLetter"/>
      <w:lvlText w:val="%5."/>
      <w:lvlJc w:val="left"/>
      <w:pPr>
        <w:ind w:left="3600" w:hanging="360"/>
      </w:pPr>
    </w:lvl>
    <w:lvl w:ilvl="5" w:tplc="6C742E86" w:tentative="1">
      <w:start w:val="1"/>
      <w:numFmt w:val="lowerRoman"/>
      <w:lvlText w:val="%6."/>
      <w:lvlJc w:val="right"/>
      <w:pPr>
        <w:ind w:left="4320" w:hanging="180"/>
      </w:pPr>
    </w:lvl>
    <w:lvl w:ilvl="6" w:tplc="2990C02E" w:tentative="1">
      <w:start w:val="1"/>
      <w:numFmt w:val="decimal"/>
      <w:lvlText w:val="%7."/>
      <w:lvlJc w:val="left"/>
      <w:pPr>
        <w:ind w:left="5040" w:hanging="360"/>
      </w:pPr>
    </w:lvl>
    <w:lvl w:ilvl="7" w:tplc="176E17AC" w:tentative="1">
      <w:start w:val="1"/>
      <w:numFmt w:val="lowerLetter"/>
      <w:lvlText w:val="%8."/>
      <w:lvlJc w:val="left"/>
      <w:pPr>
        <w:ind w:left="5760" w:hanging="360"/>
      </w:pPr>
    </w:lvl>
    <w:lvl w:ilvl="8" w:tplc="74788A5A" w:tentative="1">
      <w:start w:val="1"/>
      <w:numFmt w:val="lowerRoman"/>
      <w:lvlText w:val="%9."/>
      <w:lvlJc w:val="right"/>
      <w:pPr>
        <w:ind w:left="6480" w:hanging="180"/>
      </w:pPr>
    </w:lvl>
  </w:abstractNum>
  <w:abstractNum w:abstractNumId="6" w15:restartNumberingAfterBreak="0">
    <w:nsid w:val="42236A1C"/>
    <w:multiLevelType w:val="hybridMultilevel"/>
    <w:tmpl w:val="289C5D08"/>
    <w:lvl w:ilvl="0" w:tplc="7E481948">
      <w:start w:val="1"/>
      <w:numFmt w:val="lowerLetter"/>
      <w:lvlText w:val="%1)"/>
      <w:lvlJc w:val="left"/>
      <w:pPr>
        <w:ind w:left="720" w:hanging="360"/>
      </w:pPr>
    </w:lvl>
    <w:lvl w:ilvl="1" w:tplc="4BEE579E" w:tentative="1">
      <w:start w:val="1"/>
      <w:numFmt w:val="lowerLetter"/>
      <w:lvlText w:val="%2."/>
      <w:lvlJc w:val="left"/>
      <w:pPr>
        <w:ind w:left="1440" w:hanging="360"/>
      </w:pPr>
    </w:lvl>
    <w:lvl w:ilvl="2" w:tplc="C84469DE" w:tentative="1">
      <w:start w:val="1"/>
      <w:numFmt w:val="lowerRoman"/>
      <w:lvlText w:val="%3."/>
      <w:lvlJc w:val="right"/>
      <w:pPr>
        <w:ind w:left="2160" w:hanging="180"/>
      </w:pPr>
    </w:lvl>
    <w:lvl w:ilvl="3" w:tplc="CD20E568" w:tentative="1">
      <w:start w:val="1"/>
      <w:numFmt w:val="decimal"/>
      <w:lvlText w:val="%4."/>
      <w:lvlJc w:val="left"/>
      <w:pPr>
        <w:ind w:left="2880" w:hanging="360"/>
      </w:pPr>
    </w:lvl>
    <w:lvl w:ilvl="4" w:tplc="5D54CD66" w:tentative="1">
      <w:start w:val="1"/>
      <w:numFmt w:val="lowerLetter"/>
      <w:lvlText w:val="%5."/>
      <w:lvlJc w:val="left"/>
      <w:pPr>
        <w:ind w:left="3600" w:hanging="360"/>
      </w:pPr>
    </w:lvl>
    <w:lvl w:ilvl="5" w:tplc="5D7AA58C" w:tentative="1">
      <w:start w:val="1"/>
      <w:numFmt w:val="lowerRoman"/>
      <w:lvlText w:val="%6."/>
      <w:lvlJc w:val="right"/>
      <w:pPr>
        <w:ind w:left="4320" w:hanging="180"/>
      </w:pPr>
    </w:lvl>
    <w:lvl w:ilvl="6" w:tplc="7D082074" w:tentative="1">
      <w:start w:val="1"/>
      <w:numFmt w:val="decimal"/>
      <w:lvlText w:val="%7."/>
      <w:lvlJc w:val="left"/>
      <w:pPr>
        <w:ind w:left="5040" w:hanging="360"/>
      </w:pPr>
    </w:lvl>
    <w:lvl w:ilvl="7" w:tplc="754AF5EA" w:tentative="1">
      <w:start w:val="1"/>
      <w:numFmt w:val="lowerLetter"/>
      <w:lvlText w:val="%8."/>
      <w:lvlJc w:val="left"/>
      <w:pPr>
        <w:ind w:left="5760" w:hanging="360"/>
      </w:pPr>
    </w:lvl>
    <w:lvl w:ilvl="8" w:tplc="B470CB6A" w:tentative="1">
      <w:start w:val="1"/>
      <w:numFmt w:val="lowerRoman"/>
      <w:lvlText w:val="%9."/>
      <w:lvlJc w:val="right"/>
      <w:pPr>
        <w:ind w:left="6480" w:hanging="180"/>
      </w:pPr>
    </w:lvl>
  </w:abstractNum>
  <w:abstractNum w:abstractNumId="7" w15:restartNumberingAfterBreak="0">
    <w:nsid w:val="49191257"/>
    <w:multiLevelType w:val="hybridMultilevel"/>
    <w:tmpl w:val="9582210C"/>
    <w:lvl w:ilvl="0" w:tplc="1092F810">
      <w:start w:val="1"/>
      <w:numFmt w:val="lowerLetter"/>
      <w:lvlText w:val="%1)"/>
      <w:lvlJc w:val="left"/>
      <w:pPr>
        <w:ind w:left="720" w:hanging="360"/>
      </w:pPr>
    </w:lvl>
    <w:lvl w:ilvl="1" w:tplc="2D5CAED2" w:tentative="1">
      <w:start w:val="1"/>
      <w:numFmt w:val="lowerLetter"/>
      <w:lvlText w:val="%2."/>
      <w:lvlJc w:val="left"/>
      <w:pPr>
        <w:ind w:left="1440" w:hanging="360"/>
      </w:pPr>
    </w:lvl>
    <w:lvl w:ilvl="2" w:tplc="53929F60" w:tentative="1">
      <w:start w:val="1"/>
      <w:numFmt w:val="lowerRoman"/>
      <w:lvlText w:val="%3."/>
      <w:lvlJc w:val="right"/>
      <w:pPr>
        <w:ind w:left="2160" w:hanging="180"/>
      </w:pPr>
    </w:lvl>
    <w:lvl w:ilvl="3" w:tplc="A1DE6EE0" w:tentative="1">
      <w:start w:val="1"/>
      <w:numFmt w:val="decimal"/>
      <w:lvlText w:val="%4."/>
      <w:lvlJc w:val="left"/>
      <w:pPr>
        <w:ind w:left="2880" w:hanging="360"/>
      </w:pPr>
    </w:lvl>
    <w:lvl w:ilvl="4" w:tplc="0E542154" w:tentative="1">
      <w:start w:val="1"/>
      <w:numFmt w:val="lowerLetter"/>
      <w:lvlText w:val="%5."/>
      <w:lvlJc w:val="left"/>
      <w:pPr>
        <w:ind w:left="3600" w:hanging="360"/>
      </w:pPr>
    </w:lvl>
    <w:lvl w:ilvl="5" w:tplc="F0164662" w:tentative="1">
      <w:start w:val="1"/>
      <w:numFmt w:val="lowerRoman"/>
      <w:lvlText w:val="%6."/>
      <w:lvlJc w:val="right"/>
      <w:pPr>
        <w:ind w:left="4320" w:hanging="180"/>
      </w:pPr>
    </w:lvl>
    <w:lvl w:ilvl="6" w:tplc="94FC32D4" w:tentative="1">
      <w:start w:val="1"/>
      <w:numFmt w:val="decimal"/>
      <w:lvlText w:val="%7."/>
      <w:lvlJc w:val="left"/>
      <w:pPr>
        <w:ind w:left="5040" w:hanging="360"/>
      </w:pPr>
    </w:lvl>
    <w:lvl w:ilvl="7" w:tplc="50124A8E" w:tentative="1">
      <w:start w:val="1"/>
      <w:numFmt w:val="lowerLetter"/>
      <w:lvlText w:val="%8."/>
      <w:lvlJc w:val="left"/>
      <w:pPr>
        <w:ind w:left="5760" w:hanging="360"/>
      </w:pPr>
    </w:lvl>
    <w:lvl w:ilvl="8" w:tplc="AC3C0C56" w:tentative="1">
      <w:start w:val="1"/>
      <w:numFmt w:val="lowerRoman"/>
      <w:lvlText w:val="%9."/>
      <w:lvlJc w:val="right"/>
      <w:pPr>
        <w:ind w:left="6480" w:hanging="180"/>
      </w:pPr>
    </w:lvl>
  </w:abstractNum>
  <w:abstractNum w:abstractNumId="8" w15:restartNumberingAfterBreak="0">
    <w:nsid w:val="4B216DB0"/>
    <w:multiLevelType w:val="hybridMultilevel"/>
    <w:tmpl w:val="74FA3CDC"/>
    <w:lvl w:ilvl="0" w:tplc="240C32FE">
      <w:start w:val="1"/>
      <w:numFmt w:val="lowerLetter"/>
      <w:lvlText w:val="%1)"/>
      <w:lvlJc w:val="left"/>
      <w:pPr>
        <w:ind w:left="720" w:hanging="360"/>
      </w:pPr>
    </w:lvl>
    <w:lvl w:ilvl="1" w:tplc="99221BEC" w:tentative="1">
      <w:start w:val="1"/>
      <w:numFmt w:val="lowerLetter"/>
      <w:lvlText w:val="%2."/>
      <w:lvlJc w:val="left"/>
      <w:pPr>
        <w:ind w:left="1440" w:hanging="360"/>
      </w:pPr>
    </w:lvl>
    <w:lvl w:ilvl="2" w:tplc="7BC478B0" w:tentative="1">
      <w:start w:val="1"/>
      <w:numFmt w:val="lowerRoman"/>
      <w:lvlText w:val="%3."/>
      <w:lvlJc w:val="right"/>
      <w:pPr>
        <w:ind w:left="2160" w:hanging="180"/>
      </w:pPr>
    </w:lvl>
    <w:lvl w:ilvl="3" w:tplc="7D50E1A8" w:tentative="1">
      <w:start w:val="1"/>
      <w:numFmt w:val="decimal"/>
      <w:lvlText w:val="%4."/>
      <w:lvlJc w:val="left"/>
      <w:pPr>
        <w:ind w:left="2880" w:hanging="360"/>
      </w:pPr>
    </w:lvl>
    <w:lvl w:ilvl="4" w:tplc="899EFFB0" w:tentative="1">
      <w:start w:val="1"/>
      <w:numFmt w:val="lowerLetter"/>
      <w:lvlText w:val="%5."/>
      <w:lvlJc w:val="left"/>
      <w:pPr>
        <w:ind w:left="3600" w:hanging="360"/>
      </w:pPr>
    </w:lvl>
    <w:lvl w:ilvl="5" w:tplc="86C0F718" w:tentative="1">
      <w:start w:val="1"/>
      <w:numFmt w:val="lowerRoman"/>
      <w:lvlText w:val="%6."/>
      <w:lvlJc w:val="right"/>
      <w:pPr>
        <w:ind w:left="4320" w:hanging="180"/>
      </w:pPr>
    </w:lvl>
    <w:lvl w:ilvl="6" w:tplc="EB9C68A2" w:tentative="1">
      <w:start w:val="1"/>
      <w:numFmt w:val="decimal"/>
      <w:lvlText w:val="%7."/>
      <w:lvlJc w:val="left"/>
      <w:pPr>
        <w:ind w:left="5040" w:hanging="360"/>
      </w:pPr>
    </w:lvl>
    <w:lvl w:ilvl="7" w:tplc="AE242A74" w:tentative="1">
      <w:start w:val="1"/>
      <w:numFmt w:val="lowerLetter"/>
      <w:lvlText w:val="%8."/>
      <w:lvlJc w:val="left"/>
      <w:pPr>
        <w:ind w:left="5760" w:hanging="360"/>
      </w:pPr>
    </w:lvl>
    <w:lvl w:ilvl="8" w:tplc="17E4012A" w:tentative="1">
      <w:start w:val="1"/>
      <w:numFmt w:val="lowerRoman"/>
      <w:lvlText w:val="%9."/>
      <w:lvlJc w:val="right"/>
      <w:pPr>
        <w:ind w:left="6480" w:hanging="180"/>
      </w:pPr>
    </w:lvl>
  </w:abstractNum>
  <w:abstractNum w:abstractNumId="9" w15:restartNumberingAfterBreak="0">
    <w:nsid w:val="4ED57748"/>
    <w:multiLevelType w:val="hybridMultilevel"/>
    <w:tmpl w:val="9B1E6A08"/>
    <w:lvl w:ilvl="0" w:tplc="7F845332">
      <w:start w:val="1"/>
      <w:numFmt w:val="lowerLetter"/>
      <w:lvlText w:val="%1)"/>
      <w:lvlJc w:val="left"/>
      <w:pPr>
        <w:ind w:left="786" w:hanging="360"/>
      </w:pPr>
      <w:rPr>
        <w:rFonts w:hint="default"/>
      </w:rPr>
    </w:lvl>
    <w:lvl w:ilvl="1" w:tplc="3CDAD216" w:tentative="1">
      <w:start w:val="1"/>
      <w:numFmt w:val="lowerLetter"/>
      <w:lvlText w:val="%2."/>
      <w:lvlJc w:val="left"/>
      <w:pPr>
        <w:ind w:left="1440" w:hanging="360"/>
      </w:pPr>
    </w:lvl>
    <w:lvl w:ilvl="2" w:tplc="3F60A6C0" w:tentative="1">
      <w:start w:val="1"/>
      <w:numFmt w:val="lowerRoman"/>
      <w:lvlText w:val="%3."/>
      <w:lvlJc w:val="right"/>
      <w:pPr>
        <w:ind w:left="2160" w:hanging="180"/>
      </w:pPr>
    </w:lvl>
    <w:lvl w:ilvl="3" w:tplc="8286AC2E" w:tentative="1">
      <w:start w:val="1"/>
      <w:numFmt w:val="decimal"/>
      <w:lvlText w:val="%4."/>
      <w:lvlJc w:val="left"/>
      <w:pPr>
        <w:ind w:left="2880" w:hanging="360"/>
      </w:pPr>
    </w:lvl>
    <w:lvl w:ilvl="4" w:tplc="E21AA6AE" w:tentative="1">
      <w:start w:val="1"/>
      <w:numFmt w:val="lowerLetter"/>
      <w:lvlText w:val="%5."/>
      <w:lvlJc w:val="left"/>
      <w:pPr>
        <w:ind w:left="3600" w:hanging="360"/>
      </w:pPr>
    </w:lvl>
    <w:lvl w:ilvl="5" w:tplc="E604B9F4" w:tentative="1">
      <w:start w:val="1"/>
      <w:numFmt w:val="lowerRoman"/>
      <w:lvlText w:val="%6."/>
      <w:lvlJc w:val="right"/>
      <w:pPr>
        <w:ind w:left="4320" w:hanging="180"/>
      </w:pPr>
    </w:lvl>
    <w:lvl w:ilvl="6" w:tplc="3D869362" w:tentative="1">
      <w:start w:val="1"/>
      <w:numFmt w:val="decimal"/>
      <w:lvlText w:val="%7."/>
      <w:lvlJc w:val="left"/>
      <w:pPr>
        <w:ind w:left="5040" w:hanging="360"/>
      </w:pPr>
    </w:lvl>
    <w:lvl w:ilvl="7" w:tplc="C1685900" w:tentative="1">
      <w:start w:val="1"/>
      <w:numFmt w:val="lowerLetter"/>
      <w:lvlText w:val="%8."/>
      <w:lvlJc w:val="left"/>
      <w:pPr>
        <w:ind w:left="5760" w:hanging="360"/>
      </w:pPr>
    </w:lvl>
    <w:lvl w:ilvl="8" w:tplc="AB86B678" w:tentative="1">
      <w:start w:val="1"/>
      <w:numFmt w:val="lowerRoman"/>
      <w:lvlText w:val="%9."/>
      <w:lvlJc w:val="right"/>
      <w:pPr>
        <w:ind w:left="6480" w:hanging="180"/>
      </w:pPr>
    </w:lvl>
  </w:abstractNum>
  <w:abstractNum w:abstractNumId="10" w15:restartNumberingAfterBreak="0">
    <w:nsid w:val="51574F57"/>
    <w:multiLevelType w:val="hybridMultilevel"/>
    <w:tmpl w:val="1734AF20"/>
    <w:lvl w:ilvl="0" w:tplc="F2D43EA8">
      <w:start w:val="1"/>
      <w:numFmt w:val="decimal"/>
      <w:lvlText w:val="%1."/>
      <w:lvlJc w:val="left"/>
      <w:pPr>
        <w:ind w:left="720" w:hanging="360"/>
      </w:pPr>
    </w:lvl>
    <w:lvl w:ilvl="1" w:tplc="01A8CDDE" w:tentative="1">
      <w:start w:val="1"/>
      <w:numFmt w:val="lowerLetter"/>
      <w:lvlText w:val="%2."/>
      <w:lvlJc w:val="left"/>
      <w:pPr>
        <w:ind w:left="1440" w:hanging="360"/>
      </w:pPr>
    </w:lvl>
    <w:lvl w:ilvl="2" w:tplc="72ACCCD6" w:tentative="1">
      <w:start w:val="1"/>
      <w:numFmt w:val="lowerRoman"/>
      <w:lvlText w:val="%3."/>
      <w:lvlJc w:val="right"/>
      <w:pPr>
        <w:ind w:left="2160" w:hanging="180"/>
      </w:pPr>
    </w:lvl>
    <w:lvl w:ilvl="3" w:tplc="A418A352" w:tentative="1">
      <w:start w:val="1"/>
      <w:numFmt w:val="decimal"/>
      <w:lvlText w:val="%4."/>
      <w:lvlJc w:val="left"/>
      <w:pPr>
        <w:ind w:left="2880" w:hanging="360"/>
      </w:pPr>
    </w:lvl>
    <w:lvl w:ilvl="4" w:tplc="ECB0DED4" w:tentative="1">
      <w:start w:val="1"/>
      <w:numFmt w:val="lowerLetter"/>
      <w:lvlText w:val="%5."/>
      <w:lvlJc w:val="left"/>
      <w:pPr>
        <w:ind w:left="3600" w:hanging="360"/>
      </w:pPr>
    </w:lvl>
    <w:lvl w:ilvl="5" w:tplc="F6CC9B20" w:tentative="1">
      <w:start w:val="1"/>
      <w:numFmt w:val="lowerRoman"/>
      <w:lvlText w:val="%6."/>
      <w:lvlJc w:val="right"/>
      <w:pPr>
        <w:ind w:left="4320" w:hanging="180"/>
      </w:pPr>
    </w:lvl>
    <w:lvl w:ilvl="6" w:tplc="C3369928" w:tentative="1">
      <w:start w:val="1"/>
      <w:numFmt w:val="decimal"/>
      <w:lvlText w:val="%7."/>
      <w:lvlJc w:val="left"/>
      <w:pPr>
        <w:ind w:left="5040" w:hanging="360"/>
      </w:pPr>
    </w:lvl>
    <w:lvl w:ilvl="7" w:tplc="03CCEE2E" w:tentative="1">
      <w:start w:val="1"/>
      <w:numFmt w:val="lowerLetter"/>
      <w:lvlText w:val="%8."/>
      <w:lvlJc w:val="left"/>
      <w:pPr>
        <w:ind w:left="5760" w:hanging="360"/>
      </w:pPr>
    </w:lvl>
    <w:lvl w:ilvl="8" w:tplc="0330C42E" w:tentative="1">
      <w:start w:val="1"/>
      <w:numFmt w:val="lowerRoman"/>
      <w:lvlText w:val="%9."/>
      <w:lvlJc w:val="right"/>
      <w:pPr>
        <w:ind w:left="6480" w:hanging="180"/>
      </w:pPr>
    </w:lvl>
  </w:abstractNum>
  <w:abstractNum w:abstractNumId="11" w15:restartNumberingAfterBreak="0">
    <w:nsid w:val="52530EA9"/>
    <w:multiLevelType w:val="hybridMultilevel"/>
    <w:tmpl w:val="243C6362"/>
    <w:lvl w:ilvl="0" w:tplc="B47ED9B2">
      <w:start w:val="1"/>
      <w:numFmt w:val="lowerLetter"/>
      <w:lvlText w:val="%1)"/>
      <w:lvlJc w:val="left"/>
      <w:pPr>
        <w:ind w:left="720" w:hanging="360"/>
      </w:pPr>
      <w:rPr>
        <w:rFonts w:hint="default"/>
      </w:rPr>
    </w:lvl>
    <w:lvl w:ilvl="1" w:tplc="0890E788" w:tentative="1">
      <w:start w:val="1"/>
      <w:numFmt w:val="lowerLetter"/>
      <w:lvlText w:val="%2."/>
      <w:lvlJc w:val="left"/>
      <w:pPr>
        <w:ind w:left="1440" w:hanging="360"/>
      </w:pPr>
    </w:lvl>
    <w:lvl w:ilvl="2" w:tplc="02FA9B24" w:tentative="1">
      <w:start w:val="1"/>
      <w:numFmt w:val="lowerRoman"/>
      <w:lvlText w:val="%3."/>
      <w:lvlJc w:val="right"/>
      <w:pPr>
        <w:ind w:left="2160" w:hanging="180"/>
      </w:pPr>
    </w:lvl>
    <w:lvl w:ilvl="3" w:tplc="274E1FA4" w:tentative="1">
      <w:start w:val="1"/>
      <w:numFmt w:val="decimal"/>
      <w:lvlText w:val="%4."/>
      <w:lvlJc w:val="left"/>
      <w:pPr>
        <w:ind w:left="2880" w:hanging="360"/>
      </w:pPr>
    </w:lvl>
    <w:lvl w:ilvl="4" w:tplc="21D663B6" w:tentative="1">
      <w:start w:val="1"/>
      <w:numFmt w:val="lowerLetter"/>
      <w:lvlText w:val="%5."/>
      <w:lvlJc w:val="left"/>
      <w:pPr>
        <w:ind w:left="3600" w:hanging="360"/>
      </w:pPr>
    </w:lvl>
    <w:lvl w:ilvl="5" w:tplc="CD3617B8" w:tentative="1">
      <w:start w:val="1"/>
      <w:numFmt w:val="lowerRoman"/>
      <w:lvlText w:val="%6."/>
      <w:lvlJc w:val="right"/>
      <w:pPr>
        <w:ind w:left="4320" w:hanging="180"/>
      </w:pPr>
    </w:lvl>
    <w:lvl w:ilvl="6" w:tplc="748A6C60" w:tentative="1">
      <w:start w:val="1"/>
      <w:numFmt w:val="decimal"/>
      <w:lvlText w:val="%7."/>
      <w:lvlJc w:val="left"/>
      <w:pPr>
        <w:ind w:left="5040" w:hanging="360"/>
      </w:pPr>
    </w:lvl>
    <w:lvl w:ilvl="7" w:tplc="0DEEDE80" w:tentative="1">
      <w:start w:val="1"/>
      <w:numFmt w:val="lowerLetter"/>
      <w:lvlText w:val="%8."/>
      <w:lvlJc w:val="left"/>
      <w:pPr>
        <w:ind w:left="5760" w:hanging="360"/>
      </w:pPr>
    </w:lvl>
    <w:lvl w:ilvl="8" w:tplc="5BA0776A" w:tentative="1">
      <w:start w:val="1"/>
      <w:numFmt w:val="lowerRoman"/>
      <w:lvlText w:val="%9."/>
      <w:lvlJc w:val="right"/>
      <w:pPr>
        <w:ind w:left="6480" w:hanging="180"/>
      </w:pPr>
    </w:lvl>
  </w:abstractNum>
  <w:abstractNum w:abstractNumId="12" w15:restartNumberingAfterBreak="0">
    <w:nsid w:val="5D891549"/>
    <w:multiLevelType w:val="hybridMultilevel"/>
    <w:tmpl w:val="12C46EFA"/>
    <w:lvl w:ilvl="0" w:tplc="28C80A64">
      <w:start w:val="1"/>
      <w:numFmt w:val="lowerLetter"/>
      <w:lvlText w:val="%1)"/>
      <w:lvlJc w:val="left"/>
      <w:pPr>
        <w:ind w:left="720" w:hanging="360"/>
      </w:pPr>
    </w:lvl>
    <w:lvl w:ilvl="1" w:tplc="18EA5286" w:tentative="1">
      <w:start w:val="1"/>
      <w:numFmt w:val="lowerLetter"/>
      <w:lvlText w:val="%2."/>
      <w:lvlJc w:val="left"/>
      <w:pPr>
        <w:ind w:left="1440" w:hanging="360"/>
      </w:pPr>
    </w:lvl>
    <w:lvl w:ilvl="2" w:tplc="2F8C99F8" w:tentative="1">
      <w:start w:val="1"/>
      <w:numFmt w:val="lowerRoman"/>
      <w:lvlText w:val="%3."/>
      <w:lvlJc w:val="right"/>
      <w:pPr>
        <w:ind w:left="2160" w:hanging="180"/>
      </w:pPr>
    </w:lvl>
    <w:lvl w:ilvl="3" w:tplc="5D305ED6" w:tentative="1">
      <w:start w:val="1"/>
      <w:numFmt w:val="decimal"/>
      <w:lvlText w:val="%4."/>
      <w:lvlJc w:val="left"/>
      <w:pPr>
        <w:ind w:left="2880" w:hanging="360"/>
      </w:pPr>
    </w:lvl>
    <w:lvl w:ilvl="4" w:tplc="BD3E85F2" w:tentative="1">
      <w:start w:val="1"/>
      <w:numFmt w:val="lowerLetter"/>
      <w:lvlText w:val="%5."/>
      <w:lvlJc w:val="left"/>
      <w:pPr>
        <w:ind w:left="3600" w:hanging="360"/>
      </w:pPr>
    </w:lvl>
    <w:lvl w:ilvl="5" w:tplc="1766E82E" w:tentative="1">
      <w:start w:val="1"/>
      <w:numFmt w:val="lowerRoman"/>
      <w:lvlText w:val="%6."/>
      <w:lvlJc w:val="right"/>
      <w:pPr>
        <w:ind w:left="4320" w:hanging="180"/>
      </w:pPr>
    </w:lvl>
    <w:lvl w:ilvl="6" w:tplc="E860598C" w:tentative="1">
      <w:start w:val="1"/>
      <w:numFmt w:val="decimal"/>
      <w:lvlText w:val="%7."/>
      <w:lvlJc w:val="left"/>
      <w:pPr>
        <w:ind w:left="5040" w:hanging="360"/>
      </w:pPr>
    </w:lvl>
    <w:lvl w:ilvl="7" w:tplc="AEFED4EE" w:tentative="1">
      <w:start w:val="1"/>
      <w:numFmt w:val="lowerLetter"/>
      <w:lvlText w:val="%8."/>
      <w:lvlJc w:val="left"/>
      <w:pPr>
        <w:ind w:left="5760" w:hanging="360"/>
      </w:pPr>
    </w:lvl>
    <w:lvl w:ilvl="8" w:tplc="2CEE127E" w:tentative="1">
      <w:start w:val="1"/>
      <w:numFmt w:val="lowerRoman"/>
      <w:lvlText w:val="%9."/>
      <w:lvlJc w:val="right"/>
      <w:pPr>
        <w:ind w:left="6480" w:hanging="180"/>
      </w:pPr>
    </w:lvl>
  </w:abstractNum>
  <w:abstractNum w:abstractNumId="13" w15:restartNumberingAfterBreak="0">
    <w:nsid w:val="75673667"/>
    <w:multiLevelType w:val="hybridMultilevel"/>
    <w:tmpl w:val="E4AE726E"/>
    <w:lvl w:ilvl="0" w:tplc="1AA21474">
      <w:start w:val="1"/>
      <w:numFmt w:val="decimal"/>
      <w:lvlText w:val="%1."/>
      <w:lvlJc w:val="left"/>
      <w:pPr>
        <w:ind w:left="720" w:hanging="360"/>
      </w:pPr>
      <w:rPr>
        <w:b/>
        <w:bCs/>
        <w:color w:val="auto"/>
      </w:rPr>
    </w:lvl>
    <w:lvl w:ilvl="1" w:tplc="FD266808" w:tentative="1">
      <w:start w:val="1"/>
      <w:numFmt w:val="lowerLetter"/>
      <w:lvlText w:val="%2."/>
      <w:lvlJc w:val="left"/>
      <w:pPr>
        <w:ind w:left="1440" w:hanging="360"/>
      </w:pPr>
    </w:lvl>
    <w:lvl w:ilvl="2" w:tplc="9656FB7E" w:tentative="1">
      <w:start w:val="1"/>
      <w:numFmt w:val="lowerRoman"/>
      <w:lvlText w:val="%3."/>
      <w:lvlJc w:val="right"/>
      <w:pPr>
        <w:ind w:left="2160" w:hanging="180"/>
      </w:pPr>
    </w:lvl>
    <w:lvl w:ilvl="3" w:tplc="C9567FB2" w:tentative="1">
      <w:start w:val="1"/>
      <w:numFmt w:val="decimal"/>
      <w:lvlText w:val="%4."/>
      <w:lvlJc w:val="left"/>
      <w:pPr>
        <w:ind w:left="2880" w:hanging="360"/>
      </w:pPr>
    </w:lvl>
    <w:lvl w:ilvl="4" w:tplc="67C2DC4C" w:tentative="1">
      <w:start w:val="1"/>
      <w:numFmt w:val="lowerLetter"/>
      <w:lvlText w:val="%5."/>
      <w:lvlJc w:val="left"/>
      <w:pPr>
        <w:ind w:left="3600" w:hanging="360"/>
      </w:pPr>
    </w:lvl>
    <w:lvl w:ilvl="5" w:tplc="CBB6B9D6" w:tentative="1">
      <w:start w:val="1"/>
      <w:numFmt w:val="lowerRoman"/>
      <w:lvlText w:val="%6."/>
      <w:lvlJc w:val="right"/>
      <w:pPr>
        <w:ind w:left="4320" w:hanging="180"/>
      </w:pPr>
    </w:lvl>
    <w:lvl w:ilvl="6" w:tplc="C7689B8C" w:tentative="1">
      <w:start w:val="1"/>
      <w:numFmt w:val="decimal"/>
      <w:lvlText w:val="%7."/>
      <w:lvlJc w:val="left"/>
      <w:pPr>
        <w:ind w:left="5040" w:hanging="360"/>
      </w:pPr>
    </w:lvl>
    <w:lvl w:ilvl="7" w:tplc="E7D6C492" w:tentative="1">
      <w:start w:val="1"/>
      <w:numFmt w:val="lowerLetter"/>
      <w:lvlText w:val="%8."/>
      <w:lvlJc w:val="left"/>
      <w:pPr>
        <w:ind w:left="5760" w:hanging="360"/>
      </w:pPr>
    </w:lvl>
    <w:lvl w:ilvl="8" w:tplc="8E56DE34" w:tentative="1">
      <w:start w:val="1"/>
      <w:numFmt w:val="lowerRoman"/>
      <w:lvlText w:val="%9."/>
      <w:lvlJc w:val="right"/>
      <w:pPr>
        <w:ind w:left="6480" w:hanging="180"/>
      </w:pPr>
    </w:lvl>
  </w:abstractNum>
  <w:abstractNum w:abstractNumId="14" w15:restartNumberingAfterBreak="0">
    <w:nsid w:val="796145FC"/>
    <w:multiLevelType w:val="hybridMultilevel"/>
    <w:tmpl w:val="2CC4D6AE"/>
    <w:lvl w:ilvl="0" w:tplc="56C083FE">
      <w:start w:val="1"/>
      <w:numFmt w:val="decimal"/>
      <w:lvlText w:val="%1."/>
      <w:lvlJc w:val="left"/>
      <w:pPr>
        <w:ind w:left="720" w:hanging="360"/>
      </w:pPr>
    </w:lvl>
    <w:lvl w:ilvl="1" w:tplc="367CB8C0" w:tentative="1">
      <w:start w:val="1"/>
      <w:numFmt w:val="lowerLetter"/>
      <w:lvlText w:val="%2."/>
      <w:lvlJc w:val="left"/>
      <w:pPr>
        <w:ind w:left="1440" w:hanging="360"/>
      </w:pPr>
    </w:lvl>
    <w:lvl w:ilvl="2" w:tplc="3CEA5C9C" w:tentative="1">
      <w:start w:val="1"/>
      <w:numFmt w:val="lowerRoman"/>
      <w:lvlText w:val="%3."/>
      <w:lvlJc w:val="right"/>
      <w:pPr>
        <w:ind w:left="2160" w:hanging="180"/>
      </w:pPr>
    </w:lvl>
    <w:lvl w:ilvl="3" w:tplc="3E2ED962" w:tentative="1">
      <w:start w:val="1"/>
      <w:numFmt w:val="decimal"/>
      <w:lvlText w:val="%4."/>
      <w:lvlJc w:val="left"/>
      <w:pPr>
        <w:ind w:left="2880" w:hanging="360"/>
      </w:pPr>
    </w:lvl>
    <w:lvl w:ilvl="4" w:tplc="3720106E" w:tentative="1">
      <w:start w:val="1"/>
      <w:numFmt w:val="lowerLetter"/>
      <w:lvlText w:val="%5."/>
      <w:lvlJc w:val="left"/>
      <w:pPr>
        <w:ind w:left="3600" w:hanging="360"/>
      </w:pPr>
    </w:lvl>
    <w:lvl w:ilvl="5" w:tplc="A600C4DC" w:tentative="1">
      <w:start w:val="1"/>
      <w:numFmt w:val="lowerRoman"/>
      <w:lvlText w:val="%6."/>
      <w:lvlJc w:val="right"/>
      <w:pPr>
        <w:ind w:left="4320" w:hanging="180"/>
      </w:pPr>
    </w:lvl>
    <w:lvl w:ilvl="6" w:tplc="BE462D8E" w:tentative="1">
      <w:start w:val="1"/>
      <w:numFmt w:val="decimal"/>
      <w:lvlText w:val="%7."/>
      <w:lvlJc w:val="left"/>
      <w:pPr>
        <w:ind w:left="5040" w:hanging="360"/>
      </w:pPr>
    </w:lvl>
    <w:lvl w:ilvl="7" w:tplc="15FCE22E" w:tentative="1">
      <w:start w:val="1"/>
      <w:numFmt w:val="lowerLetter"/>
      <w:lvlText w:val="%8."/>
      <w:lvlJc w:val="left"/>
      <w:pPr>
        <w:ind w:left="5760" w:hanging="360"/>
      </w:pPr>
    </w:lvl>
    <w:lvl w:ilvl="8" w:tplc="8A52D998" w:tentative="1">
      <w:start w:val="1"/>
      <w:numFmt w:val="lowerRoman"/>
      <w:lvlText w:val="%9."/>
      <w:lvlJc w:val="right"/>
      <w:pPr>
        <w:ind w:left="6480" w:hanging="180"/>
      </w:pPr>
    </w:lvl>
  </w:abstractNum>
  <w:abstractNum w:abstractNumId="15" w15:restartNumberingAfterBreak="0">
    <w:nsid w:val="7EFC56C5"/>
    <w:multiLevelType w:val="hybridMultilevel"/>
    <w:tmpl w:val="1B12000A"/>
    <w:lvl w:ilvl="0" w:tplc="C97ADE76">
      <w:start w:val="1"/>
      <w:numFmt w:val="lowerLetter"/>
      <w:lvlText w:val="%1)"/>
      <w:lvlJc w:val="left"/>
      <w:pPr>
        <w:ind w:left="720" w:hanging="360"/>
      </w:pPr>
    </w:lvl>
    <w:lvl w:ilvl="1" w:tplc="E25C6620" w:tentative="1">
      <w:start w:val="1"/>
      <w:numFmt w:val="lowerLetter"/>
      <w:lvlText w:val="%2."/>
      <w:lvlJc w:val="left"/>
      <w:pPr>
        <w:ind w:left="1440" w:hanging="360"/>
      </w:pPr>
    </w:lvl>
    <w:lvl w:ilvl="2" w:tplc="2EE68C24" w:tentative="1">
      <w:start w:val="1"/>
      <w:numFmt w:val="lowerRoman"/>
      <w:lvlText w:val="%3."/>
      <w:lvlJc w:val="right"/>
      <w:pPr>
        <w:ind w:left="2160" w:hanging="180"/>
      </w:pPr>
    </w:lvl>
    <w:lvl w:ilvl="3" w:tplc="E8C67C7A" w:tentative="1">
      <w:start w:val="1"/>
      <w:numFmt w:val="decimal"/>
      <w:lvlText w:val="%4."/>
      <w:lvlJc w:val="left"/>
      <w:pPr>
        <w:ind w:left="2880" w:hanging="360"/>
      </w:pPr>
    </w:lvl>
    <w:lvl w:ilvl="4" w:tplc="D9EA7D9C" w:tentative="1">
      <w:start w:val="1"/>
      <w:numFmt w:val="lowerLetter"/>
      <w:lvlText w:val="%5."/>
      <w:lvlJc w:val="left"/>
      <w:pPr>
        <w:ind w:left="3600" w:hanging="360"/>
      </w:pPr>
    </w:lvl>
    <w:lvl w:ilvl="5" w:tplc="6C7C705A" w:tentative="1">
      <w:start w:val="1"/>
      <w:numFmt w:val="lowerRoman"/>
      <w:lvlText w:val="%6."/>
      <w:lvlJc w:val="right"/>
      <w:pPr>
        <w:ind w:left="4320" w:hanging="180"/>
      </w:pPr>
    </w:lvl>
    <w:lvl w:ilvl="6" w:tplc="8ACC1718" w:tentative="1">
      <w:start w:val="1"/>
      <w:numFmt w:val="decimal"/>
      <w:lvlText w:val="%7."/>
      <w:lvlJc w:val="left"/>
      <w:pPr>
        <w:ind w:left="5040" w:hanging="360"/>
      </w:pPr>
    </w:lvl>
    <w:lvl w:ilvl="7" w:tplc="63E60B52" w:tentative="1">
      <w:start w:val="1"/>
      <w:numFmt w:val="lowerLetter"/>
      <w:lvlText w:val="%8."/>
      <w:lvlJc w:val="left"/>
      <w:pPr>
        <w:ind w:left="5760" w:hanging="360"/>
      </w:pPr>
    </w:lvl>
    <w:lvl w:ilvl="8" w:tplc="92626262" w:tentative="1">
      <w:start w:val="1"/>
      <w:numFmt w:val="lowerRoman"/>
      <w:lvlText w:val="%9."/>
      <w:lvlJc w:val="right"/>
      <w:pPr>
        <w:ind w:left="6480" w:hanging="180"/>
      </w:pPr>
    </w:lvl>
  </w:abstractNum>
  <w:num w:numId="1" w16cid:durableId="1696468726">
    <w:abstractNumId w:val="3"/>
  </w:num>
  <w:num w:numId="2" w16cid:durableId="2013800909">
    <w:abstractNumId w:val="9"/>
  </w:num>
  <w:num w:numId="3" w16cid:durableId="1719740533">
    <w:abstractNumId w:val="8"/>
  </w:num>
  <w:num w:numId="4" w16cid:durableId="225534370">
    <w:abstractNumId w:val="7"/>
  </w:num>
  <w:num w:numId="5" w16cid:durableId="1952591510">
    <w:abstractNumId w:val="15"/>
  </w:num>
  <w:num w:numId="6" w16cid:durableId="2121146199">
    <w:abstractNumId w:val="14"/>
  </w:num>
  <w:num w:numId="7" w16cid:durableId="2075082749">
    <w:abstractNumId w:val="2"/>
  </w:num>
  <w:num w:numId="8" w16cid:durableId="1136489861">
    <w:abstractNumId w:val="10"/>
  </w:num>
  <w:num w:numId="9" w16cid:durableId="369915358">
    <w:abstractNumId w:val="5"/>
  </w:num>
  <w:num w:numId="10" w16cid:durableId="285237111">
    <w:abstractNumId w:val="4"/>
  </w:num>
  <w:num w:numId="11" w16cid:durableId="979113349">
    <w:abstractNumId w:val="6"/>
  </w:num>
  <w:num w:numId="12" w16cid:durableId="930551338">
    <w:abstractNumId w:val="0"/>
  </w:num>
  <w:num w:numId="13" w16cid:durableId="1251350339">
    <w:abstractNumId w:val="11"/>
  </w:num>
  <w:num w:numId="14" w16cid:durableId="1543789112">
    <w:abstractNumId w:val="13"/>
  </w:num>
  <w:num w:numId="15" w16cid:durableId="1073964087">
    <w:abstractNumId w:val="12"/>
  </w:num>
  <w:num w:numId="16" w16cid:durableId="9124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57"/>
    <w:rsid w:val="00186F9E"/>
    <w:rsid w:val="002061C1"/>
    <w:rsid w:val="00272030"/>
    <w:rsid w:val="0035052E"/>
    <w:rsid w:val="00463063"/>
    <w:rsid w:val="004D04AB"/>
    <w:rsid w:val="00514A55"/>
    <w:rsid w:val="00544588"/>
    <w:rsid w:val="00584101"/>
    <w:rsid w:val="007357BE"/>
    <w:rsid w:val="007B1056"/>
    <w:rsid w:val="007E61D4"/>
    <w:rsid w:val="00804BE7"/>
    <w:rsid w:val="00863A57"/>
    <w:rsid w:val="008744E0"/>
    <w:rsid w:val="009424BD"/>
    <w:rsid w:val="00A03748"/>
    <w:rsid w:val="00A87E1E"/>
    <w:rsid w:val="00B136F7"/>
    <w:rsid w:val="00B5472E"/>
    <w:rsid w:val="00B62BCC"/>
    <w:rsid w:val="00BD7758"/>
    <w:rsid w:val="00C42FDA"/>
    <w:rsid w:val="00C4547A"/>
    <w:rsid w:val="00C50AD6"/>
    <w:rsid w:val="00C620FA"/>
    <w:rsid w:val="00C90FDC"/>
    <w:rsid w:val="00CB4624"/>
    <w:rsid w:val="00DB5B8B"/>
    <w:rsid w:val="00E417B8"/>
    <w:rsid w:val="00FB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1DC1"/>
  <w15:docId w15:val="{5CB02404-707B-4BD3-8949-47BCABE7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4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FA"/>
    <w:pPr>
      <w:ind w:left="720"/>
      <w:contextualSpacing/>
    </w:pPr>
  </w:style>
  <w:style w:type="paragraph" w:styleId="NoSpacing">
    <w:name w:val="No Spacing"/>
    <w:uiPriority w:val="1"/>
    <w:qFormat/>
    <w:rsid w:val="00C42FDA"/>
    <w:pPr>
      <w:spacing w:after="0" w:line="240" w:lineRule="auto"/>
    </w:pPr>
  </w:style>
  <w:style w:type="character" w:customStyle="1" w:styleId="Heading1Char">
    <w:name w:val="Heading 1 Char"/>
    <w:basedOn w:val="DefaultParagraphFont"/>
    <w:link w:val="Heading1"/>
    <w:uiPriority w:val="9"/>
    <w:rsid w:val="00C4547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90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makenzi</dc:creator>
  <cp:lastModifiedBy>timothy makenzi</cp:lastModifiedBy>
  <cp:revision>2</cp:revision>
  <dcterms:created xsi:type="dcterms:W3CDTF">2023-06-19T16:15:00Z</dcterms:created>
  <dcterms:modified xsi:type="dcterms:W3CDTF">2023-06-19T16:15:00Z</dcterms:modified>
</cp:coreProperties>
</file>