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F9A9A" w14:textId="77777777" w:rsidR="006B4503" w:rsidRPr="00721083" w:rsidRDefault="006B4503" w:rsidP="00C457AD">
      <w:pPr>
        <w:rPr>
          <w:rFonts w:cs="Times New Roman"/>
          <w:szCs w:val="24"/>
        </w:rPr>
      </w:pPr>
    </w:p>
    <w:p w14:paraId="0530F470" w14:textId="786C76A7" w:rsidR="006E2B8B" w:rsidRPr="00D67C11" w:rsidRDefault="00D67C11" w:rsidP="00D67C11">
      <w:pPr>
        <w:rPr>
          <w:rFonts w:cs="Times New Roman"/>
          <w:szCs w:val="24"/>
        </w:rPr>
      </w:pPr>
      <w:r w:rsidRPr="00D67C11">
        <w:rPr>
          <w:rFonts w:cs="Times New Roman"/>
          <w:szCs w:val="24"/>
        </w:rPr>
        <w:t xml:space="preserve">Title: </w:t>
      </w:r>
      <w:r w:rsidRPr="00D67C11">
        <w:rPr>
          <w:rFonts w:cs="Times New Roman"/>
          <w:szCs w:val="24"/>
        </w:rPr>
        <w:t xml:space="preserve">SOCIAL ISSUES AFFECTING THE AFRICAN AMERICAN RACE AND </w:t>
      </w:r>
      <w:r w:rsidRPr="00D67C11">
        <w:rPr>
          <w:rFonts w:cs="Times New Roman"/>
          <w:szCs w:val="24"/>
        </w:rPr>
        <w:t>P</w:t>
      </w:r>
      <w:r w:rsidRPr="00D67C11">
        <w:rPr>
          <w:rFonts w:cs="Times New Roman"/>
          <w:szCs w:val="24"/>
        </w:rPr>
        <w:t>OLICIES OF ADDRESSING THEM</w:t>
      </w:r>
    </w:p>
    <w:p w14:paraId="0703C87C" w14:textId="69E805BC" w:rsidR="00D7255D" w:rsidRPr="00721083" w:rsidRDefault="00D7255D" w:rsidP="00C457AD">
      <w:pPr>
        <w:jc w:val="center"/>
        <w:rPr>
          <w:rFonts w:cs="Times New Roman"/>
          <w:szCs w:val="24"/>
        </w:rPr>
      </w:pPr>
      <w:r w:rsidRPr="00721083">
        <w:rPr>
          <w:rFonts w:cs="Times New Roman"/>
          <w:szCs w:val="24"/>
        </w:rPr>
        <w:t>Student Name</w:t>
      </w:r>
    </w:p>
    <w:p w14:paraId="372EEDD3" w14:textId="77777777" w:rsidR="00D7255D" w:rsidRPr="00721083" w:rsidRDefault="00D7255D" w:rsidP="00C457AD">
      <w:pPr>
        <w:jc w:val="center"/>
        <w:rPr>
          <w:rFonts w:cs="Times New Roman"/>
          <w:szCs w:val="24"/>
        </w:rPr>
      </w:pPr>
      <w:r w:rsidRPr="00721083">
        <w:rPr>
          <w:rFonts w:cs="Times New Roman"/>
          <w:szCs w:val="24"/>
        </w:rPr>
        <w:t>Institution</w:t>
      </w:r>
    </w:p>
    <w:p w14:paraId="1E669B02" w14:textId="77777777" w:rsidR="00D7255D" w:rsidRPr="00721083" w:rsidRDefault="00D7255D" w:rsidP="00C457AD">
      <w:pPr>
        <w:jc w:val="center"/>
        <w:rPr>
          <w:rFonts w:cs="Times New Roman"/>
          <w:szCs w:val="24"/>
        </w:rPr>
      </w:pPr>
      <w:r w:rsidRPr="00721083">
        <w:rPr>
          <w:rFonts w:cs="Times New Roman"/>
          <w:szCs w:val="24"/>
        </w:rPr>
        <w:t>Date of Submission</w:t>
      </w:r>
    </w:p>
    <w:p w14:paraId="61557005" w14:textId="77777777" w:rsidR="00D7255D" w:rsidRPr="00721083" w:rsidRDefault="00D7255D" w:rsidP="00C457AD">
      <w:pPr>
        <w:jc w:val="center"/>
        <w:rPr>
          <w:rFonts w:cs="Times New Roman"/>
          <w:szCs w:val="24"/>
        </w:rPr>
      </w:pPr>
      <w:r w:rsidRPr="00721083">
        <w:rPr>
          <w:rFonts w:cs="Times New Roman"/>
          <w:szCs w:val="24"/>
        </w:rPr>
        <w:t>Professor</w:t>
      </w:r>
    </w:p>
    <w:p w14:paraId="25B756EB" w14:textId="77777777" w:rsidR="00D7255D" w:rsidRPr="00721083" w:rsidRDefault="00D7255D" w:rsidP="00C457AD">
      <w:pPr>
        <w:rPr>
          <w:rFonts w:cs="Times New Roman"/>
          <w:szCs w:val="24"/>
        </w:rPr>
      </w:pPr>
    </w:p>
    <w:p w14:paraId="058E4CD1" w14:textId="77777777" w:rsidR="00D7255D" w:rsidRPr="00721083" w:rsidRDefault="00D7255D" w:rsidP="00C457AD">
      <w:pPr>
        <w:rPr>
          <w:rFonts w:cs="Times New Roman"/>
          <w:szCs w:val="24"/>
        </w:rPr>
      </w:pPr>
    </w:p>
    <w:p w14:paraId="3F25A06E" w14:textId="77777777" w:rsidR="004763D3" w:rsidRPr="00721083" w:rsidRDefault="004763D3" w:rsidP="00C457AD">
      <w:pPr>
        <w:rPr>
          <w:rFonts w:cs="Times New Roman"/>
          <w:szCs w:val="24"/>
        </w:rPr>
      </w:pPr>
    </w:p>
    <w:p w14:paraId="21885FC6" w14:textId="77777777" w:rsidR="004763D3" w:rsidRPr="00721083" w:rsidRDefault="004763D3" w:rsidP="00C457AD">
      <w:pPr>
        <w:rPr>
          <w:rFonts w:cs="Times New Roman"/>
          <w:szCs w:val="24"/>
        </w:rPr>
      </w:pPr>
    </w:p>
    <w:p w14:paraId="07CEF12C" w14:textId="77777777" w:rsidR="000B14E7" w:rsidRPr="00721083" w:rsidRDefault="000B14E7" w:rsidP="00C457AD">
      <w:pPr>
        <w:rPr>
          <w:rFonts w:cs="Times New Roman"/>
          <w:szCs w:val="24"/>
        </w:rPr>
      </w:pPr>
    </w:p>
    <w:p w14:paraId="2906C7FA" w14:textId="77777777" w:rsidR="000B14E7" w:rsidRPr="00721083" w:rsidRDefault="000B14E7" w:rsidP="00C457AD">
      <w:pPr>
        <w:rPr>
          <w:rFonts w:cs="Times New Roman"/>
          <w:szCs w:val="24"/>
        </w:rPr>
      </w:pPr>
    </w:p>
    <w:p w14:paraId="043294FF" w14:textId="77777777" w:rsidR="000B14E7" w:rsidRPr="00721083" w:rsidRDefault="000B14E7" w:rsidP="00C457AD">
      <w:pPr>
        <w:rPr>
          <w:rFonts w:cs="Times New Roman"/>
          <w:szCs w:val="24"/>
        </w:rPr>
      </w:pPr>
    </w:p>
    <w:p w14:paraId="35A64ECB" w14:textId="77777777" w:rsidR="00D67C11" w:rsidRPr="00D67C11" w:rsidRDefault="00D67C11" w:rsidP="00D67C11">
      <w:pPr>
        <w:rPr>
          <w:rFonts w:cs="Times New Roman"/>
          <w:b/>
          <w:bCs/>
          <w:szCs w:val="24"/>
        </w:rPr>
      </w:pPr>
      <w:r w:rsidRPr="00D67C11">
        <w:rPr>
          <w:rFonts w:cs="Times New Roman"/>
          <w:b/>
          <w:bCs/>
          <w:szCs w:val="24"/>
        </w:rPr>
        <w:t>Title: Social Issues Affecting the African American Race and Policies for Addressing Them</w:t>
      </w:r>
    </w:p>
    <w:p w14:paraId="4829876E" w14:textId="77777777" w:rsidR="00D67C11" w:rsidRPr="00D67C11" w:rsidRDefault="00D67C11" w:rsidP="00D67C11">
      <w:pPr>
        <w:rPr>
          <w:rFonts w:cs="Times New Roman"/>
          <w:b/>
          <w:bCs/>
          <w:szCs w:val="24"/>
        </w:rPr>
      </w:pPr>
    </w:p>
    <w:p w14:paraId="7C3D5DF3" w14:textId="5D488253" w:rsidR="00D67C11" w:rsidRPr="00D67C11" w:rsidRDefault="00D67C11" w:rsidP="00D67C11">
      <w:pPr>
        <w:rPr>
          <w:rFonts w:cs="Times New Roman"/>
          <w:b/>
          <w:bCs/>
          <w:szCs w:val="24"/>
        </w:rPr>
      </w:pPr>
      <w:r w:rsidRPr="00D67C11">
        <w:rPr>
          <w:rFonts w:cs="Times New Roman"/>
          <w:b/>
          <w:bCs/>
          <w:szCs w:val="24"/>
        </w:rPr>
        <w:lastRenderedPageBreak/>
        <w:t xml:space="preserve">Introduction </w:t>
      </w:r>
    </w:p>
    <w:p w14:paraId="594A2F0F" w14:textId="77777777" w:rsidR="00D67C11" w:rsidRPr="00263B15" w:rsidRDefault="00D67C11" w:rsidP="00D67C11">
      <w:pPr>
        <w:rPr>
          <w:rFonts w:cs="Times New Roman"/>
          <w:szCs w:val="24"/>
        </w:rPr>
      </w:pPr>
      <w:r w:rsidRPr="00263B15">
        <w:rPr>
          <w:rFonts w:cs="Times New Roman"/>
          <w:szCs w:val="24"/>
        </w:rPr>
        <w:t>The African American community in the United States has a rich history and cultural heritage, but it also faces a multitude of social issues that affect its members disproportionately. Despite significant progress over the years, various challenges persist, hindering the full realization of racial equality and justice. This essay aims to explore some of the prominent social issues impacting the African American race and propose potential policies that can contribute to their alleviation.</w:t>
      </w:r>
    </w:p>
    <w:p w14:paraId="0DFC2EFD" w14:textId="77777777" w:rsidR="00D67C11" w:rsidRPr="00D67C11" w:rsidRDefault="00D67C11" w:rsidP="00D67C11">
      <w:pPr>
        <w:rPr>
          <w:rFonts w:cs="Times New Roman"/>
          <w:b/>
          <w:bCs/>
          <w:szCs w:val="24"/>
        </w:rPr>
      </w:pPr>
    </w:p>
    <w:p w14:paraId="1EA35FE7" w14:textId="2E75577F" w:rsidR="00D67C11" w:rsidRPr="00D67C11" w:rsidRDefault="00D67C11" w:rsidP="00D67C11">
      <w:pPr>
        <w:rPr>
          <w:rFonts w:cs="Times New Roman"/>
          <w:b/>
          <w:bCs/>
          <w:szCs w:val="24"/>
        </w:rPr>
      </w:pPr>
      <w:r w:rsidRPr="00D67C11">
        <w:rPr>
          <w:rFonts w:cs="Times New Roman"/>
          <w:b/>
          <w:bCs/>
          <w:szCs w:val="24"/>
        </w:rPr>
        <w:t xml:space="preserve">I. Education Disparities </w:t>
      </w:r>
    </w:p>
    <w:p w14:paraId="7CA2D909" w14:textId="77777777" w:rsidR="00D67C11" w:rsidRPr="00263B15" w:rsidRDefault="00D67C11" w:rsidP="00D67C11">
      <w:pPr>
        <w:rPr>
          <w:rFonts w:cs="Times New Roman"/>
          <w:szCs w:val="24"/>
        </w:rPr>
      </w:pPr>
      <w:r w:rsidRPr="00263B15">
        <w:rPr>
          <w:rFonts w:cs="Times New Roman"/>
          <w:szCs w:val="24"/>
        </w:rPr>
        <w:t>One of the critical social issues affecting African Americans is educational disparities. Factors such as inadequate funding, substandard facilities, and unequal access to quality education contribute to an achievement gap between African American students and their peers. Policy solutions should focus on equitable funding, teacher diversity, and targeted resources to bridge this gap and provide equal opportunities for African American students.</w:t>
      </w:r>
    </w:p>
    <w:p w14:paraId="0E6D3059" w14:textId="77777777" w:rsidR="00D67C11" w:rsidRPr="00D67C11" w:rsidRDefault="00D67C11" w:rsidP="00D67C11">
      <w:pPr>
        <w:rPr>
          <w:rFonts w:cs="Times New Roman"/>
          <w:b/>
          <w:bCs/>
          <w:szCs w:val="24"/>
        </w:rPr>
      </w:pPr>
    </w:p>
    <w:p w14:paraId="0DE48666" w14:textId="65F1D5CA" w:rsidR="00D67C11" w:rsidRPr="00D67C11" w:rsidRDefault="00D67C11" w:rsidP="00D67C11">
      <w:pPr>
        <w:rPr>
          <w:rFonts w:cs="Times New Roman"/>
          <w:b/>
          <w:bCs/>
          <w:szCs w:val="24"/>
        </w:rPr>
      </w:pPr>
      <w:r w:rsidRPr="00D67C11">
        <w:rPr>
          <w:rFonts w:cs="Times New Roman"/>
          <w:b/>
          <w:bCs/>
          <w:szCs w:val="24"/>
        </w:rPr>
        <w:t xml:space="preserve">II. Economic Inequality </w:t>
      </w:r>
    </w:p>
    <w:p w14:paraId="1304B626" w14:textId="77777777" w:rsidR="00D67C11" w:rsidRPr="00263B15" w:rsidRDefault="00D67C11" w:rsidP="00D67C11">
      <w:pPr>
        <w:rPr>
          <w:rFonts w:cs="Times New Roman"/>
          <w:szCs w:val="24"/>
        </w:rPr>
      </w:pPr>
      <w:r w:rsidRPr="00263B15">
        <w:rPr>
          <w:rFonts w:cs="Times New Roman"/>
          <w:szCs w:val="24"/>
        </w:rPr>
        <w:t xml:space="preserve">Economic inequality is a persistent issue in the African American community. High poverty rates, limited access to well-paying jobs, and racial wage gaps perpetuate this disparity. Policies such as raising the minimum wage, promoting inclusive hiring practices, expanding access to </w:t>
      </w:r>
      <w:r w:rsidRPr="00263B15">
        <w:rPr>
          <w:rFonts w:cs="Times New Roman"/>
          <w:szCs w:val="24"/>
        </w:rPr>
        <w:lastRenderedPageBreak/>
        <w:t>affordable housing, and supporting entrepreneurship can help address economic inequalities and foster economic empowerment within the African American community.</w:t>
      </w:r>
    </w:p>
    <w:p w14:paraId="36CC8109" w14:textId="77777777" w:rsidR="00D67C11" w:rsidRPr="00D67C11" w:rsidRDefault="00D67C11" w:rsidP="00D67C11">
      <w:pPr>
        <w:rPr>
          <w:rFonts w:cs="Times New Roman"/>
          <w:b/>
          <w:bCs/>
          <w:szCs w:val="24"/>
        </w:rPr>
      </w:pPr>
    </w:p>
    <w:p w14:paraId="5E7EF6B5" w14:textId="09A39EDF" w:rsidR="00D67C11" w:rsidRPr="00D67C11" w:rsidRDefault="00D67C11" w:rsidP="00D67C11">
      <w:pPr>
        <w:rPr>
          <w:rFonts w:cs="Times New Roman"/>
          <w:b/>
          <w:bCs/>
          <w:szCs w:val="24"/>
        </w:rPr>
      </w:pPr>
      <w:r w:rsidRPr="00D67C11">
        <w:rPr>
          <w:rFonts w:cs="Times New Roman"/>
          <w:b/>
          <w:bCs/>
          <w:szCs w:val="24"/>
        </w:rPr>
        <w:t xml:space="preserve">III. Criminal Justice System </w:t>
      </w:r>
    </w:p>
    <w:p w14:paraId="47CB5FAF" w14:textId="77777777" w:rsidR="00D67C11" w:rsidRPr="00263B15" w:rsidRDefault="00D67C11" w:rsidP="00D67C11">
      <w:pPr>
        <w:rPr>
          <w:rFonts w:cs="Times New Roman"/>
          <w:szCs w:val="24"/>
        </w:rPr>
      </w:pPr>
      <w:r w:rsidRPr="00263B15">
        <w:rPr>
          <w:rFonts w:cs="Times New Roman"/>
          <w:szCs w:val="24"/>
        </w:rPr>
        <w:t>The criminal justice system disproportionately affects African Americans, leading to issues such as racial profiling, over-policing, and harsh sentencing disparities. Policies aimed at reforming the system should focus on ending racial profiling, implementing police accountability measures, promoting alternatives to incarceration, investing in community-based rehabilitation programs, and addressing the school-to-prison pipeline.</w:t>
      </w:r>
    </w:p>
    <w:p w14:paraId="6022A5EC" w14:textId="77777777" w:rsidR="00D67C11" w:rsidRPr="00D67C11" w:rsidRDefault="00D67C11" w:rsidP="00D67C11">
      <w:pPr>
        <w:rPr>
          <w:rFonts w:cs="Times New Roman"/>
          <w:b/>
          <w:bCs/>
          <w:szCs w:val="24"/>
        </w:rPr>
      </w:pPr>
    </w:p>
    <w:p w14:paraId="2C443769" w14:textId="4FAB73B2" w:rsidR="00D67C11" w:rsidRPr="00D67C11" w:rsidRDefault="00D67C11" w:rsidP="00D67C11">
      <w:pPr>
        <w:rPr>
          <w:rFonts w:cs="Times New Roman"/>
          <w:b/>
          <w:bCs/>
          <w:szCs w:val="24"/>
        </w:rPr>
      </w:pPr>
      <w:r w:rsidRPr="00D67C11">
        <w:rPr>
          <w:rFonts w:cs="Times New Roman"/>
          <w:b/>
          <w:bCs/>
          <w:szCs w:val="24"/>
        </w:rPr>
        <w:t xml:space="preserve">IV. Health Disparities </w:t>
      </w:r>
    </w:p>
    <w:p w14:paraId="500E8778" w14:textId="77777777" w:rsidR="00D67C11" w:rsidRPr="00263B15" w:rsidRDefault="00D67C11" w:rsidP="00D67C11">
      <w:pPr>
        <w:rPr>
          <w:rFonts w:cs="Times New Roman"/>
          <w:szCs w:val="24"/>
        </w:rPr>
      </w:pPr>
      <w:r w:rsidRPr="00263B15">
        <w:rPr>
          <w:rFonts w:cs="Times New Roman"/>
          <w:szCs w:val="24"/>
        </w:rPr>
        <w:t>African Americans experience significant health disparities, including higher rates of chronic illnesses, limited access to healthcare services, and inadequate representation in medical research. Policies addressing health disparities should prioritize affordable healthcare access, culturally competent care, community health initiatives, increased diversity in the healthcare workforce, and targeted research on diseases affecting African Americans.</w:t>
      </w:r>
    </w:p>
    <w:p w14:paraId="586FD5A4" w14:textId="77777777" w:rsidR="00D67C11" w:rsidRPr="00D67C11" w:rsidRDefault="00D67C11" w:rsidP="00D67C11">
      <w:pPr>
        <w:rPr>
          <w:rFonts w:cs="Times New Roman"/>
          <w:b/>
          <w:bCs/>
          <w:szCs w:val="24"/>
        </w:rPr>
      </w:pPr>
    </w:p>
    <w:p w14:paraId="5563E69E" w14:textId="7F8259A3" w:rsidR="00D67C11" w:rsidRPr="00D67C11" w:rsidRDefault="00D67C11" w:rsidP="00D67C11">
      <w:pPr>
        <w:rPr>
          <w:rFonts w:cs="Times New Roman"/>
          <w:b/>
          <w:bCs/>
          <w:szCs w:val="24"/>
        </w:rPr>
      </w:pPr>
      <w:r w:rsidRPr="00D67C11">
        <w:rPr>
          <w:rFonts w:cs="Times New Roman"/>
          <w:b/>
          <w:bCs/>
          <w:szCs w:val="24"/>
        </w:rPr>
        <w:t xml:space="preserve">V. Voting Rights and Political Representation </w:t>
      </w:r>
    </w:p>
    <w:p w14:paraId="749326C5" w14:textId="77777777" w:rsidR="00D67C11" w:rsidRPr="00263B15" w:rsidRDefault="00D67C11" w:rsidP="00D67C11">
      <w:pPr>
        <w:rPr>
          <w:rFonts w:cs="Times New Roman"/>
          <w:szCs w:val="24"/>
        </w:rPr>
      </w:pPr>
      <w:r w:rsidRPr="00263B15">
        <w:rPr>
          <w:rFonts w:cs="Times New Roman"/>
          <w:szCs w:val="24"/>
        </w:rPr>
        <w:lastRenderedPageBreak/>
        <w:t>Protecting voting rights and ensuring political representation is crucial for African Americans to have a voice in shaping policies that affect their lives. Policies should focus on combating voter suppression tactics, expanding access to voting, encouraging civic engagement, and supporting diverse representation at all levels of government.</w:t>
      </w:r>
    </w:p>
    <w:p w14:paraId="4C433892" w14:textId="77777777" w:rsidR="00D67C11" w:rsidRPr="00263B15" w:rsidRDefault="00D67C11" w:rsidP="00D67C11">
      <w:pPr>
        <w:rPr>
          <w:rFonts w:cs="Times New Roman"/>
          <w:szCs w:val="24"/>
        </w:rPr>
      </w:pPr>
    </w:p>
    <w:p w14:paraId="49DE0D2F" w14:textId="46B5CA96" w:rsidR="00D67C11" w:rsidRPr="00D67C11" w:rsidRDefault="00D67C11" w:rsidP="00D67C11">
      <w:pPr>
        <w:rPr>
          <w:rFonts w:cs="Times New Roman"/>
          <w:b/>
          <w:bCs/>
          <w:szCs w:val="24"/>
        </w:rPr>
      </w:pPr>
      <w:r w:rsidRPr="00D67C11">
        <w:rPr>
          <w:rFonts w:cs="Times New Roman"/>
          <w:b/>
          <w:bCs/>
          <w:szCs w:val="24"/>
        </w:rPr>
        <w:t xml:space="preserve">VI. Housing Discrimination and Segregation </w:t>
      </w:r>
    </w:p>
    <w:p w14:paraId="66AC9D3D" w14:textId="77777777" w:rsidR="00D67C11" w:rsidRPr="00263B15" w:rsidRDefault="00D67C11" w:rsidP="00D67C11">
      <w:pPr>
        <w:rPr>
          <w:rFonts w:cs="Times New Roman"/>
          <w:szCs w:val="24"/>
        </w:rPr>
      </w:pPr>
      <w:r w:rsidRPr="00263B15">
        <w:rPr>
          <w:rFonts w:cs="Times New Roman"/>
          <w:szCs w:val="24"/>
        </w:rPr>
        <w:t>Housing discrimination and residential segregation persist as significant challenges for African Americans. Policies should aim to strengthen fair housing laws, increase affordable housing options, address discriminatory lending practices, and promote diverse and inclusive neighborhoods to mitigate the effects of historical housing disparities.</w:t>
      </w:r>
    </w:p>
    <w:p w14:paraId="07190CD9" w14:textId="77777777" w:rsidR="00D67C11" w:rsidRPr="00263B15" w:rsidRDefault="00D67C11" w:rsidP="00D67C11">
      <w:pPr>
        <w:rPr>
          <w:rFonts w:cs="Times New Roman"/>
          <w:szCs w:val="24"/>
        </w:rPr>
      </w:pPr>
    </w:p>
    <w:p w14:paraId="157EAC37" w14:textId="76FF89B0" w:rsidR="00D67C11" w:rsidRPr="00263B15" w:rsidRDefault="00D67C11" w:rsidP="00D67C11">
      <w:pPr>
        <w:tabs>
          <w:tab w:val="left" w:pos="2500"/>
        </w:tabs>
        <w:ind w:left="2506" w:hanging="2506"/>
        <w:rPr>
          <w:rFonts w:cs="Times New Roman"/>
          <w:b/>
          <w:bCs/>
          <w:color w:val="000000"/>
          <w:szCs w:val="24"/>
          <w:shd w:val="clear" w:color="auto" w:fill="FFFFFF"/>
        </w:rPr>
      </w:pPr>
      <w:r w:rsidRPr="00263B15">
        <w:rPr>
          <w:rFonts w:cs="Times New Roman"/>
          <w:b/>
          <w:bCs/>
          <w:color w:val="000000"/>
          <w:szCs w:val="24"/>
          <w:shd w:val="clear" w:color="auto" w:fill="FFFFFF"/>
        </w:rPr>
        <w:t xml:space="preserve">VII. Systemic Racism and Implicit Bias </w:t>
      </w:r>
    </w:p>
    <w:p w14:paraId="37A16DD5" w14:textId="1A2B1004" w:rsidR="00D67C11" w:rsidRPr="00D67C11" w:rsidRDefault="00D67C11" w:rsidP="00D67C11">
      <w:pPr>
        <w:tabs>
          <w:tab w:val="left" w:pos="2500"/>
        </w:tabs>
        <w:ind w:left="2506" w:hanging="2506"/>
        <w:rPr>
          <w:rFonts w:cs="Times New Roman"/>
          <w:color w:val="000000"/>
          <w:szCs w:val="24"/>
          <w:shd w:val="clear" w:color="auto" w:fill="FFFFFF"/>
        </w:rPr>
      </w:pPr>
      <w:r w:rsidRPr="00D67C11">
        <w:rPr>
          <w:rFonts w:cs="Times New Roman"/>
          <w:color w:val="000000"/>
          <w:szCs w:val="24"/>
          <w:shd w:val="clear" w:color="auto" w:fill="FFFFFF"/>
        </w:rPr>
        <w:t>Systemic racism and implicit bias are deeply entrenched social issues that disproportionately</w:t>
      </w:r>
      <w:r w:rsidR="00263B15">
        <w:rPr>
          <w:rFonts w:cs="Times New Roman"/>
          <w:color w:val="000000"/>
          <w:szCs w:val="24"/>
          <w:shd w:val="clear" w:color="auto" w:fill="FFFFFF"/>
        </w:rPr>
        <w:t xml:space="preserve"> a</w:t>
      </w:r>
      <w:r w:rsidRPr="00D67C11">
        <w:rPr>
          <w:rFonts w:cs="Times New Roman"/>
          <w:color w:val="000000"/>
          <w:szCs w:val="24"/>
          <w:shd w:val="clear" w:color="auto" w:fill="FFFFFF"/>
        </w:rPr>
        <w:t>ffect African Americans. Policies should focus on dismantling systemic racism within institutions, implementing anti-bias training programs, promoting diversity and inclusion in all sectors, and fostering cultural competency among professionals in fields such as law enforcement, education, and healthcare. Additionally, efforts should be made to address racial stereotypes and promote positive representations of African Americans in media and popular culture.</w:t>
      </w:r>
    </w:p>
    <w:p w14:paraId="46FF5287" w14:textId="77777777" w:rsidR="00D67C11" w:rsidRPr="00D67C11" w:rsidRDefault="00D67C11" w:rsidP="00D67C11">
      <w:pPr>
        <w:tabs>
          <w:tab w:val="left" w:pos="2500"/>
        </w:tabs>
        <w:ind w:left="2506" w:hanging="2506"/>
        <w:rPr>
          <w:rFonts w:cs="Times New Roman"/>
          <w:color w:val="000000"/>
          <w:szCs w:val="24"/>
          <w:shd w:val="clear" w:color="auto" w:fill="FFFFFF"/>
        </w:rPr>
      </w:pPr>
    </w:p>
    <w:p w14:paraId="4C0DF031" w14:textId="14A437A2" w:rsidR="00D67C11" w:rsidRPr="00D67C11" w:rsidRDefault="00D67C11" w:rsidP="00D67C11">
      <w:pPr>
        <w:tabs>
          <w:tab w:val="left" w:pos="2500"/>
        </w:tabs>
        <w:ind w:left="2506" w:hanging="2506"/>
        <w:rPr>
          <w:rFonts w:cs="Times New Roman"/>
          <w:color w:val="000000"/>
          <w:szCs w:val="24"/>
          <w:shd w:val="clear" w:color="auto" w:fill="FFFFFF"/>
        </w:rPr>
      </w:pPr>
      <w:r w:rsidRPr="00263B15">
        <w:rPr>
          <w:rFonts w:cs="Times New Roman"/>
          <w:b/>
          <w:bCs/>
          <w:color w:val="000000"/>
          <w:szCs w:val="24"/>
          <w:shd w:val="clear" w:color="auto" w:fill="FFFFFF"/>
        </w:rPr>
        <w:t>VIII. Environmental Justice</w:t>
      </w:r>
      <w:r w:rsidRPr="00D67C11">
        <w:rPr>
          <w:rFonts w:cs="Times New Roman"/>
          <w:color w:val="000000"/>
          <w:szCs w:val="24"/>
          <w:shd w:val="clear" w:color="auto" w:fill="FFFFFF"/>
        </w:rPr>
        <w:t xml:space="preserve"> </w:t>
      </w:r>
    </w:p>
    <w:p w14:paraId="4DC457E6" w14:textId="77777777" w:rsidR="00D67C11" w:rsidRPr="00D67C11" w:rsidRDefault="00D67C11" w:rsidP="00D67C11">
      <w:pPr>
        <w:tabs>
          <w:tab w:val="left" w:pos="2500"/>
        </w:tabs>
        <w:ind w:left="2506" w:hanging="2506"/>
        <w:rPr>
          <w:rFonts w:cs="Times New Roman"/>
          <w:color w:val="000000"/>
          <w:szCs w:val="24"/>
          <w:shd w:val="clear" w:color="auto" w:fill="FFFFFF"/>
        </w:rPr>
      </w:pPr>
      <w:r w:rsidRPr="00D67C11">
        <w:rPr>
          <w:rFonts w:cs="Times New Roman"/>
          <w:color w:val="000000"/>
          <w:szCs w:val="24"/>
          <w:shd w:val="clear" w:color="auto" w:fill="FFFFFF"/>
        </w:rPr>
        <w:t>Environmental justice is an emerging social issue impacting African Americans, as they are often disproportionately exposed to environmental hazards and lack access to clean air, water, and healthy environments. Policies should aim to address these disparities by promoting sustainable and equitable development practices, ensuring clean and safe environments in marginalized communities, and engaging African American communities in decision-making processes related to environmental policies.</w:t>
      </w:r>
    </w:p>
    <w:p w14:paraId="006CF311" w14:textId="77777777" w:rsidR="00D67C11" w:rsidRPr="00D67C11" w:rsidRDefault="00D67C11" w:rsidP="00D67C11">
      <w:pPr>
        <w:tabs>
          <w:tab w:val="left" w:pos="2500"/>
        </w:tabs>
        <w:ind w:left="2506" w:hanging="2506"/>
        <w:rPr>
          <w:rFonts w:cs="Times New Roman"/>
          <w:color w:val="000000"/>
          <w:szCs w:val="24"/>
          <w:shd w:val="clear" w:color="auto" w:fill="FFFFFF"/>
        </w:rPr>
      </w:pPr>
    </w:p>
    <w:p w14:paraId="6EB584DA" w14:textId="7AF6F09B" w:rsidR="00D67C11" w:rsidRPr="00D67C11" w:rsidRDefault="00D67C11" w:rsidP="00D67C11">
      <w:pPr>
        <w:tabs>
          <w:tab w:val="left" w:pos="2500"/>
        </w:tabs>
        <w:ind w:left="2506" w:hanging="2506"/>
        <w:rPr>
          <w:rFonts w:cs="Times New Roman"/>
          <w:color w:val="000000"/>
          <w:szCs w:val="24"/>
          <w:shd w:val="clear" w:color="auto" w:fill="FFFFFF"/>
        </w:rPr>
      </w:pPr>
      <w:r w:rsidRPr="00263B15">
        <w:rPr>
          <w:rFonts w:cs="Times New Roman"/>
          <w:b/>
          <w:bCs/>
          <w:color w:val="000000"/>
          <w:szCs w:val="24"/>
          <w:shd w:val="clear" w:color="auto" w:fill="FFFFFF"/>
        </w:rPr>
        <w:t>IX. Mental Health and Well-being</w:t>
      </w:r>
      <w:r w:rsidRPr="00D67C11">
        <w:rPr>
          <w:rFonts w:cs="Times New Roman"/>
          <w:color w:val="000000"/>
          <w:szCs w:val="24"/>
          <w:shd w:val="clear" w:color="auto" w:fill="FFFFFF"/>
        </w:rPr>
        <w:t xml:space="preserve"> </w:t>
      </w:r>
    </w:p>
    <w:p w14:paraId="44B68972" w14:textId="77777777" w:rsidR="00D67C11" w:rsidRPr="00D67C11" w:rsidRDefault="00D67C11" w:rsidP="00D67C11">
      <w:pPr>
        <w:tabs>
          <w:tab w:val="left" w:pos="2500"/>
        </w:tabs>
        <w:ind w:left="2506" w:hanging="2506"/>
        <w:rPr>
          <w:rFonts w:cs="Times New Roman"/>
          <w:color w:val="000000"/>
          <w:szCs w:val="24"/>
          <w:shd w:val="clear" w:color="auto" w:fill="FFFFFF"/>
        </w:rPr>
      </w:pPr>
      <w:r w:rsidRPr="00D67C11">
        <w:rPr>
          <w:rFonts w:cs="Times New Roman"/>
          <w:color w:val="000000"/>
          <w:szCs w:val="24"/>
          <w:shd w:val="clear" w:color="auto" w:fill="FFFFFF"/>
        </w:rPr>
        <w:t xml:space="preserve">Mental health disparities are prevalent within the African American community due to various factors, including stigma, limited access to mental health services, and historical trauma. Policies should prioritize mental health awareness and </w:t>
      </w:r>
      <w:proofErr w:type="spellStart"/>
      <w:r w:rsidRPr="00D67C11">
        <w:rPr>
          <w:rFonts w:cs="Times New Roman"/>
          <w:color w:val="000000"/>
          <w:szCs w:val="24"/>
          <w:shd w:val="clear" w:color="auto" w:fill="FFFFFF"/>
        </w:rPr>
        <w:t>destigmatization</w:t>
      </w:r>
      <w:proofErr w:type="spellEnd"/>
      <w:r w:rsidRPr="00D67C11">
        <w:rPr>
          <w:rFonts w:cs="Times New Roman"/>
          <w:color w:val="000000"/>
          <w:szCs w:val="24"/>
          <w:shd w:val="clear" w:color="auto" w:fill="FFFFFF"/>
        </w:rPr>
        <w:t>, increase funding for mental health services in underserved communities, improve access to culturally competent care, and integrate mental health support within educational and community settings.</w:t>
      </w:r>
    </w:p>
    <w:p w14:paraId="29C3AF29" w14:textId="77777777" w:rsidR="00D67C11" w:rsidRPr="00D67C11" w:rsidRDefault="00D67C11" w:rsidP="00D67C11">
      <w:pPr>
        <w:tabs>
          <w:tab w:val="left" w:pos="2500"/>
        </w:tabs>
        <w:ind w:left="2506" w:hanging="2506"/>
        <w:rPr>
          <w:rFonts w:cs="Times New Roman"/>
          <w:color w:val="000000"/>
          <w:szCs w:val="24"/>
          <w:shd w:val="clear" w:color="auto" w:fill="FFFFFF"/>
        </w:rPr>
      </w:pPr>
    </w:p>
    <w:p w14:paraId="53237C14" w14:textId="6E795155" w:rsidR="00D67C11" w:rsidRPr="00263B15" w:rsidRDefault="00D67C11" w:rsidP="00D67C11">
      <w:pPr>
        <w:tabs>
          <w:tab w:val="left" w:pos="2500"/>
        </w:tabs>
        <w:ind w:left="2506" w:hanging="2506"/>
        <w:rPr>
          <w:rFonts w:cs="Times New Roman"/>
          <w:b/>
          <w:bCs/>
          <w:color w:val="000000"/>
          <w:szCs w:val="24"/>
          <w:shd w:val="clear" w:color="auto" w:fill="FFFFFF"/>
        </w:rPr>
      </w:pPr>
      <w:r w:rsidRPr="00263B15">
        <w:rPr>
          <w:rFonts w:cs="Times New Roman"/>
          <w:b/>
          <w:bCs/>
          <w:color w:val="000000"/>
          <w:szCs w:val="24"/>
          <w:shd w:val="clear" w:color="auto" w:fill="FFFFFF"/>
        </w:rPr>
        <w:lastRenderedPageBreak/>
        <w:t xml:space="preserve">X. Intersectionality and Gender Disparities </w:t>
      </w:r>
    </w:p>
    <w:p w14:paraId="135BF059" w14:textId="77777777" w:rsidR="00D67C11" w:rsidRPr="00D67C11" w:rsidRDefault="00D67C11" w:rsidP="00D67C11">
      <w:pPr>
        <w:tabs>
          <w:tab w:val="left" w:pos="2500"/>
        </w:tabs>
        <w:ind w:left="2506" w:hanging="2506"/>
        <w:rPr>
          <w:rFonts w:cs="Times New Roman"/>
          <w:color w:val="000000"/>
          <w:szCs w:val="24"/>
          <w:shd w:val="clear" w:color="auto" w:fill="FFFFFF"/>
        </w:rPr>
      </w:pPr>
      <w:r w:rsidRPr="00D67C11">
        <w:rPr>
          <w:rFonts w:cs="Times New Roman"/>
          <w:color w:val="000000"/>
          <w:szCs w:val="24"/>
          <w:shd w:val="clear" w:color="auto" w:fill="FFFFFF"/>
        </w:rPr>
        <w:t>African American women face unique challenges resulting from the intersectionality of race and gender. Policies should address the specific needs and experiences of African American women, including addressing wage gaps, combating gender-based violence, supporting reproductive healthcare, promoting leadership and representation, and providing resources for economic empowerment.</w:t>
      </w:r>
    </w:p>
    <w:p w14:paraId="49203B15" w14:textId="77777777" w:rsidR="00D67C11" w:rsidRPr="00263B15" w:rsidRDefault="00D67C11" w:rsidP="00D67C11">
      <w:pPr>
        <w:tabs>
          <w:tab w:val="left" w:pos="2500"/>
        </w:tabs>
        <w:ind w:left="2506" w:hanging="2506"/>
        <w:rPr>
          <w:rFonts w:cs="Times New Roman"/>
          <w:b/>
          <w:bCs/>
          <w:color w:val="000000"/>
          <w:szCs w:val="24"/>
          <w:shd w:val="clear" w:color="auto" w:fill="FFFFFF"/>
        </w:rPr>
      </w:pPr>
    </w:p>
    <w:p w14:paraId="748769AB" w14:textId="3F3220CA" w:rsidR="00D67C11" w:rsidRPr="00263B15" w:rsidRDefault="00D67C11" w:rsidP="00D67C11">
      <w:pPr>
        <w:tabs>
          <w:tab w:val="left" w:pos="2500"/>
        </w:tabs>
        <w:ind w:left="2506" w:hanging="2506"/>
        <w:rPr>
          <w:rFonts w:cs="Times New Roman"/>
          <w:b/>
          <w:bCs/>
          <w:color w:val="000000"/>
          <w:szCs w:val="24"/>
          <w:shd w:val="clear" w:color="auto" w:fill="FFFFFF"/>
        </w:rPr>
      </w:pPr>
      <w:r w:rsidRPr="00263B15">
        <w:rPr>
          <w:rFonts w:cs="Times New Roman"/>
          <w:b/>
          <w:bCs/>
          <w:color w:val="000000"/>
          <w:szCs w:val="24"/>
          <w:shd w:val="clear" w:color="auto" w:fill="FFFFFF"/>
        </w:rPr>
        <w:t xml:space="preserve">XI. Education and Empowerment Programs </w:t>
      </w:r>
    </w:p>
    <w:p w14:paraId="09EDCB8C" w14:textId="77777777" w:rsidR="00D67C11" w:rsidRPr="00D67C11" w:rsidRDefault="00D67C11" w:rsidP="00D67C11">
      <w:pPr>
        <w:tabs>
          <w:tab w:val="left" w:pos="2500"/>
        </w:tabs>
        <w:ind w:left="2506" w:hanging="2506"/>
        <w:rPr>
          <w:rFonts w:cs="Times New Roman"/>
          <w:color w:val="000000"/>
          <w:szCs w:val="24"/>
          <w:shd w:val="clear" w:color="auto" w:fill="FFFFFF"/>
        </w:rPr>
      </w:pPr>
      <w:r w:rsidRPr="00D67C11">
        <w:rPr>
          <w:rFonts w:cs="Times New Roman"/>
          <w:color w:val="000000"/>
          <w:szCs w:val="24"/>
          <w:shd w:val="clear" w:color="auto" w:fill="FFFFFF"/>
        </w:rPr>
        <w:t>Implementing targeted education and empowerment programs is crucial for addressing social issues affecting the African American race. Policies should support initiatives that promote mentorship, scholarships, leadership development, entrepreneurship training, and access to resources and opportunities. Investing in community-based organizations and programs that foster positive youth development and empower individuals can lead to long-term positive outcomes.</w:t>
      </w:r>
    </w:p>
    <w:p w14:paraId="02A6683E" w14:textId="77777777" w:rsidR="00D67C11" w:rsidRPr="00D67C11" w:rsidRDefault="00D67C11" w:rsidP="00D67C11">
      <w:pPr>
        <w:tabs>
          <w:tab w:val="left" w:pos="2500"/>
        </w:tabs>
        <w:ind w:left="2506" w:hanging="2506"/>
        <w:rPr>
          <w:rFonts w:cs="Times New Roman"/>
          <w:color w:val="000000"/>
          <w:szCs w:val="24"/>
          <w:shd w:val="clear" w:color="auto" w:fill="FFFFFF"/>
        </w:rPr>
      </w:pPr>
    </w:p>
    <w:p w14:paraId="44F9D6B5" w14:textId="0120C96B" w:rsidR="00D67C11" w:rsidRPr="00D67C11" w:rsidRDefault="00D67C11" w:rsidP="00D67C11">
      <w:pPr>
        <w:tabs>
          <w:tab w:val="left" w:pos="2500"/>
        </w:tabs>
        <w:ind w:left="2506" w:hanging="2506"/>
        <w:rPr>
          <w:rFonts w:cs="Times New Roman"/>
          <w:color w:val="000000"/>
          <w:szCs w:val="24"/>
          <w:shd w:val="clear" w:color="auto" w:fill="FFFFFF"/>
        </w:rPr>
      </w:pPr>
      <w:r w:rsidRPr="00263B15">
        <w:rPr>
          <w:rFonts w:cs="Times New Roman"/>
          <w:b/>
          <w:bCs/>
          <w:color w:val="000000"/>
          <w:szCs w:val="24"/>
          <w:shd w:val="clear" w:color="auto" w:fill="FFFFFF"/>
        </w:rPr>
        <w:t>Conclusion</w:t>
      </w:r>
      <w:r w:rsidRPr="00D67C11">
        <w:rPr>
          <w:rFonts w:cs="Times New Roman"/>
          <w:color w:val="000000"/>
          <w:szCs w:val="24"/>
          <w:shd w:val="clear" w:color="auto" w:fill="FFFFFF"/>
        </w:rPr>
        <w:t xml:space="preserve"> </w:t>
      </w:r>
    </w:p>
    <w:p w14:paraId="594CC846" w14:textId="77777777" w:rsidR="00263B15" w:rsidRPr="00263B15" w:rsidRDefault="00D67C11" w:rsidP="00263B15">
      <w:pPr>
        <w:tabs>
          <w:tab w:val="left" w:pos="2500"/>
        </w:tabs>
        <w:ind w:left="2506" w:hanging="2506"/>
        <w:rPr>
          <w:rFonts w:cs="Times New Roman"/>
          <w:szCs w:val="24"/>
        </w:rPr>
      </w:pPr>
      <w:r w:rsidRPr="00D67C11">
        <w:rPr>
          <w:rFonts w:cs="Times New Roman"/>
          <w:color w:val="000000"/>
          <w:szCs w:val="24"/>
          <w:shd w:val="clear" w:color="auto" w:fill="FFFFFF"/>
        </w:rPr>
        <w:lastRenderedPageBreak/>
        <w:t>Addressing the social issues affecting the African American race requires a comprehensive and multifaceted approach. The policies outlined in this essay provide a starting point for addressing issues such as education disparities, economic inequality, criminal justice reform, health disparities, voting rights, housing discrimination, systemic racism, environmental justice, mental health, gender disparities, and education and empowerment programs. It is essential to recognize that these policies must be implemented in conjunction with efforts to promote social justice, equality, and inclusivity in all aspects of society. Furthermore, active engagement and collaboration between policymakers, community leaders, and the African American community are vital for the successful implementation and evaluation of these policies. By addressing these social issues, society can strive towards a more equitable and just future for all, where the African American community can thrive and contribute fully to the fabric of the nation.</w:t>
      </w:r>
      <w:r w:rsidR="00263B15">
        <w:rPr>
          <w:rFonts w:cs="Times New Roman"/>
          <w:color w:val="000000"/>
          <w:szCs w:val="24"/>
          <w:shd w:val="clear" w:color="auto" w:fill="FFFFFF"/>
        </w:rPr>
        <w:t xml:space="preserve"> </w:t>
      </w:r>
      <w:r w:rsidR="00263B15" w:rsidRPr="00263B15">
        <w:rPr>
          <w:rFonts w:cs="Times New Roman"/>
          <w:szCs w:val="24"/>
        </w:rPr>
        <w:t xml:space="preserve">The African American community continues to face numerous social issues that impede their progress and hinder the achievement of racial equality. Addressing these challenges requires a comprehensive approach encompassing education, economics, criminal justice, healthcare, voting rights, and housing. The proposed policies, such as equitable education funding, criminal justice reform, economic empowerment measures, improved healthcare access, voting rights </w:t>
      </w:r>
      <w:r w:rsidR="00263B15" w:rsidRPr="00263B15">
        <w:rPr>
          <w:rFonts w:cs="Times New Roman"/>
          <w:szCs w:val="24"/>
        </w:rPr>
        <w:lastRenderedPageBreak/>
        <w:t>protection, and fair housing initiatives, can help foster a more equitable society. However, it is crucial to recognize that the road to lasting change requires sustained efforts, collaboration, and a commitment to dismantling systemic racism. By acknowledging and addressing these social issues, society can work towards a future where African Americans and all marginalized communities can thrive and achieve true equality</w:t>
      </w:r>
    </w:p>
    <w:p w14:paraId="54FBCCB6" w14:textId="71AC02DD" w:rsidR="00F432CF" w:rsidRPr="00721083" w:rsidRDefault="00F432CF" w:rsidP="00D67C11">
      <w:pPr>
        <w:tabs>
          <w:tab w:val="left" w:pos="2500"/>
        </w:tabs>
        <w:ind w:left="2506" w:hanging="2506"/>
        <w:rPr>
          <w:rFonts w:cs="Times New Roman"/>
          <w:b/>
          <w:bCs/>
          <w:szCs w:val="24"/>
        </w:rPr>
      </w:pPr>
      <w:r w:rsidRPr="00721083">
        <w:rPr>
          <w:rFonts w:cs="Times New Roman"/>
          <w:color w:val="000000"/>
          <w:szCs w:val="24"/>
          <w:shd w:val="clear" w:color="auto" w:fill="FFFFFF"/>
        </w:rPr>
        <w:t xml:space="preserve"> </w:t>
      </w:r>
    </w:p>
    <w:sectPr w:rsidR="00F432CF" w:rsidRPr="00721083" w:rsidSect="00D725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5A73" w14:textId="77777777" w:rsidR="00DB731D" w:rsidRDefault="00DB731D" w:rsidP="00D7255D">
      <w:pPr>
        <w:spacing w:after="0" w:line="240" w:lineRule="auto"/>
      </w:pPr>
      <w:r>
        <w:separator/>
      </w:r>
    </w:p>
  </w:endnote>
  <w:endnote w:type="continuationSeparator" w:id="0">
    <w:p w14:paraId="413F3C4B" w14:textId="77777777" w:rsidR="00DB731D" w:rsidRDefault="00DB731D" w:rsidP="00D72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91A2" w14:textId="77777777" w:rsidR="00263B15" w:rsidRDefault="00263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08D8" w14:textId="77777777" w:rsidR="00263B15" w:rsidRDefault="00263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3076" w14:textId="77777777" w:rsidR="00263B15" w:rsidRDefault="00263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8990C" w14:textId="77777777" w:rsidR="00DB731D" w:rsidRDefault="00DB731D" w:rsidP="00D7255D">
      <w:pPr>
        <w:spacing w:after="0" w:line="240" w:lineRule="auto"/>
      </w:pPr>
      <w:r>
        <w:separator/>
      </w:r>
    </w:p>
  </w:footnote>
  <w:footnote w:type="continuationSeparator" w:id="0">
    <w:p w14:paraId="59DAFD1B" w14:textId="77777777" w:rsidR="00DB731D" w:rsidRDefault="00DB731D" w:rsidP="00D72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06C2" w14:textId="77777777" w:rsidR="00263B15" w:rsidRDefault="00263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3B87" w14:textId="5F5EAC98" w:rsidR="0078046F" w:rsidRPr="008819A9" w:rsidRDefault="00D67C11" w:rsidP="006C2405">
    <w:pPr>
      <w:tabs>
        <w:tab w:val="left" w:pos="5160"/>
      </w:tabs>
      <w:jc w:val="center"/>
      <w:rPr>
        <w:rFonts w:cs="Times New Roman"/>
        <w:szCs w:val="24"/>
      </w:rPr>
    </w:pPr>
    <w:r w:rsidRPr="00D67C11">
      <w:rPr>
        <w:rFonts w:cs="Times New Roman"/>
        <w:szCs w:val="24"/>
      </w:rPr>
      <w:t>SOCIAL ISSUES AFFECTING THE AFRICAN AMERICAN RACE AND POLICIES OF ADDRESSING THEM</w:t>
    </w:r>
    <w:r w:rsidR="0078046F">
      <w:rPr>
        <w:rFonts w:cs="Times New Roman"/>
        <w:szCs w:val="24"/>
      </w:rPr>
      <w:tab/>
    </w:r>
    <w:r w:rsidR="0078046F">
      <w:rPr>
        <w:rFonts w:cs="Times New Roman"/>
        <w:szCs w:val="24"/>
      </w:rPr>
      <w:tab/>
      <w:t xml:space="preserve">      </w:t>
    </w:r>
    <w:r w:rsidR="0078046F">
      <w:rPr>
        <w:rFonts w:cs="Times New Roman"/>
        <w:szCs w:val="24"/>
      </w:rPr>
      <w:tab/>
    </w:r>
    <w:r w:rsidR="0078046F">
      <w:rPr>
        <w:rFonts w:cs="Times New Roman"/>
        <w:szCs w:val="24"/>
      </w:rPr>
      <w:tab/>
    </w:r>
    <w:r w:rsidR="0078046F">
      <w:rPr>
        <w:rFonts w:cs="Times New Roman"/>
        <w:szCs w:val="24"/>
      </w:rPr>
      <w:tab/>
    </w:r>
    <w:sdt>
      <w:sdtPr>
        <w:id w:val="45126516"/>
        <w:docPartObj>
          <w:docPartGallery w:val="Page Numbers (Top of Page)"/>
          <w:docPartUnique/>
        </w:docPartObj>
      </w:sdtPr>
      <w:sdtContent>
        <w:r w:rsidR="0078046F">
          <w:fldChar w:fldCharType="begin"/>
        </w:r>
        <w:r w:rsidR="0078046F">
          <w:instrText xml:space="preserve"> PAGE   \* MERGEFORMAT </w:instrText>
        </w:r>
        <w:r w:rsidR="0078046F">
          <w:fldChar w:fldCharType="separate"/>
        </w:r>
        <w:r w:rsidR="0078046F">
          <w:rPr>
            <w:noProof/>
          </w:rPr>
          <w:t>6</w:t>
        </w:r>
        <w:r w:rsidR="0078046F">
          <w:rPr>
            <w:noProof/>
          </w:rPr>
          <w:fldChar w:fldCharType="end"/>
        </w:r>
      </w:sdtContent>
    </w:sdt>
  </w:p>
  <w:p w14:paraId="4ABE6396" w14:textId="77777777" w:rsidR="0078046F" w:rsidRDefault="00780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DDBE" w14:textId="640AF189" w:rsidR="006C2405" w:rsidRDefault="0078046F" w:rsidP="006C2405">
    <w:pPr>
      <w:tabs>
        <w:tab w:val="left" w:pos="5160"/>
      </w:tabs>
      <w:jc w:val="center"/>
      <w:rPr>
        <w:rFonts w:cs="Times New Roman"/>
        <w:szCs w:val="24"/>
      </w:rPr>
    </w:pPr>
    <w:r>
      <w:t xml:space="preserve">Running Head: </w:t>
    </w:r>
    <w:r w:rsidR="00D67C11" w:rsidRPr="00D67C11">
      <w:rPr>
        <w:rFonts w:cs="Times New Roman"/>
        <w:szCs w:val="24"/>
      </w:rPr>
      <w:t>SOCIAL ISSUES AFFECTING THE AFRICAN AMERICAN RACE AND POLICIES OF ADDRESSING THEM</w:t>
    </w:r>
  </w:p>
  <w:p w14:paraId="53D9AC71" w14:textId="0A0699C5" w:rsidR="0078046F" w:rsidRPr="008819A9" w:rsidRDefault="0078046F" w:rsidP="000F044B">
    <w:pPr>
      <w:jc w:val="center"/>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44B9"/>
    <w:multiLevelType w:val="hybridMultilevel"/>
    <w:tmpl w:val="81C87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8372F"/>
    <w:multiLevelType w:val="hybridMultilevel"/>
    <w:tmpl w:val="6220F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90427"/>
    <w:multiLevelType w:val="hybridMultilevel"/>
    <w:tmpl w:val="8AE85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24AD8"/>
    <w:multiLevelType w:val="hybridMultilevel"/>
    <w:tmpl w:val="67442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00C3D"/>
    <w:multiLevelType w:val="hybridMultilevel"/>
    <w:tmpl w:val="7FC63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27CF8"/>
    <w:multiLevelType w:val="hybridMultilevel"/>
    <w:tmpl w:val="483226C8"/>
    <w:lvl w:ilvl="0" w:tplc="3EE416F0">
      <w:start w:val="1"/>
      <w:numFmt w:val="decimal"/>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066C7"/>
    <w:multiLevelType w:val="hybridMultilevel"/>
    <w:tmpl w:val="5A58646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5207C7"/>
    <w:multiLevelType w:val="hybridMultilevel"/>
    <w:tmpl w:val="89A60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96B11"/>
    <w:multiLevelType w:val="multilevel"/>
    <w:tmpl w:val="9466B4C8"/>
    <w:lvl w:ilvl="0">
      <w:start w:val="1"/>
      <w:numFmt w:val="lowerLetter"/>
      <w:lvlText w:val="%1."/>
      <w:lvlJc w:val="left"/>
      <w:pPr>
        <w:ind w:left="7200" w:hanging="360"/>
      </w:pPr>
      <w:rPr>
        <w:u w:val="none"/>
      </w:rPr>
    </w:lvl>
    <w:lvl w:ilvl="1">
      <w:start w:val="1"/>
      <w:numFmt w:val="lowerRoman"/>
      <w:lvlText w:val="%2."/>
      <w:lvlJc w:val="right"/>
      <w:pPr>
        <w:ind w:left="7920" w:hanging="360"/>
      </w:pPr>
      <w:rPr>
        <w:u w:val="none"/>
      </w:rPr>
    </w:lvl>
    <w:lvl w:ilvl="2">
      <w:start w:val="1"/>
      <w:numFmt w:val="decimal"/>
      <w:lvlText w:val="%3."/>
      <w:lvlJc w:val="left"/>
      <w:pPr>
        <w:ind w:left="8640" w:hanging="360"/>
      </w:pPr>
      <w:rPr>
        <w:u w:val="none"/>
      </w:rPr>
    </w:lvl>
    <w:lvl w:ilvl="3">
      <w:start w:val="1"/>
      <w:numFmt w:val="lowerLetter"/>
      <w:lvlText w:val="%4."/>
      <w:lvlJc w:val="left"/>
      <w:pPr>
        <w:ind w:left="9360" w:hanging="360"/>
      </w:pPr>
      <w:rPr>
        <w:u w:val="none"/>
      </w:rPr>
    </w:lvl>
    <w:lvl w:ilvl="4">
      <w:start w:val="1"/>
      <w:numFmt w:val="lowerRoman"/>
      <w:lvlText w:val="%5."/>
      <w:lvlJc w:val="right"/>
      <w:pPr>
        <w:ind w:left="10080" w:hanging="360"/>
      </w:pPr>
      <w:rPr>
        <w:u w:val="none"/>
      </w:rPr>
    </w:lvl>
    <w:lvl w:ilvl="5">
      <w:start w:val="1"/>
      <w:numFmt w:val="decimal"/>
      <w:lvlText w:val="%6."/>
      <w:lvlJc w:val="left"/>
      <w:pPr>
        <w:ind w:left="10800" w:hanging="360"/>
      </w:pPr>
      <w:rPr>
        <w:u w:val="none"/>
      </w:rPr>
    </w:lvl>
    <w:lvl w:ilvl="6">
      <w:start w:val="1"/>
      <w:numFmt w:val="lowerLetter"/>
      <w:lvlText w:val="%7."/>
      <w:lvlJc w:val="left"/>
      <w:pPr>
        <w:ind w:left="11520" w:hanging="360"/>
      </w:pPr>
      <w:rPr>
        <w:u w:val="none"/>
      </w:rPr>
    </w:lvl>
    <w:lvl w:ilvl="7">
      <w:start w:val="1"/>
      <w:numFmt w:val="lowerRoman"/>
      <w:lvlText w:val="%8."/>
      <w:lvlJc w:val="right"/>
      <w:pPr>
        <w:ind w:left="12240" w:hanging="360"/>
      </w:pPr>
      <w:rPr>
        <w:u w:val="none"/>
      </w:rPr>
    </w:lvl>
    <w:lvl w:ilvl="8">
      <w:start w:val="1"/>
      <w:numFmt w:val="decimal"/>
      <w:lvlText w:val="%9."/>
      <w:lvlJc w:val="left"/>
      <w:pPr>
        <w:ind w:left="12960" w:hanging="360"/>
      </w:pPr>
      <w:rPr>
        <w:u w:val="none"/>
      </w:rPr>
    </w:lvl>
  </w:abstractNum>
  <w:abstractNum w:abstractNumId="9" w15:restartNumberingAfterBreak="0">
    <w:nsid w:val="41DF4D02"/>
    <w:multiLevelType w:val="hybridMultilevel"/>
    <w:tmpl w:val="0E0AFA60"/>
    <w:lvl w:ilvl="0" w:tplc="2B747B14">
      <w:start w:val="1"/>
      <w:numFmt w:val="decimal"/>
      <w:lvlText w:val="%1."/>
      <w:lvlJc w:val="left"/>
      <w:pPr>
        <w:ind w:left="720" w:hanging="360"/>
      </w:pPr>
      <w:rPr>
        <w:rFonts w:cstheme="minorBidi" w:hint="default"/>
        <w:color w:val="3232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6533C"/>
    <w:multiLevelType w:val="hybridMultilevel"/>
    <w:tmpl w:val="C96CAAC2"/>
    <w:lvl w:ilvl="0" w:tplc="BE068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6226F"/>
    <w:multiLevelType w:val="multilevel"/>
    <w:tmpl w:val="16A28B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110521"/>
    <w:multiLevelType w:val="hybridMultilevel"/>
    <w:tmpl w:val="ECECD4B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7172F"/>
    <w:multiLevelType w:val="hybridMultilevel"/>
    <w:tmpl w:val="36A83446"/>
    <w:lvl w:ilvl="0" w:tplc="6A328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E82463"/>
    <w:multiLevelType w:val="hybridMultilevel"/>
    <w:tmpl w:val="25F44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093E19"/>
    <w:multiLevelType w:val="hybridMultilevel"/>
    <w:tmpl w:val="D450B8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434AA"/>
    <w:multiLevelType w:val="multilevel"/>
    <w:tmpl w:val="16A28B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3F969C8"/>
    <w:multiLevelType w:val="hybridMultilevel"/>
    <w:tmpl w:val="AA725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EF0985"/>
    <w:multiLevelType w:val="hybridMultilevel"/>
    <w:tmpl w:val="0182395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E909DC"/>
    <w:multiLevelType w:val="hybridMultilevel"/>
    <w:tmpl w:val="DC8A2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9549F2"/>
    <w:multiLevelType w:val="multilevel"/>
    <w:tmpl w:val="4070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450886">
    <w:abstractNumId w:val="17"/>
  </w:num>
  <w:num w:numId="2" w16cid:durableId="1590386538">
    <w:abstractNumId w:val="10"/>
  </w:num>
  <w:num w:numId="3" w16cid:durableId="1299218005">
    <w:abstractNumId w:val="4"/>
  </w:num>
  <w:num w:numId="4" w16cid:durableId="1774128976">
    <w:abstractNumId w:val="9"/>
  </w:num>
  <w:num w:numId="5" w16cid:durableId="16125135">
    <w:abstractNumId w:val="5"/>
  </w:num>
  <w:num w:numId="6" w16cid:durableId="75514717">
    <w:abstractNumId w:val="2"/>
  </w:num>
  <w:num w:numId="7" w16cid:durableId="1517115822">
    <w:abstractNumId w:val="3"/>
  </w:num>
  <w:num w:numId="8" w16cid:durableId="1295983920">
    <w:abstractNumId w:val="19"/>
  </w:num>
  <w:num w:numId="9" w16cid:durableId="250818777">
    <w:abstractNumId w:val="1"/>
  </w:num>
  <w:num w:numId="10" w16cid:durableId="1359085759">
    <w:abstractNumId w:val="20"/>
  </w:num>
  <w:num w:numId="11" w16cid:durableId="1444957065">
    <w:abstractNumId w:val="15"/>
  </w:num>
  <w:num w:numId="12" w16cid:durableId="13895109">
    <w:abstractNumId w:val="16"/>
  </w:num>
  <w:num w:numId="13" w16cid:durableId="1257444037">
    <w:abstractNumId w:val="11"/>
  </w:num>
  <w:num w:numId="14" w16cid:durableId="261109603">
    <w:abstractNumId w:val="12"/>
  </w:num>
  <w:num w:numId="15" w16cid:durableId="1473788875">
    <w:abstractNumId w:val="8"/>
  </w:num>
  <w:num w:numId="16" w16cid:durableId="2130393138">
    <w:abstractNumId w:val="18"/>
  </w:num>
  <w:num w:numId="17" w16cid:durableId="1561864780">
    <w:abstractNumId w:val="14"/>
  </w:num>
  <w:num w:numId="18" w16cid:durableId="699356004">
    <w:abstractNumId w:val="13"/>
  </w:num>
  <w:num w:numId="19" w16cid:durableId="41637291">
    <w:abstractNumId w:val="7"/>
  </w:num>
  <w:num w:numId="20" w16cid:durableId="2140223197">
    <w:abstractNumId w:val="0"/>
  </w:num>
  <w:num w:numId="21" w16cid:durableId="15964742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wNDE0NLAwMDI1tTRV0lEKTi0uzszPAykwNK0FAEjEB98tAAAA"/>
  </w:docVars>
  <w:rsids>
    <w:rsidRoot w:val="00D7255D"/>
    <w:rsid w:val="00005FCE"/>
    <w:rsid w:val="0000625A"/>
    <w:rsid w:val="00010A12"/>
    <w:rsid w:val="000112F9"/>
    <w:rsid w:val="00025541"/>
    <w:rsid w:val="00025797"/>
    <w:rsid w:val="00034CBA"/>
    <w:rsid w:val="00046861"/>
    <w:rsid w:val="00051C2C"/>
    <w:rsid w:val="00065B64"/>
    <w:rsid w:val="00082732"/>
    <w:rsid w:val="000873CD"/>
    <w:rsid w:val="000A7613"/>
    <w:rsid w:val="000B14E7"/>
    <w:rsid w:val="000C04DC"/>
    <w:rsid w:val="000C3DA0"/>
    <w:rsid w:val="000D0010"/>
    <w:rsid w:val="000D3438"/>
    <w:rsid w:val="000D5F27"/>
    <w:rsid w:val="000E5BB6"/>
    <w:rsid w:val="000E75B9"/>
    <w:rsid w:val="000F044B"/>
    <w:rsid w:val="001918EB"/>
    <w:rsid w:val="00194321"/>
    <w:rsid w:val="00196C49"/>
    <w:rsid w:val="001970E0"/>
    <w:rsid w:val="001A167B"/>
    <w:rsid w:val="001A4697"/>
    <w:rsid w:val="001A4E99"/>
    <w:rsid w:val="001B46FB"/>
    <w:rsid w:val="001B4839"/>
    <w:rsid w:val="001D2BDD"/>
    <w:rsid w:val="001D6566"/>
    <w:rsid w:val="001E7031"/>
    <w:rsid w:val="001F046E"/>
    <w:rsid w:val="00206FA4"/>
    <w:rsid w:val="0022533C"/>
    <w:rsid w:val="002346AC"/>
    <w:rsid w:val="0023612E"/>
    <w:rsid w:val="00250BEF"/>
    <w:rsid w:val="00254F93"/>
    <w:rsid w:val="00255451"/>
    <w:rsid w:val="0026347F"/>
    <w:rsid w:val="00263B15"/>
    <w:rsid w:val="002658CD"/>
    <w:rsid w:val="002674C8"/>
    <w:rsid w:val="00292EC9"/>
    <w:rsid w:val="00294518"/>
    <w:rsid w:val="002A5D6F"/>
    <w:rsid w:val="002B0007"/>
    <w:rsid w:val="002C315D"/>
    <w:rsid w:val="002C427E"/>
    <w:rsid w:val="002C4A15"/>
    <w:rsid w:val="003014EC"/>
    <w:rsid w:val="00306553"/>
    <w:rsid w:val="00313D38"/>
    <w:rsid w:val="00321B47"/>
    <w:rsid w:val="00323393"/>
    <w:rsid w:val="003307FE"/>
    <w:rsid w:val="00333F00"/>
    <w:rsid w:val="00335017"/>
    <w:rsid w:val="00335AC7"/>
    <w:rsid w:val="00340771"/>
    <w:rsid w:val="003409A9"/>
    <w:rsid w:val="00341221"/>
    <w:rsid w:val="0034232A"/>
    <w:rsid w:val="00342D3A"/>
    <w:rsid w:val="00342E5A"/>
    <w:rsid w:val="00352251"/>
    <w:rsid w:val="003530B3"/>
    <w:rsid w:val="00373803"/>
    <w:rsid w:val="003763D7"/>
    <w:rsid w:val="0039142A"/>
    <w:rsid w:val="003A600F"/>
    <w:rsid w:val="003D2C83"/>
    <w:rsid w:val="003E207D"/>
    <w:rsid w:val="003E711A"/>
    <w:rsid w:val="003F04C3"/>
    <w:rsid w:val="003F2591"/>
    <w:rsid w:val="003F320F"/>
    <w:rsid w:val="0040631E"/>
    <w:rsid w:val="004071BA"/>
    <w:rsid w:val="00434369"/>
    <w:rsid w:val="00434803"/>
    <w:rsid w:val="004421B9"/>
    <w:rsid w:val="00443818"/>
    <w:rsid w:val="004763D3"/>
    <w:rsid w:val="00484919"/>
    <w:rsid w:val="0049294A"/>
    <w:rsid w:val="0049297F"/>
    <w:rsid w:val="00496CFA"/>
    <w:rsid w:val="004C2A1A"/>
    <w:rsid w:val="004E60C9"/>
    <w:rsid w:val="004F4074"/>
    <w:rsid w:val="00502B78"/>
    <w:rsid w:val="0052767D"/>
    <w:rsid w:val="005501CE"/>
    <w:rsid w:val="00557573"/>
    <w:rsid w:val="005618C3"/>
    <w:rsid w:val="00562FA6"/>
    <w:rsid w:val="00563202"/>
    <w:rsid w:val="005710C1"/>
    <w:rsid w:val="005C67E8"/>
    <w:rsid w:val="005D4A11"/>
    <w:rsid w:val="005E3F42"/>
    <w:rsid w:val="005F160A"/>
    <w:rsid w:val="005F3F5F"/>
    <w:rsid w:val="00612C93"/>
    <w:rsid w:val="00635276"/>
    <w:rsid w:val="006723F7"/>
    <w:rsid w:val="00681591"/>
    <w:rsid w:val="00685DB6"/>
    <w:rsid w:val="00687BEC"/>
    <w:rsid w:val="00694DED"/>
    <w:rsid w:val="006A67E3"/>
    <w:rsid w:val="006B4503"/>
    <w:rsid w:val="006C2405"/>
    <w:rsid w:val="006C6615"/>
    <w:rsid w:val="006C7D89"/>
    <w:rsid w:val="006D1BCE"/>
    <w:rsid w:val="006D3A8E"/>
    <w:rsid w:val="006E2B8B"/>
    <w:rsid w:val="006E68C0"/>
    <w:rsid w:val="0070084E"/>
    <w:rsid w:val="00712815"/>
    <w:rsid w:val="00714C56"/>
    <w:rsid w:val="00717D16"/>
    <w:rsid w:val="00721083"/>
    <w:rsid w:val="0074116E"/>
    <w:rsid w:val="00741AD8"/>
    <w:rsid w:val="00741B9B"/>
    <w:rsid w:val="007746F5"/>
    <w:rsid w:val="0078046F"/>
    <w:rsid w:val="00791882"/>
    <w:rsid w:val="007924A4"/>
    <w:rsid w:val="007942CE"/>
    <w:rsid w:val="00795E3C"/>
    <w:rsid w:val="007D19F7"/>
    <w:rsid w:val="007D2CD7"/>
    <w:rsid w:val="007E0294"/>
    <w:rsid w:val="00801A0F"/>
    <w:rsid w:val="00807B7A"/>
    <w:rsid w:val="00812273"/>
    <w:rsid w:val="00821BBD"/>
    <w:rsid w:val="00836845"/>
    <w:rsid w:val="008517DC"/>
    <w:rsid w:val="0085184E"/>
    <w:rsid w:val="008819A9"/>
    <w:rsid w:val="008909CF"/>
    <w:rsid w:val="00892C85"/>
    <w:rsid w:val="008A2D30"/>
    <w:rsid w:val="008C1043"/>
    <w:rsid w:val="008D052E"/>
    <w:rsid w:val="008E248C"/>
    <w:rsid w:val="008E462E"/>
    <w:rsid w:val="008E5FF5"/>
    <w:rsid w:val="00903FA6"/>
    <w:rsid w:val="00906AFA"/>
    <w:rsid w:val="0092045D"/>
    <w:rsid w:val="009267A2"/>
    <w:rsid w:val="00927A8A"/>
    <w:rsid w:val="00932833"/>
    <w:rsid w:val="00933299"/>
    <w:rsid w:val="00937E7D"/>
    <w:rsid w:val="0097451C"/>
    <w:rsid w:val="009A5B1C"/>
    <w:rsid w:val="009C4282"/>
    <w:rsid w:val="009D49B8"/>
    <w:rsid w:val="009F1D06"/>
    <w:rsid w:val="009F29E7"/>
    <w:rsid w:val="00A00C85"/>
    <w:rsid w:val="00A03751"/>
    <w:rsid w:val="00A044FD"/>
    <w:rsid w:val="00A21CB7"/>
    <w:rsid w:val="00A25BD0"/>
    <w:rsid w:val="00A30533"/>
    <w:rsid w:val="00A45399"/>
    <w:rsid w:val="00A67059"/>
    <w:rsid w:val="00A74242"/>
    <w:rsid w:val="00A800EE"/>
    <w:rsid w:val="00A85CD3"/>
    <w:rsid w:val="00AA7A12"/>
    <w:rsid w:val="00AB1BD4"/>
    <w:rsid w:val="00AB283C"/>
    <w:rsid w:val="00B01B95"/>
    <w:rsid w:val="00B12324"/>
    <w:rsid w:val="00B12DFD"/>
    <w:rsid w:val="00B1672C"/>
    <w:rsid w:val="00B32AFB"/>
    <w:rsid w:val="00B35CD0"/>
    <w:rsid w:val="00B41324"/>
    <w:rsid w:val="00B55A2D"/>
    <w:rsid w:val="00B701C8"/>
    <w:rsid w:val="00B72413"/>
    <w:rsid w:val="00B80114"/>
    <w:rsid w:val="00B8114B"/>
    <w:rsid w:val="00B8395B"/>
    <w:rsid w:val="00B911FD"/>
    <w:rsid w:val="00B95997"/>
    <w:rsid w:val="00BA100D"/>
    <w:rsid w:val="00BA135A"/>
    <w:rsid w:val="00BA5A67"/>
    <w:rsid w:val="00BC3E2D"/>
    <w:rsid w:val="00BC742F"/>
    <w:rsid w:val="00BD1323"/>
    <w:rsid w:val="00BD694E"/>
    <w:rsid w:val="00BE6BEF"/>
    <w:rsid w:val="00BF2FC3"/>
    <w:rsid w:val="00BF3D49"/>
    <w:rsid w:val="00C04383"/>
    <w:rsid w:val="00C142F3"/>
    <w:rsid w:val="00C14B0A"/>
    <w:rsid w:val="00C15165"/>
    <w:rsid w:val="00C24762"/>
    <w:rsid w:val="00C252E0"/>
    <w:rsid w:val="00C423AF"/>
    <w:rsid w:val="00C457AD"/>
    <w:rsid w:val="00C5061C"/>
    <w:rsid w:val="00C66E8D"/>
    <w:rsid w:val="00CA276E"/>
    <w:rsid w:val="00CB0698"/>
    <w:rsid w:val="00CB51DE"/>
    <w:rsid w:val="00CF1F4D"/>
    <w:rsid w:val="00D006FA"/>
    <w:rsid w:val="00D06D26"/>
    <w:rsid w:val="00D21082"/>
    <w:rsid w:val="00D22410"/>
    <w:rsid w:val="00D24A7F"/>
    <w:rsid w:val="00D42475"/>
    <w:rsid w:val="00D51955"/>
    <w:rsid w:val="00D67C11"/>
    <w:rsid w:val="00D7255D"/>
    <w:rsid w:val="00D726FC"/>
    <w:rsid w:val="00D911E7"/>
    <w:rsid w:val="00DA55FB"/>
    <w:rsid w:val="00DA5B81"/>
    <w:rsid w:val="00DB0A3C"/>
    <w:rsid w:val="00DB731D"/>
    <w:rsid w:val="00DB7B2B"/>
    <w:rsid w:val="00DE1494"/>
    <w:rsid w:val="00DE670E"/>
    <w:rsid w:val="00DF4F8C"/>
    <w:rsid w:val="00E032D5"/>
    <w:rsid w:val="00E11DA3"/>
    <w:rsid w:val="00E2232F"/>
    <w:rsid w:val="00E27CE4"/>
    <w:rsid w:val="00E346A4"/>
    <w:rsid w:val="00E4117B"/>
    <w:rsid w:val="00E45674"/>
    <w:rsid w:val="00E46543"/>
    <w:rsid w:val="00E83D6A"/>
    <w:rsid w:val="00EB7085"/>
    <w:rsid w:val="00EC7599"/>
    <w:rsid w:val="00ED3269"/>
    <w:rsid w:val="00ED41C6"/>
    <w:rsid w:val="00EE0C93"/>
    <w:rsid w:val="00EE6E86"/>
    <w:rsid w:val="00F00B6A"/>
    <w:rsid w:val="00F253B3"/>
    <w:rsid w:val="00F432CF"/>
    <w:rsid w:val="00F4333B"/>
    <w:rsid w:val="00F43CC1"/>
    <w:rsid w:val="00F5353C"/>
    <w:rsid w:val="00F601B5"/>
    <w:rsid w:val="00F77EC3"/>
    <w:rsid w:val="00F86C7D"/>
    <w:rsid w:val="00FA4A3E"/>
    <w:rsid w:val="00FA4A62"/>
    <w:rsid w:val="00FB1AFC"/>
    <w:rsid w:val="00FC2C3F"/>
    <w:rsid w:val="00FC3E03"/>
    <w:rsid w:val="00FD5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006BF"/>
  <w15:docId w15:val="{8A52081E-18DE-411D-8DD4-B2E324FE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55D"/>
    <w:pPr>
      <w:spacing w:line="480" w:lineRule="auto"/>
    </w:pPr>
    <w:rPr>
      <w:rFonts w:ascii="Times New Roman" w:hAnsi="Times New Roman"/>
      <w:sz w:val="24"/>
    </w:rPr>
  </w:style>
  <w:style w:type="paragraph" w:styleId="Heading1">
    <w:name w:val="heading 1"/>
    <w:basedOn w:val="Normal"/>
    <w:next w:val="Normal"/>
    <w:link w:val="Heading1Char"/>
    <w:autoRedefine/>
    <w:uiPriority w:val="9"/>
    <w:qFormat/>
    <w:rsid w:val="00E27CE4"/>
    <w:pPr>
      <w:keepNext/>
      <w:keepLines/>
      <w:spacing w:before="480" w:after="0" w:line="360" w:lineRule="auto"/>
      <w:jc w:val="center"/>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D7255D"/>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CE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7255D"/>
    <w:rPr>
      <w:rFonts w:ascii="Times New Roman" w:eastAsiaTheme="majorEastAsia" w:hAnsi="Times New Roman" w:cstheme="majorBidi"/>
      <w:b/>
      <w:bCs/>
      <w:sz w:val="24"/>
      <w:szCs w:val="26"/>
    </w:rPr>
  </w:style>
  <w:style w:type="paragraph" w:styleId="NormalWeb">
    <w:name w:val="Normal (Web)"/>
    <w:basedOn w:val="Normal"/>
    <w:uiPriority w:val="99"/>
    <w:semiHidden/>
    <w:unhideWhenUsed/>
    <w:rsid w:val="00D7255D"/>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7255D"/>
    <w:rPr>
      <w:color w:val="0000FF" w:themeColor="hyperlink"/>
      <w:u w:val="single"/>
    </w:rPr>
  </w:style>
  <w:style w:type="paragraph" w:styleId="Header">
    <w:name w:val="header"/>
    <w:basedOn w:val="Normal"/>
    <w:link w:val="HeaderChar"/>
    <w:uiPriority w:val="99"/>
    <w:unhideWhenUsed/>
    <w:rsid w:val="00D72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55D"/>
    <w:rPr>
      <w:rFonts w:ascii="Times New Roman" w:hAnsi="Times New Roman"/>
      <w:sz w:val="24"/>
    </w:rPr>
  </w:style>
  <w:style w:type="paragraph" w:styleId="Footer">
    <w:name w:val="footer"/>
    <w:basedOn w:val="Normal"/>
    <w:link w:val="FooterChar"/>
    <w:uiPriority w:val="99"/>
    <w:unhideWhenUsed/>
    <w:rsid w:val="00D72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55D"/>
    <w:rPr>
      <w:rFonts w:ascii="Times New Roman" w:hAnsi="Times New Roman"/>
      <w:sz w:val="24"/>
    </w:rPr>
  </w:style>
  <w:style w:type="paragraph" w:styleId="ListParagraph">
    <w:name w:val="List Paragraph"/>
    <w:basedOn w:val="Normal"/>
    <w:uiPriority w:val="34"/>
    <w:qFormat/>
    <w:rsid w:val="007942CE"/>
    <w:pPr>
      <w:ind w:left="720"/>
      <w:contextualSpacing/>
    </w:pPr>
  </w:style>
  <w:style w:type="paragraph" w:styleId="NoSpacing">
    <w:name w:val="No Spacing"/>
    <w:uiPriority w:val="1"/>
    <w:qFormat/>
    <w:rsid w:val="00BD694E"/>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6E68C0"/>
    <w:rPr>
      <w:color w:val="800080" w:themeColor="followedHyperlink"/>
      <w:u w:val="single"/>
    </w:rPr>
  </w:style>
  <w:style w:type="paragraph" w:styleId="BalloonText">
    <w:name w:val="Balloon Text"/>
    <w:basedOn w:val="Normal"/>
    <w:link w:val="BalloonTextChar"/>
    <w:uiPriority w:val="99"/>
    <w:semiHidden/>
    <w:unhideWhenUsed/>
    <w:rsid w:val="00903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FA6"/>
    <w:rPr>
      <w:rFonts w:ascii="Tahoma" w:hAnsi="Tahoma" w:cs="Tahoma"/>
      <w:sz w:val="16"/>
      <w:szCs w:val="16"/>
    </w:rPr>
  </w:style>
  <w:style w:type="paragraph" w:styleId="Bibliography">
    <w:name w:val="Bibliography"/>
    <w:basedOn w:val="Normal"/>
    <w:next w:val="Normal"/>
    <w:uiPriority w:val="37"/>
    <w:unhideWhenUsed/>
    <w:rsid w:val="00903FA6"/>
  </w:style>
  <w:style w:type="paragraph" w:styleId="FootnoteText">
    <w:name w:val="footnote text"/>
    <w:basedOn w:val="Normal"/>
    <w:link w:val="FootnoteTextChar"/>
    <w:uiPriority w:val="99"/>
    <w:semiHidden/>
    <w:unhideWhenUsed/>
    <w:rsid w:val="00C423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3AF"/>
    <w:rPr>
      <w:rFonts w:ascii="Times New Roman" w:hAnsi="Times New Roman"/>
      <w:sz w:val="20"/>
      <w:szCs w:val="20"/>
    </w:rPr>
  </w:style>
  <w:style w:type="character" w:styleId="FootnoteReference">
    <w:name w:val="footnote reference"/>
    <w:basedOn w:val="DefaultParagraphFont"/>
    <w:uiPriority w:val="99"/>
    <w:semiHidden/>
    <w:unhideWhenUsed/>
    <w:rsid w:val="00C423AF"/>
    <w:rPr>
      <w:vertAlign w:val="superscript"/>
    </w:rPr>
  </w:style>
  <w:style w:type="character" w:styleId="UnresolvedMention">
    <w:name w:val="Unresolved Mention"/>
    <w:basedOn w:val="DefaultParagraphFont"/>
    <w:uiPriority w:val="99"/>
    <w:semiHidden/>
    <w:unhideWhenUsed/>
    <w:rsid w:val="00292EC9"/>
    <w:rPr>
      <w:color w:val="605E5C"/>
      <w:shd w:val="clear" w:color="auto" w:fill="E1DFDD"/>
    </w:rPr>
  </w:style>
  <w:style w:type="character" w:styleId="Strong">
    <w:name w:val="Strong"/>
    <w:basedOn w:val="DefaultParagraphFont"/>
    <w:uiPriority w:val="22"/>
    <w:qFormat/>
    <w:rsid w:val="00342E5A"/>
    <w:rPr>
      <w:b/>
      <w:bCs/>
    </w:rPr>
  </w:style>
  <w:style w:type="character" w:styleId="Emphasis">
    <w:name w:val="Emphasis"/>
    <w:basedOn w:val="DefaultParagraphFont"/>
    <w:uiPriority w:val="20"/>
    <w:qFormat/>
    <w:rsid w:val="00C457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0855">
      <w:bodyDiv w:val="1"/>
      <w:marLeft w:val="0"/>
      <w:marRight w:val="0"/>
      <w:marTop w:val="0"/>
      <w:marBottom w:val="0"/>
      <w:divBdr>
        <w:top w:val="none" w:sz="0" w:space="0" w:color="auto"/>
        <w:left w:val="none" w:sz="0" w:space="0" w:color="auto"/>
        <w:bottom w:val="none" w:sz="0" w:space="0" w:color="auto"/>
        <w:right w:val="none" w:sz="0" w:space="0" w:color="auto"/>
      </w:divBdr>
    </w:div>
    <w:div w:id="253394102">
      <w:bodyDiv w:val="1"/>
      <w:marLeft w:val="0"/>
      <w:marRight w:val="0"/>
      <w:marTop w:val="0"/>
      <w:marBottom w:val="0"/>
      <w:divBdr>
        <w:top w:val="none" w:sz="0" w:space="0" w:color="auto"/>
        <w:left w:val="none" w:sz="0" w:space="0" w:color="auto"/>
        <w:bottom w:val="none" w:sz="0" w:space="0" w:color="auto"/>
        <w:right w:val="none" w:sz="0" w:space="0" w:color="auto"/>
      </w:divBdr>
    </w:div>
    <w:div w:id="637612959">
      <w:bodyDiv w:val="1"/>
      <w:marLeft w:val="0"/>
      <w:marRight w:val="0"/>
      <w:marTop w:val="0"/>
      <w:marBottom w:val="0"/>
      <w:divBdr>
        <w:top w:val="none" w:sz="0" w:space="0" w:color="auto"/>
        <w:left w:val="none" w:sz="0" w:space="0" w:color="auto"/>
        <w:bottom w:val="none" w:sz="0" w:space="0" w:color="auto"/>
        <w:right w:val="none" w:sz="0" w:space="0" w:color="auto"/>
      </w:divBdr>
    </w:div>
    <w:div w:id="807819242">
      <w:bodyDiv w:val="1"/>
      <w:marLeft w:val="0"/>
      <w:marRight w:val="0"/>
      <w:marTop w:val="0"/>
      <w:marBottom w:val="0"/>
      <w:divBdr>
        <w:top w:val="none" w:sz="0" w:space="0" w:color="auto"/>
        <w:left w:val="none" w:sz="0" w:space="0" w:color="auto"/>
        <w:bottom w:val="none" w:sz="0" w:space="0" w:color="auto"/>
        <w:right w:val="none" w:sz="0" w:space="0" w:color="auto"/>
      </w:divBdr>
    </w:div>
    <w:div w:id="1421678545">
      <w:bodyDiv w:val="1"/>
      <w:marLeft w:val="0"/>
      <w:marRight w:val="0"/>
      <w:marTop w:val="0"/>
      <w:marBottom w:val="0"/>
      <w:divBdr>
        <w:top w:val="none" w:sz="0" w:space="0" w:color="auto"/>
        <w:left w:val="none" w:sz="0" w:space="0" w:color="auto"/>
        <w:bottom w:val="none" w:sz="0" w:space="0" w:color="auto"/>
        <w:right w:val="none" w:sz="0" w:space="0" w:color="auto"/>
      </w:divBdr>
    </w:div>
    <w:div w:id="1685009444">
      <w:bodyDiv w:val="1"/>
      <w:marLeft w:val="0"/>
      <w:marRight w:val="0"/>
      <w:marTop w:val="0"/>
      <w:marBottom w:val="0"/>
      <w:divBdr>
        <w:top w:val="none" w:sz="0" w:space="0" w:color="auto"/>
        <w:left w:val="none" w:sz="0" w:space="0" w:color="auto"/>
        <w:bottom w:val="none" w:sz="0" w:space="0" w:color="auto"/>
        <w:right w:val="none" w:sz="0" w:space="0" w:color="auto"/>
      </w:divBdr>
    </w:div>
    <w:div w:id="1712922097">
      <w:bodyDiv w:val="1"/>
      <w:marLeft w:val="0"/>
      <w:marRight w:val="0"/>
      <w:marTop w:val="0"/>
      <w:marBottom w:val="0"/>
      <w:divBdr>
        <w:top w:val="none" w:sz="0" w:space="0" w:color="auto"/>
        <w:left w:val="none" w:sz="0" w:space="0" w:color="auto"/>
        <w:bottom w:val="none" w:sz="0" w:space="0" w:color="auto"/>
        <w:right w:val="none" w:sz="0" w:space="0" w:color="auto"/>
      </w:divBdr>
    </w:div>
    <w:div w:id="182184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Pet19</b:Tag>
    <b:SourceType>InternetSite</b:SourceType>
    <b:Guid>{63993C1A-A331-4EFE-B4F3-DE0521EE0634}</b:Guid>
    <b:Author>
      <b:Author>
        <b:NameList>
          <b:Person>
            <b:Last>Vanham</b:Last>
            <b:First>Peter</b:First>
          </b:Person>
        </b:NameList>
      </b:Author>
    </b:Author>
    <b:Title>Weforum</b:Title>
    <b:Year>2019</b:Year>
    <b:Month>January</b:Month>
    <b:YearAccessed>2020</b:YearAccessed>
    <b:MonthAccessed>December</b:MonthAccessed>
    <b:DayAccessed>9</b:DayAccessed>
    <b:URL>https://www.weforum.org/agenda/2019/01/how-globalization-4-0-fits-into-the-history-of-globalization/</b:URL>
    <b:RefOrder>2</b:RefOrder>
  </b:Source>
  <b:Source>
    <b:Tag>Kim20</b:Tag>
    <b:SourceType>InternetSite</b:SourceType>
    <b:Guid>{084B6B94-9C94-4F7F-A541-3A9C9DCF3B17}</b:Guid>
    <b:Title>Sapling</b:Title>
    <b:Year>2020</b:Year>
    <b:Author>
      <b:Author>
        <b:NameList>
          <b:Person>
            <b:Last>Kim</b:Last>
            <b:First>Jin</b:First>
          </b:Person>
          <b:Person>
            <b:Last>Kennel</b:Last>
            <b:First>Jimmy</b:First>
          </b:Person>
          <b:Person>
            <b:Last>West-Allen</b:Last>
            <b:First>Iris</b:First>
          </b:Person>
        </b:NameList>
      </b:Author>
    </b:Author>
    <b:Month>July</b:Month>
    <b:URL>https://www.saplinghr.edu/blog/diversity-and-inclusion-statistics-you-must-know-in-2020#:~:text=Nearly%20two%2Dthirds%20of%20candidates,that%20promote%20diversity%20and%20inclusion.</b:URL>
    <b:RefOrder>3</b:RefOrder>
  </b:Source>
  <b:Source>
    <b:Tag>Ken20</b:Tag>
    <b:SourceType>Book</b:SourceType>
    <b:Guid>{3D75AA1D-979C-49C9-868E-E00B6359481B}</b:Guid>
    <b:Author>
      <b:Author>
        <b:NameList>
          <b:Person>
            <b:Last>Murphy</b:Last>
            <b:First>Ken</b:First>
          </b:Person>
        </b:NameList>
      </b:Author>
    </b:Author>
    <b:Title>Kindergarten » Operations &amp; Algebraic Thinking</b:Title>
    <b:Year>2020</b:Year>
    <b:City>Manhattan</b:City>
    <b:RefOrder>1</b:RefOrder>
  </b:Source>
</b:Sources>
</file>

<file path=customXml/itemProps1.xml><?xml version="1.0" encoding="utf-8"?>
<ds:datastoreItem xmlns:ds="http://schemas.openxmlformats.org/officeDocument/2006/customXml" ds:itemID="{2B05CE62-71D3-43D3-9425-4F22C378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2023-06-20T13:46:00Z</dcterms:created>
  <dcterms:modified xsi:type="dcterms:W3CDTF">2023-06-20T13:46:00Z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6f12f7d5-b7c2-3cab-8d65-380a7201e611</vt:lpwstr>
  </property>
  <property fmtid="{D5CDD505-2E9C-101B-9397-08002B2CF9AE}" pid="24" name="Mendeley Citation Style_1">
    <vt:lpwstr>http://www.zotero.org/styles/apa</vt:lpwstr>
  </property>
</Properties>
</file>