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spacing w:after="200" w:lineRule="auto" w:line="276"/>
        <w:jc w:val="left"/>
        <w:rPr/>
      </w:pPr>
      <w:bookmarkStart w:id="0" w:name="_GoBack"/>
      <w:bookmarkEnd w:id="0"/>
      <w:r>
        <w:rPr>
          <w:lang w:val="en-US"/>
        </w:rPr>
        <w:t xml:space="preserve">Question :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Relating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Stoichiometry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Dosage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Calculations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(CO4)</w:t>
      </w:r>
    </w:p>
    <w:p>
      <w:pPr>
        <w:pStyle w:val="style0"/>
        <w:rPr/>
      </w:pPr>
    </w:p>
    <w:p>
      <w:pPr>
        <w:pStyle w:val="style0"/>
        <w:rPr/>
      </w:pPr>
    </w:p>
    <w:p>
      <w:pPr>
        <w:pStyle w:val="style0"/>
        <w:rPr/>
      </w:pPr>
      <w:r>
        <w:t>Relating Stoichiometry to Dosage Calculations in Pharmacy (CO4)</w:t>
      </w:r>
    </w:p>
    <w:p>
      <w:pPr>
        <w:pStyle w:val="style0"/>
        <w:rPr/>
      </w:pPr>
    </w:p>
    <w:p>
      <w:pPr>
        <w:pStyle w:val="style0"/>
        <w:rPr/>
      </w:pPr>
      <w:r>
        <w:t>Abstract:</w:t>
      </w:r>
    </w:p>
    <w:p>
      <w:pPr>
        <w:pStyle w:val="style0"/>
        <w:rPr/>
      </w:pPr>
      <w:r>
        <w:t>Stoichiometry is a fundamental concept in chemistry that involves the quantitative relationships between reactants and products in a chemical reaction. In the field of pharmacy, understanding stoichiometry is crucial for accurate dosage calculations, ensuring the safe and effective administration of medications to patients. This paper explores the relationship between stoichiometry and dosage calculations, highlighting the importance of stoichiometry in pharmacy practice. The discussion includes an overview of stoichiometry, its relevance to dosage calculations, and practical examples of its application in pharmacy settings. The aim is to demonstrate how stoichiometry plays a vital role in ensuring precise and reliable dosage calculations, ultimately contributing to patient care and safety.</w:t>
      </w:r>
    </w:p>
    <w:p>
      <w:pPr>
        <w:pStyle w:val="style0"/>
        <w:rPr/>
      </w:pPr>
    </w:p>
    <w:p>
      <w:pPr>
        <w:pStyle w:val="style0"/>
        <w:rPr/>
      </w:pPr>
      <w:r>
        <w:t>Introduction</w:t>
      </w:r>
    </w:p>
    <w:p>
      <w:pPr>
        <w:pStyle w:val="style0"/>
        <w:rPr/>
      </w:pPr>
    </w:p>
    <w:p>
      <w:pPr>
        <w:pStyle w:val="style0"/>
        <w:rPr/>
      </w:pPr>
      <w:r>
        <w:t>Brief overview of stoichiometry</w:t>
      </w:r>
    </w:p>
    <w:p>
      <w:pPr>
        <w:pStyle w:val="style0"/>
        <w:rPr/>
      </w:pPr>
      <w:r>
        <w:t>Importance of dosage calculations in pharmacy practice</w:t>
      </w:r>
    </w:p>
    <w:p>
      <w:pPr>
        <w:pStyle w:val="style0"/>
        <w:rPr/>
      </w:pPr>
      <w:r>
        <w:t>Significance of stoichiometry in accurate dosage calculations</w:t>
      </w:r>
    </w:p>
    <w:p>
      <w:pPr>
        <w:pStyle w:val="style0"/>
        <w:rPr/>
      </w:pPr>
      <w:r>
        <w:t>Stoichiometry: Concepts and Principles</w:t>
      </w:r>
    </w:p>
    <w:p>
      <w:pPr>
        <w:pStyle w:val="style0"/>
        <w:rPr/>
      </w:pPr>
    </w:p>
    <w:p>
      <w:pPr>
        <w:pStyle w:val="style0"/>
        <w:rPr/>
      </w:pPr>
      <w:r>
        <w:t>Definition of stoichiometry</w:t>
      </w:r>
    </w:p>
    <w:p>
      <w:pPr>
        <w:pStyle w:val="style0"/>
        <w:rPr/>
      </w:pPr>
      <w:r>
        <w:t>Stoichiometric ratios and mole-to-mole relationships</w:t>
      </w:r>
    </w:p>
    <w:p>
      <w:pPr>
        <w:pStyle w:val="style0"/>
        <w:rPr/>
      </w:pPr>
      <w:r>
        <w:t>Balanced chemical equations and their role in stoichiometry</w:t>
      </w:r>
    </w:p>
    <w:p>
      <w:pPr>
        <w:pStyle w:val="style0"/>
        <w:rPr/>
      </w:pPr>
      <w:r>
        <w:t>The concept of limiting reagents</w:t>
      </w:r>
    </w:p>
    <w:p>
      <w:pPr>
        <w:pStyle w:val="style0"/>
        <w:rPr/>
      </w:pPr>
      <w:r>
        <w:t>Molar mass calculations</w:t>
      </w:r>
    </w:p>
    <w:p>
      <w:pPr>
        <w:pStyle w:val="style0"/>
        <w:rPr/>
      </w:pPr>
      <w:r>
        <w:t>Stoichiometry in Pharmacy Dosage Calculations</w:t>
      </w:r>
    </w:p>
    <w:p>
      <w:pPr>
        <w:pStyle w:val="style0"/>
        <w:rPr/>
      </w:pPr>
    </w:p>
    <w:p>
      <w:pPr>
        <w:pStyle w:val="style0"/>
        <w:rPr/>
      </w:pPr>
      <w:r>
        <w:t>Introduction to pharmacy dosage calculations</w:t>
      </w:r>
    </w:p>
    <w:p>
      <w:pPr>
        <w:pStyle w:val="style0"/>
        <w:rPr/>
      </w:pPr>
      <w:r>
        <w:t>Role of stoichiometry in converting between different units of measurement (e.g., mass to moles)</w:t>
      </w:r>
    </w:p>
    <w:p>
      <w:pPr>
        <w:pStyle w:val="style0"/>
        <w:rPr/>
      </w:pPr>
      <w:r>
        <w:t>Stoichiometry's role in determining drug quantities for compounding and formulation</w:t>
      </w:r>
    </w:p>
    <w:p>
      <w:pPr>
        <w:pStyle w:val="style0"/>
        <w:rPr/>
      </w:pPr>
      <w:r>
        <w:t>Adjusting drug concentrations using stoichiometric calculations</w:t>
      </w:r>
    </w:p>
    <w:p>
      <w:pPr>
        <w:pStyle w:val="style0"/>
        <w:rPr/>
      </w:pPr>
      <w:r>
        <w:t>Utilizing stoichiometry to calculate infusion rates and administration volumes</w:t>
      </w:r>
    </w:p>
    <w:p>
      <w:pPr>
        <w:pStyle w:val="style0"/>
        <w:rPr/>
      </w:pPr>
      <w:r>
        <w:t>Practical Examples of Stoichiometry in Pharmacy</w:t>
      </w:r>
    </w:p>
    <w:p>
      <w:pPr>
        <w:pStyle w:val="style0"/>
        <w:rPr/>
      </w:pPr>
    </w:p>
    <w:p>
      <w:pPr>
        <w:pStyle w:val="style0"/>
        <w:rPr/>
      </w:pPr>
      <w:r>
        <w:t>Calculation of drug quantities for compounding prescriptions</w:t>
      </w:r>
    </w:p>
    <w:p>
      <w:pPr>
        <w:pStyle w:val="style0"/>
        <w:rPr/>
      </w:pPr>
      <w:r>
        <w:t>Dilution and reconstitution calculations using stoichiometry</w:t>
      </w:r>
    </w:p>
    <w:p>
      <w:pPr>
        <w:pStyle w:val="style0"/>
        <w:rPr/>
      </w:pPr>
      <w:r>
        <w:t>Adjusting dosages based on patient-specific factors (e.g., weight, age)</w:t>
      </w:r>
    </w:p>
    <w:p>
      <w:pPr>
        <w:pStyle w:val="style0"/>
        <w:rPr/>
      </w:pPr>
      <w:r>
        <w:t>Calculation of infusion rates for intravenous medications</w:t>
      </w:r>
    </w:p>
    <w:p>
      <w:pPr>
        <w:pStyle w:val="style0"/>
        <w:rPr/>
      </w:pPr>
      <w:r>
        <w:t>Case studies demonstrating the application of stoichiometry in pharmacy practice</w:t>
      </w:r>
    </w:p>
    <w:p>
      <w:pPr>
        <w:pStyle w:val="style0"/>
        <w:rPr/>
      </w:pPr>
      <w:r>
        <w:t>Conclusion</w:t>
      </w:r>
    </w:p>
    <w:p>
      <w:pPr>
        <w:pStyle w:val="style0"/>
        <w:rPr/>
      </w:pPr>
    </w:p>
    <w:p>
      <w:pPr>
        <w:pStyle w:val="style0"/>
        <w:rPr/>
      </w:pPr>
      <w:r>
        <w:t>Recap of the importance of stoichiometry in pharmacy dosage calculations</w:t>
      </w:r>
    </w:p>
    <w:p>
      <w:pPr>
        <w:pStyle w:val="style0"/>
        <w:rPr/>
      </w:pPr>
      <w:r>
        <w:t>Emphasis on the role of stoichiometry in ensuring patient safety and effective medication administration</w:t>
      </w:r>
    </w:p>
    <w:p>
      <w:pPr>
        <w:pStyle w:val="style0"/>
        <w:rPr/>
      </w:pPr>
      <w:r>
        <w:t>Future directions and advancements in pharmacy dosage calculations</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Words>298</Words>
  <Characters>2092</Characters>
  <Application>WPS Office</Application>
  <Paragraphs>46</Paragraphs>
  <CharactersWithSpaces>2363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2023-07-04T14:46:44Z</dcterms:created>
  <dc:creator>TECNO KG5j</dc:creator>
  <lastModifiedBy>TECNO KG5j</lastModifiedBy>
  <dcterms:modified xsi:type="dcterms:W3CDTF">2023-07-05T05:23:23Z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af97ba5c3ab144eea3989f7ef3d777d7</vt:lpwstr>
  </property>
</Properties>
</file>