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8B" w:rsidRPr="00C028DE" w:rsidRDefault="00B67C8B" w:rsidP="00C028DE">
      <w:pPr>
        <w:spacing w:after="0" w:line="240" w:lineRule="auto"/>
        <w:contextualSpacing/>
        <w:rPr>
          <w:rFonts w:ascii="Times New Roman" w:eastAsia="Times New Roman" w:hAnsi="Times New Roman" w:cs="Times New Roman"/>
          <w:sz w:val="24"/>
          <w:szCs w:val="24"/>
        </w:rPr>
      </w:pPr>
    </w:p>
    <w:p w:rsidR="00C028DE" w:rsidRPr="00C028DE" w:rsidRDefault="00354A33" w:rsidP="00C028DE">
      <w:pPr>
        <w:spacing w:after="0" w:line="240" w:lineRule="auto"/>
        <w:rPr>
          <w:rFonts w:ascii="Times New Roman" w:eastAsia="Times New Roman" w:hAnsi="Times New Roman" w:cs="Times New Roman"/>
          <w:sz w:val="24"/>
          <w:szCs w:val="24"/>
        </w:rPr>
      </w:pPr>
      <w:r w:rsidRPr="00354A33">
        <w:rPr>
          <w:rFonts w:ascii="Times New Roman" w:eastAsia="Times New Roman" w:hAnsi="Times New Roman" w:cs="Times New Roman"/>
          <w:sz w:val="24"/>
          <w:szCs w:val="24"/>
        </w:rPr>
        <w:t>The Transtheoretical Model (TTM) offers a valuable framework for addiction professionals to understand and address the challenges faced by individuals at various stages of recovery, ultimately promoting successful behavio</w:t>
      </w:r>
      <w:r>
        <w:rPr>
          <w:rFonts w:ascii="Times New Roman" w:eastAsia="Times New Roman" w:hAnsi="Times New Roman" w:cs="Times New Roman"/>
          <w:sz w:val="24"/>
          <w:szCs w:val="24"/>
        </w:rPr>
        <w:t>r change and relapse prevention</w:t>
      </w:r>
      <w:bookmarkStart w:id="0" w:name="_GoBack"/>
      <w:bookmarkEnd w:id="0"/>
      <w:r w:rsidR="00EE3E6E" w:rsidRPr="00EE3E6E">
        <w:rPr>
          <w:rFonts w:ascii="Times New Roman" w:eastAsia="Times New Roman" w:hAnsi="Times New Roman" w:cs="Times New Roman"/>
          <w:sz w:val="24"/>
          <w:szCs w:val="24"/>
        </w:rPr>
        <w:t>.</w:t>
      </w:r>
      <w:r w:rsidR="00A71A4A">
        <w:rPr>
          <w:rFonts w:ascii="Times New Roman" w:eastAsia="Times New Roman" w:hAnsi="Times New Roman" w:cs="Times New Roman"/>
          <w:sz w:val="24"/>
          <w:szCs w:val="24"/>
        </w:rPr>
        <w:pict>
          <v:rect id="_x0000_i1025" style="width:0;height:1.5pt" o:hralign="center" o:hrstd="t" o:hr="t" fillcolor="#a0a0a0" stroked="f"/>
        </w:pic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Abstract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Transtheoretical Model (TTM), developed by James Prochaska and Carlo DiClemente in the late 1970s, provides a comprehensive framework for understanding the stages of behavioral change. This model has been extensively applied to various health behaviors, particularly addiction. The TTM delineates six stages: pre-contemplation, contemplation, preparation, action, maintenance, and relapse. This paper explores the first five stages, examining the characteristics of each stage, the corresponding interventions that addiction professionals might employ, and the challenges they may encounter. By understanding these stages, practitioners can better tailor their approaches to support individuals in overcoming addiction</w:t>
      </w:r>
      <w:r w:rsidR="00084062">
        <w:rPr>
          <w:rFonts w:ascii="Times New Roman" w:eastAsia="Times New Roman" w:hAnsi="Times New Roman" w:cs="Times New Roman"/>
          <w:sz w:val="24"/>
          <w:szCs w:val="24"/>
        </w:rPr>
        <w:t>.</w:t>
      </w:r>
    </w:p>
    <w:p w:rsidR="008D1312" w:rsidRDefault="00C028DE" w:rsidP="00C356E4">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Introduction</w:t>
      </w:r>
    </w:p>
    <w:p w:rsidR="00186F89" w:rsidRDefault="00C356E4" w:rsidP="00C356E4">
      <w:pPr>
        <w:spacing w:before="100" w:beforeAutospacing="1" w:after="100" w:afterAutospacing="1" w:line="240" w:lineRule="auto"/>
        <w:rPr>
          <w:rFonts w:ascii="Times New Roman" w:eastAsia="Times New Roman" w:hAnsi="Times New Roman" w:cs="Times New Roman"/>
          <w:sz w:val="24"/>
          <w:szCs w:val="24"/>
        </w:rPr>
      </w:pPr>
      <w:r w:rsidRPr="00C356E4">
        <w:rPr>
          <w:rFonts w:ascii="Times New Roman" w:eastAsia="Times New Roman" w:hAnsi="Times New Roman" w:cs="Times New Roman"/>
          <w:sz w:val="24"/>
          <w:szCs w:val="24"/>
        </w:rPr>
        <w:t>Overcoming addiction is a multifaceted challenge that requires a comprehensive approach, often necessitating the expertise of addiction professionals. Addiction, whether to substances or behaviors, is a complex condition that affects the brain and behavior, leading to an inability to control the use of a substance or engagement in a behavi</w:t>
      </w:r>
      <w:r>
        <w:rPr>
          <w:rFonts w:ascii="Times New Roman" w:eastAsia="Times New Roman" w:hAnsi="Times New Roman" w:cs="Times New Roman"/>
          <w:sz w:val="24"/>
          <w:szCs w:val="24"/>
        </w:rPr>
        <w:t>or despite harmful consequences</w:t>
      </w:r>
      <w:r w:rsidRPr="00C356E4">
        <w:rPr>
          <w:rFonts w:ascii="Times New Roman" w:eastAsia="Times New Roman" w:hAnsi="Times New Roman" w:cs="Times New Roman"/>
          <w:sz w:val="24"/>
          <w:szCs w:val="24"/>
        </w:rPr>
        <w:t>. The role of addiction professionals, including therapists, counselors, and medical practitioners, is crucial in guiding individuals through the recovery process.</w:t>
      </w:r>
      <w:r>
        <w:rPr>
          <w:rFonts w:ascii="Times New Roman" w:eastAsia="Times New Roman" w:hAnsi="Times New Roman" w:cs="Times New Roman"/>
          <w:sz w:val="24"/>
          <w:szCs w:val="24"/>
        </w:rPr>
        <w:t xml:space="preserve"> These professionals' involvement is essential for providing medical and psychological support and</w:t>
      </w:r>
      <w:r w:rsidRPr="00C356E4">
        <w:rPr>
          <w:rFonts w:ascii="Times New Roman" w:eastAsia="Times New Roman" w:hAnsi="Times New Roman" w:cs="Times New Roman"/>
          <w:sz w:val="24"/>
          <w:szCs w:val="24"/>
        </w:rPr>
        <w:t xml:space="preserve"> helping individuals develop coping mechanisms, build a support network, and create a sustaina</w:t>
      </w:r>
      <w:r w:rsidR="00BA5357">
        <w:rPr>
          <w:rFonts w:ascii="Times New Roman" w:eastAsia="Times New Roman" w:hAnsi="Times New Roman" w:cs="Times New Roman"/>
          <w:sz w:val="24"/>
          <w:szCs w:val="24"/>
        </w:rPr>
        <w:t xml:space="preserve">ble </w:t>
      </w:r>
      <w:r w:rsidR="008D1312">
        <w:rPr>
          <w:rFonts w:ascii="Times New Roman" w:eastAsia="Times New Roman" w:hAnsi="Times New Roman" w:cs="Times New Roman"/>
          <w:sz w:val="24"/>
          <w:szCs w:val="24"/>
        </w:rPr>
        <w:t>long-term recovery plan.</w:t>
      </w:r>
    </w:p>
    <w:p w:rsidR="00084062" w:rsidRPr="00C356E4" w:rsidRDefault="00084062" w:rsidP="00C356E4">
      <w:pPr>
        <w:spacing w:before="100" w:beforeAutospacing="1" w:after="100" w:afterAutospacing="1" w:line="240" w:lineRule="auto"/>
        <w:rPr>
          <w:rFonts w:ascii="Times New Roman" w:eastAsia="Times New Roman" w:hAnsi="Times New Roman" w:cs="Times New Roman"/>
          <w:sz w:val="24"/>
          <w:szCs w:val="24"/>
        </w:rPr>
      </w:pPr>
    </w:p>
    <w:p w:rsidR="00C028DE" w:rsidRPr="00C028DE" w:rsidRDefault="00C028DE" w:rsidP="00C356E4">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1: Pre-contemplation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In the pre-contemplation stage, individuals are typically unaware of or unmotivated to change their addictive behavior. They may deny the existence of a problem or downplay its severity, often because they do not perceive a need for change. This stage is characterized by a lack of awareness and a tendency to defend one’s actions. Individuals in this stage often present as resistant, unmotivated, unready, and unwilling to change. They frequently focus on the perceived negatives of change rather than recognizing the potential benefits, leading to a situation where the cons outweigh the pros. When individuals in the pre-contemplation stage present for therapy, it is often due to external pressure from significant others who urge them to seek help. These individuals may exhibit elements of change as long as the external pressure remains constant. However, if this pressure diminishes, they are likely to revert to their previous behaviors.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lastRenderedPageBreak/>
        <w:t>Effective intervention strategies for individuals in the pre-contemplation stage involve increasing awareness of the problem and its consequences. Motivational interviewing, a client-centered counseling style, can be particularly useful in this stage. This approach helps individuals explore and resolve ambivalence about change. Additionally, providing education about the risks associated with their behavior and the benefits of change can help shift their perspective. Building a trusting therapeutic relationship is crucial, as it can encourage individuals to open up and consider the possibility of change.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021CDA" w:rsidRDefault="00021CDA" w:rsidP="00C028DE">
      <w:pPr>
        <w:spacing w:before="100" w:beforeAutospacing="1" w:after="100" w:afterAutospacing="1" w:line="240" w:lineRule="auto"/>
        <w:rPr>
          <w:rFonts w:ascii="Times New Roman" w:eastAsia="Times New Roman" w:hAnsi="Times New Roman" w:cs="Times New Roman"/>
          <w:sz w:val="24"/>
          <w:szCs w:val="24"/>
        </w:rPr>
      </w:pPr>
      <w:r w:rsidRPr="00021CDA">
        <w:rPr>
          <w:rFonts w:ascii="Times New Roman" w:eastAsia="Times New Roman" w:hAnsi="Times New Roman" w:cs="Times New Roman"/>
          <w:sz w:val="24"/>
          <w:szCs w:val="24"/>
        </w:rPr>
        <w:t>A primary challenge in this stage is overcoming the individual’s denial and resistance to change. Addiction professionals must employ patience and persistence, utilizing empathy and understanding to build rapport and trust. For instance, a therapist might use reflective listening to validate a client’s feelings, helping to reduce resistance. Additionally, maintaining the individual’s engagement in the therapeutic process is crucial, as they may not perceive the value of continued treatment. An example of this is setting small, achievable goals to demonstrate progress, thereby reinforcing the benefits of ongoing therapy.</w:t>
      </w:r>
    </w:p>
    <w:p w:rsidR="00FD1E43" w:rsidRDefault="00C028DE" w:rsidP="00FD1E43">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2: Contemplation</w:t>
      </w:r>
    </w:p>
    <w:p w:rsidR="00FD1E43" w:rsidRDefault="00FD1E43" w:rsidP="00FD1E43">
      <w:pPr>
        <w:spacing w:before="100" w:beforeAutospacing="1" w:after="100" w:afterAutospacing="1" w:line="240" w:lineRule="auto"/>
        <w:rPr>
          <w:rFonts w:ascii="Times New Roman" w:eastAsia="Times New Roman" w:hAnsi="Times New Roman" w:cs="Times New Roman"/>
          <w:sz w:val="24"/>
          <w:szCs w:val="24"/>
        </w:rPr>
      </w:pPr>
      <w:r w:rsidRPr="00FD1E43">
        <w:rPr>
          <w:rFonts w:ascii="Times New Roman" w:eastAsia="Times New Roman" w:hAnsi="Times New Roman" w:cs="Times New Roman"/>
          <w:sz w:val="24"/>
          <w:szCs w:val="24"/>
        </w:rPr>
        <w:t>Individuals in the contemplation stage acknowledge the existence of a problem and begin to consider the possibility of change. This stage is characterized by increased awareness of the potential benefits associated with altering behavior, yet accompanied by ambivalence regarding definitive action. The contemplation stage is marked by a cognitive balance between perceived advantages and disadvantages of change, often resulting in indecision and internal conflict. Individuals in this stage may spend a considerable amount of time weighing their options and contemplating the potential implications of change. This prolonged period of reflection can be influenced by various factors, including the perceived difficulty of change, fear of failure, and the anticipated impact on personal and social life. During this stage, individuals may seek information about their condition and possible interventions, engage in self-reflection, and discuss their thoughts and feelings with trusted others. The ambivalence experienced in the contemplation stage is a critical aspect of the change process, signifying a transition from denial to a more open consideration of the need for change.</w:t>
      </w:r>
    </w:p>
    <w:p w:rsidR="00C028DE" w:rsidRPr="00C028DE" w:rsidRDefault="00C028DE" w:rsidP="00FD1E43">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 xml:space="preserve">Interventions at the contemplation stage should </w:t>
      </w:r>
      <w:r w:rsidR="00EE3E6E">
        <w:rPr>
          <w:rFonts w:ascii="Times New Roman" w:eastAsia="Times New Roman" w:hAnsi="Times New Roman" w:cs="Times New Roman"/>
          <w:sz w:val="24"/>
          <w:szCs w:val="24"/>
        </w:rPr>
        <w:t xml:space="preserve">primarily </w:t>
      </w:r>
      <w:r w:rsidRPr="00C028DE">
        <w:rPr>
          <w:rFonts w:ascii="Times New Roman" w:eastAsia="Times New Roman" w:hAnsi="Times New Roman" w:cs="Times New Roman"/>
          <w:sz w:val="24"/>
          <w:szCs w:val="24"/>
        </w:rPr>
        <w:t>focus on resolving ambivalence and enhancing motivation for change. Motivational interviewing continues to be a valuable tool, helping individuals explore their values and goals and how these align with the desired change. Cognitive-behavioral techniques can also be employed to address irrational beliefs and cognitive distortions that may hinder progress. Providing information about the consequences of continued addictive behavior and the benefits of change can further tip the balance in favor of taking action.</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51406C" w:rsidRPr="00C028DE" w:rsidRDefault="00B3790D" w:rsidP="00C028DE">
      <w:pPr>
        <w:spacing w:before="100" w:beforeAutospacing="1" w:after="100" w:afterAutospacing="1" w:line="240" w:lineRule="auto"/>
        <w:rPr>
          <w:rFonts w:ascii="Times New Roman" w:eastAsia="Times New Roman" w:hAnsi="Times New Roman" w:cs="Times New Roman"/>
          <w:sz w:val="24"/>
          <w:szCs w:val="24"/>
        </w:rPr>
      </w:pPr>
      <w:r w:rsidRPr="00B3790D">
        <w:rPr>
          <w:rFonts w:ascii="Times New Roman" w:eastAsia="Times New Roman" w:hAnsi="Times New Roman" w:cs="Times New Roman"/>
          <w:sz w:val="24"/>
          <w:szCs w:val="24"/>
        </w:rPr>
        <w:lastRenderedPageBreak/>
        <w:t>The primary challenge in this stage is transitioning individuals from contemplation to preparation. Addiction professionals must effectively address the individual's ambivalence and foster confidence in their ability to change. This requires careful listening, empathy, and the skillful application of motivational interviewing techniques to challenge irrational beliefs without inducing defensiveness.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3: Preparation</w:t>
      </w:r>
    </w:p>
    <w:p w:rsidR="009307D5" w:rsidRDefault="009307D5" w:rsidP="00C028DE">
      <w:pPr>
        <w:spacing w:before="100" w:beforeAutospacing="1" w:after="100" w:afterAutospacing="1" w:line="240" w:lineRule="auto"/>
        <w:rPr>
          <w:rFonts w:ascii="Times New Roman" w:eastAsia="Times New Roman" w:hAnsi="Times New Roman" w:cs="Times New Roman"/>
          <w:sz w:val="24"/>
          <w:szCs w:val="24"/>
        </w:rPr>
      </w:pPr>
      <w:r w:rsidRPr="009307D5">
        <w:rPr>
          <w:rFonts w:ascii="Times New Roman" w:eastAsia="Times New Roman" w:hAnsi="Times New Roman" w:cs="Times New Roman"/>
          <w:sz w:val="24"/>
          <w:szCs w:val="24"/>
        </w:rPr>
        <w:t xml:space="preserve">In the preparation stage, individuals have made a conscious decision to change their behavior and are actively engaged in planning to take action. This stage is characterized by a heightened awareness of the need for change and a commitment to initiating concrete steps </w:t>
      </w:r>
      <w:r>
        <w:rPr>
          <w:rFonts w:ascii="Times New Roman" w:eastAsia="Times New Roman" w:hAnsi="Times New Roman" w:cs="Times New Roman"/>
          <w:sz w:val="24"/>
          <w:szCs w:val="24"/>
        </w:rPr>
        <w:t>toward</w:t>
      </w:r>
      <w:r w:rsidRPr="009307D5">
        <w:rPr>
          <w:rFonts w:ascii="Times New Roman" w:eastAsia="Times New Roman" w:hAnsi="Times New Roman" w:cs="Times New Roman"/>
          <w:sz w:val="24"/>
          <w:szCs w:val="24"/>
        </w:rPr>
        <w:t xml:space="preserve"> achieving this goal. Individuals may begin by gathering relevant information about their condition and potential treatment options, which can involve researching evidence-based practices, consulting with healthcare professionals, and seeking out educational resources. Additionally, they may seek support from family, friends, or support groups, recognizing the importance of a strong support network in facilitating successful behavior change</w:t>
      </w:r>
      <w:r>
        <w:rPr>
          <w:rFonts w:ascii="Times New Roman" w:eastAsia="Times New Roman" w:hAnsi="Times New Roman" w:cs="Times New Roman"/>
          <w:sz w:val="24"/>
          <w:szCs w:val="24"/>
        </w:rPr>
        <w:t xml:space="preserve">. </w:t>
      </w:r>
      <w:r w:rsidRPr="009307D5">
        <w:rPr>
          <w:rFonts w:ascii="Times New Roman" w:eastAsia="Times New Roman" w:hAnsi="Times New Roman" w:cs="Times New Roman"/>
          <w:sz w:val="24"/>
          <w:szCs w:val="24"/>
        </w:rPr>
        <w:t>For example, an individual might set a goal to reduce alcohol consumption by a certain amount each week or to attend a certain number of counseling sessions per month. This stage is marked by a readiness to take concrete steps towards change, reflecting a significant shift from contemplation to action. The preparation stage is crucial as it lays the groundwork for the subsequent action phase, ensuring that individuals are well-equipped with the knowledge, resources, and support necessary to successfully implement and sustain their behavior change efforts.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411E01" w:rsidP="00C028DE">
      <w:pPr>
        <w:spacing w:before="100" w:beforeAutospacing="1" w:after="100" w:afterAutospacing="1" w:line="240" w:lineRule="auto"/>
        <w:rPr>
          <w:rFonts w:ascii="Times New Roman" w:eastAsia="Times New Roman" w:hAnsi="Times New Roman" w:cs="Times New Roman"/>
          <w:sz w:val="24"/>
          <w:szCs w:val="24"/>
        </w:rPr>
      </w:pPr>
      <w:r w:rsidRPr="00411E01">
        <w:rPr>
          <w:rFonts w:ascii="Times New Roman" w:eastAsia="Times New Roman" w:hAnsi="Times New Roman" w:cs="Times New Roman"/>
          <w:sz w:val="24"/>
          <w:szCs w:val="24"/>
        </w:rPr>
        <w:t>Interventions in the preparation stage should prioritize the development of a clear and actionable plan for change. This involves setting specific, measurable, achievable, relevant, and time-bound (SMART) goals to ensure clarity and feasibility. Addiction professionals play a crucial role in assisting individuals to identify potential obstacles and develop strategies to overcome them. For instance, they can help clients anticipate high-risk situations and create coping mechanisms to manage them effectively. Building a robust support network and identifying resources, such as support groups or counseling services, are essential components that can significantly enhance the likelihood of success. Additionally, encouraging individuals to visualize the benefits of change and reinforcing their commitment through motivational techniques can further strengthen their resolve. Visualization exercises, for example, can help clients imagine the positive outcomes of their efforts, thereby increasing their motivation and c</w:t>
      </w:r>
      <w:r>
        <w:rPr>
          <w:rFonts w:ascii="Times New Roman" w:eastAsia="Times New Roman" w:hAnsi="Times New Roman" w:cs="Times New Roman"/>
          <w:sz w:val="24"/>
          <w:szCs w:val="24"/>
        </w:rPr>
        <w:t>ommitment to the change process</w:t>
      </w:r>
      <w:r w:rsidR="00C028DE" w:rsidRPr="00C028DE">
        <w:rPr>
          <w:rFonts w:ascii="Times New Roman" w:eastAsia="Times New Roman" w:hAnsi="Times New Roman" w:cs="Times New Roman"/>
          <w:sz w:val="24"/>
          <w:szCs w:val="24"/>
        </w:rPr>
        <w: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9307D5" w:rsidRDefault="009307D5" w:rsidP="00C028DE">
      <w:pPr>
        <w:spacing w:before="100" w:beforeAutospacing="1" w:after="100" w:afterAutospacing="1" w:line="240" w:lineRule="auto"/>
        <w:rPr>
          <w:rFonts w:ascii="Times New Roman" w:eastAsia="Times New Roman" w:hAnsi="Times New Roman" w:cs="Times New Roman"/>
          <w:sz w:val="24"/>
          <w:szCs w:val="24"/>
        </w:rPr>
      </w:pPr>
      <w:r w:rsidRPr="009307D5">
        <w:rPr>
          <w:rFonts w:ascii="Times New Roman" w:eastAsia="Times New Roman" w:hAnsi="Times New Roman" w:cs="Times New Roman"/>
          <w:sz w:val="24"/>
          <w:szCs w:val="24"/>
        </w:rPr>
        <w:t xml:space="preserve">One of the primary challenges in this stage is ensuring that the individual’s plans are both realistic and achievable. Addiction professionals must assist clients in setting attainable goals and developing a comprehensive, detailed plan to mitigate feelings of overwhelm or potential failure. This involves employing evidence-based goal-setting techniques, such as the SMART criteria (Specific, Measurable, Achievable, Relevant, Time-bound), to ensure clarity and feasibility. Another significant challenge is maintaining the individual’s motivation and </w:t>
      </w:r>
      <w:r w:rsidRPr="009307D5">
        <w:rPr>
          <w:rFonts w:ascii="Times New Roman" w:eastAsia="Times New Roman" w:hAnsi="Times New Roman" w:cs="Times New Roman"/>
          <w:sz w:val="24"/>
          <w:szCs w:val="24"/>
        </w:rPr>
        <w:lastRenderedPageBreak/>
        <w:t>commitment during the planning phase. Clients may experience anxiety or doubt regarding their ability to succeed, necessitating continuous support and encouragement from professionals. Techniques such as motivational interviewing and cognitive-behavioral strategies can be employed to bolster self-efficacy and sustain engagement throughout this critical stage.</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4: Action</w:t>
      </w:r>
    </w:p>
    <w:p w:rsidR="00C028DE" w:rsidRPr="00C028DE" w:rsidRDefault="00761328" w:rsidP="00C028DE">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The action stage is characterized by the active implementation of the planned interventions and significant modifications to behavior. Individuals in this stage are engaged in concrete efforts to overcome their addiction and are diligently working towards their established goals. This phase necessitates sustained effort and unwavering commitment, as individuals must navigate various challenges and resist temptations that may arise. The success of this stage relies heavily on the individual’s ability to apply coping strategies, utilize support systems, and maintain motivation despite potential setbacks</w:t>
      </w:r>
      <w:r w:rsidR="00C028DE" w:rsidRPr="00C028DE">
        <w:rPr>
          <w:rFonts w:ascii="Times New Roman" w:eastAsia="Times New Roman" w:hAnsi="Times New Roman" w:cs="Times New Roman"/>
          <w:sz w:val="24"/>
          <w:szCs w:val="24"/>
        </w:rPr>
        <w: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 xml:space="preserve">Interventions during the action stage should focus on providing ongoing support and reinforcement. Behavioral strategies, such as contingency management and positive reinforcement, can help maintain motivation and encourage continued progress. Cognitive-behavioral therapy (CBT) can address any emerging issues and help individuals develop coping skills to manage triggers and cravings. Regular monitoring and feedback can also help individuals stay on track and make necessary adjustments to their </w:t>
      </w:r>
      <w:r w:rsidR="00761328">
        <w:rPr>
          <w:rFonts w:ascii="Times New Roman" w:eastAsia="Times New Roman" w:hAnsi="Times New Roman" w:cs="Times New Roman"/>
          <w:sz w:val="24"/>
          <w:szCs w:val="24"/>
        </w:rPr>
        <w:t>plans</w:t>
      </w:r>
      <w:r w:rsidRPr="00C028DE">
        <w:rPr>
          <w:rFonts w:ascii="Times New Roman" w:eastAsia="Times New Roman" w:hAnsi="Times New Roman" w:cs="Times New Roman"/>
          <w:sz w:val="24"/>
          <w:szCs w:val="24"/>
        </w:rPr>
        <w: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sz w:val="24"/>
          <w:szCs w:val="24"/>
        </w:rPr>
        <w:t>The primary challenge in this stage is maintaining the individual’s motivation and preventing relapse. Addiction professionals must provide continuous support and encouragement, helping clients navigate setbacks and reinforcing their progress. Another challenge is addressing any new issues or triggers that arise during the action phase, requiring flexibility and adaptability in the therapeutic approach.</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Stage 5: Maintenance</w:t>
      </w:r>
    </w:p>
    <w:p w:rsidR="00C028DE" w:rsidRPr="00C028DE" w:rsidRDefault="00761328" w:rsidP="00C028DE">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In the maintenance stage, individuals have successfully altered their behavior and are focused on sustaining these changes over the long term. This stage involves consolidating the gains achieved and actively working to prevent relapse. Individuals must remain vigilant and consistently apply the strategies and skills they have developed to maintain their progress. This ongoing effort is crucial to ensure that the positive changes become deeply ingrained and resilient against potential triggers and setbacks</w:t>
      </w:r>
      <w:r w:rsidR="00C028DE" w:rsidRPr="00C028DE">
        <w:rPr>
          <w:rFonts w:ascii="Times New Roman" w:eastAsia="Times New Roman" w:hAnsi="Times New Roman" w:cs="Times New Roman"/>
          <w:sz w:val="24"/>
          <w:szCs w:val="24"/>
        </w:rPr>
        <w:t>.</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Intervention Strategies</w:t>
      </w:r>
    </w:p>
    <w:p w:rsidR="00761328" w:rsidRDefault="00761328" w:rsidP="00C028DE">
      <w:pPr>
        <w:spacing w:before="100" w:beforeAutospacing="1" w:after="100" w:afterAutospacing="1" w:line="240" w:lineRule="auto"/>
        <w:rPr>
          <w:rFonts w:ascii="Times New Roman" w:eastAsia="Times New Roman" w:hAnsi="Times New Roman" w:cs="Times New Roman"/>
          <w:sz w:val="24"/>
          <w:szCs w:val="24"/>
        </w:rPr>
      </w:pPr>
      <w:r w:rsidRPr="00761328">
        <w:rPr>
          <w:rFonts w:ascii="Times New Roman" w:eastAsia="Times New Roman" w:hAnsi="Times New Roman" w:cs="Times New Roman"/>
          <w:sz w:val="24"/>
          <w:szCs w:val="24"/>
        </w:rPr>
        <w:t xml:space="preserve">Interventions during the maintenance stage should prioritize relapse prevention and long-term support. This involves assisting individuals in identifying and managing high-risk situations, as well as developing a comprehensive relapse prevention plan. Addiction professionals can help </w:t>
      </w:r>
      <w:r w:rsidRPr="00761328">
        <w:rPr>
          <w:rFonts w:ascii="Times New Roman" w:eastAsia="Times New Roman" w:hAnsi="Times New Roman" w:cs="Times New Roman"/>
          <w:sz w:val="24"/>
          <w:szCs w:val="24"/>
        </w:rPr>
        <w:lastRenderedPageBreak/>
        <w:t>clients recognize potential triggers and devise strategies to cope with them effectively. Building and maintaining a robust support network is also crucial, as it provides ongoing encouragement and accountability. Participation in counseling or support groups can offer the necessary reinforcement and guidance. Additionally, encouraging individuals to celebrate their successes and acknowledge their achievements can further strengthen their commitment to maintaining positive changes. For example, regular check-ins with a therapist or support group can help individuals stay focused on their recovery goals and provide a platform for discussing challenges and successes</w:t>
      </w:r>
    </w:p>
    <w:p w:rsidR="00C028DE" w:rsidRPr="00C028DE" w:rsidRDefault="00C028DE" w:rsidP="00C028DE">
      <w:pPr>
        <w:spacing w:before="100" w:beforeAutospacing="1" w:after="100" w:afterAutospacing="1" w:line="240" w:lineRule="auto"/>
        <w:rPr>
          <w:rFonts w:ascii="Times New Roman" w:eastAsia="Times New Roman" w:hAnsi="Times New Roman" w:cs="Times New Roman"/>
          <w:sz w:val="24"/>
          <w:szCs w:val="24"/>
        </w:rPr>
      </w:pPr>
      <w:r w:rsidRPr="00C028DE">
        <w:rPr>
          <w:rFonts w:ascii="Times New Roman" w:eastAsia="Times New Roman" w:hAnsi="Times New Roman" w:cs="Times New Roman"/>
          <w:b/>
          <w:bCs/>
          <w:sz w:val="24"/>
          <w:szCs w:val="24"/>
        </w:rPr>
        <w:t>Challenges</w:t>
      </w:r>
    </w:p>
    <w:p w:rsidR="00C21FF4" w:rsidRPr="00C21FF4" w:rsidRDefault="00C33082" w:rsidP="00C21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main</w:t>
      </w:r>
      <w:r w:rsidR="00C21FF4" w:rsidRPr="00C21FF4">
        <w:rPr>
          <w:rFonts w:ascii="Times New Roman" w:eastAsia="Times New Roman" w:hAnsi="Times New Roman" w:cs="Times New Roman"/>
          <w:sz w:val="24"/>
          <w:szCs w:val="24"/>
        </w:rPr>
        <w:t xml:space="preserve"> challenge during this stage of addiction recovery is the prevention of relapse and the maintenance of long-term behavioral change. Addiction professionals are tasked with the critical responsibility of aiding clients in </w:t>
      </w:r>
      <w:r w:rsidR="00C21FF4">
        <w:rPr>
          <w:rFonts w:ascii="Times New Roman" w:eastAsia="Times New Roman" w:hAnsi="Times New Roman" w:cs="Times New Roman"/>
          <w:sz w:val="24"/>
          <w:szCs w:val="24"/>
        </w:rPr>
        <w:t>developing</w:t>
      </w:r>
      <w:r w:rsidR="00C21FF4" w:rsidRPr="00C21FF4">
        <w:rPr>
          <w:rFonts w:ascii="Times New Roman" w:eastAsia="Times New Roman" w:hAnsi="Times New Roman" w:cs="Times New Roman"/>
          <w:sz w:val="24"/>
          <w:szCs w:val="24"/>
        </w:rPr>
        <w:t xml:space="preserve"> comprehensive and effective relapse prevention plans. Additionally, </w:t>
      </w:r>
      <w:r w:rsidR="00BB28A7">
        <w:rPr>
          <w:rFonts w:ascii="Times New Roman" w:eastAsia="Times New Roman" w:hAnsi="Times New Roman" w:cs="Times New Roman"/>
          <w:sz w:val="24"/>
          <w:szCs w:val="24"/>
        </w:rPr>
        <w:t xml:space="preserve">addiction </w:t>
      </w:r>
      <w:r w:rsidR="00C21FF4" w:rsidRPr="00C21FF4">
        <w:rPr>
          <w:rFonts w:ascii="Times New Roman" w:eastAsia="Times New Roman" w:hAnsi="Times New Roman" w:cs="Times New Roman"/>
          <w:sz w:val="24"/>
          <w:szCs w:val="24"/>
        </w:rPr>
        <w:t xml:space="preserve">professionals must provide continuous support to address any emerging issues that may arise during the recovery process. </w:t>
      </w:r>
    </w:p>
    <w:p w:rsidR="00C33082" w:rsidRDefault="00C21FF4" w:rsidP="00C21FF4">
      <w:pPr>
        <w:spacing w:after="0" w:line="240" w:lineRule="auto"/>
      </w:pPr>
      <w:r w:rsidRPr="00C21FF4">
        <w:rPr>
          <w:rFonts w:ascii="Times New Roman" w:eastAsia="Times New Roman" w:hAnsi="Times New Roman" w:cs="Times New Roman"/>
          <w:sz w:val="24"/>
          <w:szCs w:val="24"/>
        </w:rPr>
        <w:t>Another signif</w:t>
      </w:r>
      <w:r w:rsidR="00C33082">
        <w:rPr>
          <w:rFonts w:ascii="Times New Roman" w:eastAsia="Times New Roman" w:hAnsi="Times New Roman" w:cs="Times New Roman"/>
          <w:sz w:val="24"/>
          <w:szCs w:val="24"/>
        </w:rPr>
        <w:t>icant challenge is assisting</w:t>
      </w:r>
      <w:r w:rsidRPr="00C21FF4">
        <w:rPr>
          <w:rFonts w:ascii="Times New Roman" w:eastAsia="Times New Roman" w:hAnsi="Times New Roman" w:cs="Times New Roman"/>
          <w:sz w:val="24"/>
          <w:szCs w:val="24"/>
        </w:rPr>
        <w:t xml:space="preserve"> clients </w:t>
      </w:r>
      <w:r w:rsidR="00C33082">
        <w:rPr>
          <w:rFonts w:ascii="Times New Roman" w:eastAsia="Times New Roman" w:hAnsi="Times New Roman" w:cs="Times New Roman"/>
          <w:sz w:val="24"/>
          <w:szCs w:val="24"/>
        </w:rPr>
        <w:t xml:space="preserve">to </w:t>
      </w:r>
      <w:r w:rsidRPr="00C21FF4">
        <w:rPr>
          <w:rFonts w:ascii="Times New Roman" w:eastAsia="Times New Roman" w:hAnsi="Times New Roman" w:cs="Times New Roman"/>
          <w:sz w:val="24"/>
          <w:szCs w:val="24"/>
        </w:rPr>
        <w:t xml:space="preserve">remain motivated and engaged </w:t>
      </w:r>
      <w:r w:rsidR="00BB28A7">
        <w:rPr>
          <w:rFonts w:ascii="Times New Roman" w:eastAsia="Times New Roman" w:hAnsi="Times New Roman" w:cs="Times New Roman"/>
          <w:sz w:val="24"/>
          <w:szCs w:val="24"/>
        </w:rPr>
        <w:t>in their recovery journey. T</w:t>
      </w:r>
      <w:r w:rsidRPr="00C21FF4">
        <w:rPr>
          <w:rFonts w:ascii="Times New Roman" w:eastAsia="Times New Roman" w:hAnsi="Times New Roman" w:cs="Times New Roman"/>
          <w:sz w:val="24"/>
          <w:szCs w:val="24"/>
        </w:rPr>
        <w:t xml:space="preserve">he initial excitement and motivation that often accompany the early stages of change can diminish over time, making it essential for addiction professionals to implement strategies that sustain long-term engagement. </w:t>
      </w:r>
    </w:p>
    <w:p w:rsidR="00C028DE" w:rsidRPr="00C028DE" w:rsidRDefault="00A71A4A" w:rsidP="00C21F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EF12AB" w:rsidRDefault="000625DF" w:rsidP="000625DF">
      <w:pPr>
        <w:spacing w:before="100" w:beforeAutospacing="1" w:after="100" w:afterAutospacing="1" w:line="240" w:lineRule="auto"/>
        <w:rPr>
          <w:rFonts w:ascii="Times New Roman" w:eastAsia="Times New Roman" w:hAnsi="Times New Roman" w:cs="Times New Roman"/>
          <w:sz w:val="24"/>
          <w:szCs w:val="24"/>
        </w:rPr>
      </w:pPr>
      <w:r w:rsidRPr="000625DF">
        <w:rPr>
          <w:rFonts w:ascii="Times New Roman" w:eastAsia="Times New Roman" w:hAnsi="Times New Roman" w:cs="Times New Roman"/>
          <w:sz w:val="24"/>
          <w:szCs w:val="24"/>
        </w:rPr>
        <w:t>In conclusion, overcoming addiction is a complex process that benefits significantly from the involvement of addiction professionals. Their expertise and support are vital in helping individuals navigate the challenges of recovery, ultimately leading to healthier, more fulfilling lives.</w:t>
      </w:r>
      <w:r>
        <w:rPr>
          <w:rFonts w:ascii="Times New Roman" w:eastAsia="Times New Roman" w:hAnsi="Times New Roman" w:cs="Times New Roman"/>
          <w:sz w:val="24"/>
          <w:szCs w:val="24"/>
        </w:rPr>
        <w:t xml:space="preserve"> The </w:t>
      </w:r>
      <w:r w:rsidRPr="00C028DE">
        <w:rPr>
          <w:rFonts w:ascii="Times New Roman" w:eastAsia="Times New Roman" w:hAnsi="Times New Roman" w:cs="Times New Roman"/>
          <w:sz w:val="24"/>
          <w:szCs w:val="24"/>
        </w:rPr>
        <w:t>Transtheoretical Model</w:t>
      </w:r>
      <w:r>
        <w:rPr>
          <w:rFonts w:ascii="Times New Roman" w:eastAsia="Times New Roman" w:hAnsi="Times New Roman" w:cs="Times New Roman"/>
          <w:sz w:val="24"/>
          <w:szCs w:val="24"/>
        </w:rPr>
        <w:t xml:space="preserve"> is </w:t>
      </w:r>
      <w:r w:rsidR="00BB1DB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significant tool that an addiction professional employs as </w:t>
      </w:r>
      <w:r w:rsidR="00BB1DB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framework fo</w:t>
      </w:r>
      <w:r w:rsidR="00BB1DB5">
        <w:rPr>
          <w:rFonts w:ascii="Times New Roman" w:eastAsia="Times New Roman" w:hAnsi="Times New Roman" w:cs="Times New Roman"/>
          <w:sz w:val="24"/>
          <w:szCs w:val="24"/>
        </w:rPr>
        <w:t>r assisting</w:t>
      </w:r>
      <w:r>
        <w:rPr>
          <w:rFonts w:ascii="Times New Roman" w:eastAsia="Times New Roman" w:hAnsi="Times New Roman" w:cs="Times New Roman"/>
          <w:sz w:val="24"/>
          <w:szCs w:val="24"/>
        </w:rPr>
        <w:t xml:space="preserve"> individuals </w:t>
      </w:r>
      <w:r w:rsidR="00BB1DB5">
        <w:rPr>
          <w:rFonts w:ascii="Times New Roman" w:eastAsia="Times New Roman" w:hAnsi="Times New Roman" w:cs="Times New Roman"/>
          <w:sz w:val="24"/>
          <w:szCs w:val="24"/>
        </w:rPr>
        <w:t>affected by addiction to substance use</w:t>
      </w:r>
      <w:r w:rsidR="00AE6A94">
        <w:rPr>
          <w:rFonts w:ascii="Times New Roman" w:eastAsia="Times New Roman" w:hAnsi="Times New Roman" w:cs="Times New Roman"/>
          <w:sz w:val="24"/>
          <w:szCs w:val="24"/>
        </w:rPr>
        <w:t xml:space="preserve"> </w:t>
      </w:r>
      <w:r w:rsidR="00D74430">
        <w:rPr>
          <w:rFonts w:ascii="Times New Roman" w:eastAsia="Times New Roman" w:hAnsi="Times New Roman" w:cs="Times New Roman"/>
          <w:sz w:val="24"/>
          <w:szCs w:val="24"/>
        </w:rPr>
        <w:t>from the pre-contemplation</w:t>
      </w:r>
      <w:r w:rsidR="00AE6A94">
        <w:rPr>
          <w:rFonts w:ascii="Times New Roman" w:eastAsia="Times New Roman" w:hAnsi="Times New Roman" w:cs="Times New Roman"/>
          <w:sz w:val="24"/>
          <w:szCs w:val="24"/>
        </w:rPr>
        <w:t xml:space="preserve"> stage where they are unaware of the consequences to </w:t>
      </w:r>
      <w:r w:rsidR="00D74430">
        <w:rPr>
          <w:rFonts w:ascii="Times New Roman" w:eastAsia="Times New Roman" w:hAnsi="Times New Roman" w:cs="Times New Roman"/>
          <w:sz w:val="24"/>
          <w:szCs w:val="24"/>
        </w:rPr>
        <w:t xml:space="preserve">the maintenance stage where the individual has taken steps </w:t>
      </w:r>
      <w:r w:rsidR="0079438C">
        <w:rPr>
          <w:rFonts w:ascii="Times New Roman" w:eastAsia="Times New Roman" w:hAnsi="Times New Roman" w:cs="Times New Roman"/>
          <w:sz w:val="24"/>
          <w:szCs w:val="24"/>
        </w:rPr>
        <w:t>towards change and have recorded progress towards recovery</w:t>
      </w:r>
      <w:r w:rsidR="00BB1DB5">
        <w:rPr>
          <w:rFonts w:ascii="Times New Roman" w:eastAsia="Times New Roman" w:hAnsi="Times New Roman" w:cs="Times New Roman"/>
          <w:sz w:val="24"/>
          <w:szCs w:val="24"/>
        </w:rPr>
        <w:t>.</w:t>
      </w:r>
    </w:p>
    <w:p w:rsidR="00AE6A94" w:rsidRDefault="00AE6A94" w:rsidP="00AE6A94">
      <w:pPr>
        <w:spacing w:before="100" w:beforeAutospacing="1" w:after="100" w:afterAutospacing="1" w:line="240" w:lineRule="auto"/>
        <w:rPr>
          <w:rFonts w:ascii="Times New Roman" w:hAnsi="Times New Roman" w:cs="Times New Roman"/>
          <w:b/>
        </w:rPr>
      </w:pPr>
    </w:p>
    <w:p w:rsidR="00761328" w:rsidRDefault="00761328">
      <w:pPr>
        <w:rPr>
          <w:rFonts w:ascii="Times New Roman" w:hAnsi="Times New Roman" w:cs="Times New Roman"/>
          <w:b/>
        </w:rPr>
      </w:pPr>
      <w:r>
        <w:rPr>
          <w:rFonts w:ascii="Times New Roman" w:hAnsi="Times New Roman" w:cs="Times New Roman"/>
          <w:b/>
        </w:rPr>
        <w:br w:type="page"/>
      </w:r>
    </w:p>
    <w:p w:rsidR="00AE6A94" w:rsidRPr="00AE6A94" w:rsidRDefault="00AE6A94" w:rsidP="00AE6A94">
      <w:pPr>
        <w:spacing w:before="100" w:beforeAutospacing="1" w:after="100" w:afterAutospacing="1" w:line="240" w:lineRule="auto"/>
        <w:rPr>
          <w:rFonts w:ascii="Times New Roman" w:hAnsi="Times New Roman" w:cs="Times New Roman"/>
          <w:b/>
        </w:rPr>
      </w:pPr>
      <w:r w:rsidRPr="00AE6A94">
        <w:rPr>
          <w:rFonts w:ascii="Times New Roman" w:hAnsi="Times New Roman" w:cs="Times New Roman"/>
          <w:b/>
        </w:rPr>
        <w:lastRenderedPageBreak/>
        <w:t>References</w:t>
      </w:r>
    </w:p>
    <w:p w:rsidR="00AE6A94" w:rsidRDefault="00AE6A94" w:rsidP="00AE6A94">
      <w:pPr>
        <w:spacing w:before="100" w:beforeAutospacing="1" w:after="100" w:afterAutospacing="1" w:line="240" w:lineRule="auto"/>
        <w:rPr>
          <w:rFonts w:ascii="Times New Roman" w:hAnsi="Times New Roman" w:cs="Times New Roman"/>
        </w:rPr>
      </w:pPr>
      <w:proofErr w:type="spellStart"/>
      <w:r w:rsidRPr="00AE6A94">
        <w:rPr>
          <w:rFonts w:ascii="Times New Roman" w:hAnsi="Times New Roman" w:cs="Times New Roman"/>
        </w:rPr>
        <w:t>Raihan</w:t>
      </w:r>
      <w:proofErr w:type="spellEnd"/>
      <w:r w:rsidRPr="00AE6A94">
        <w:rPr>
          <w:rFonts w:ascii="Times New Roman" w:hAnsi="Times New Roman" w:cs="Times New Roman"/>
        </w:rPr>
        <w:t xml:space="preserve">, N., &amp; </w:t>
      </w:r>
      <w:proofErr w:type="spellStart"/>
      <w:r w:rsidRPr="00AE6A94">
        <w:rPr>
          <w:rFonts w:ascii="Times New Roman" w:hAnsi="Times New Roman" w:cs="Times New Roman"/>
        </w:rPr>
        <w:t>Cogburn</w:t>
      </w:r>
      <w:proofErr w:type="spellEnd"/>
      <w:r w:rsidRPr="00AE6A94">
        <w:rPr>
          <w:rFonts w:ascii="Times New Roman" w:hAnsi="Times New Roman" w:cs="Times New Roman"/>
        </w:rPr>
        <w:t xml:space="preserve">, M. (2024). Stages of Change Theory. In </w:t>
      </w:r>
      <w:proofErr w:type="spellStart"/>
      <w:r w:rsidRPr="00AE6A94">
        <w:rPr>
          <w:rFonts w:ascii="Times New Roman" w:hAnsi="Times New Roman" w:cs="Times New Roman"/>
        </w:rPr>
        <w:t>StatPearls</w:t>
      </w:r>
      <w:proofErr w:type="spellEnd"/>
      <w:r w:rsidRPr="00AE6A94">
        <w:rPr>
          <w:rFonts w:ascii="Times New Roman" w:hAnsi="Times New Roman" w:cs="Times New Roman"/>
        </w:rPr>
        <w:t xml:space="preserve">. </w:t>
      </w:r>
      <w:proofErr w:type="spellStart"/>
      <w:r w:rsidRPr="00AE6A94">
        <w:rPr>
          <w:rFonts w:ascii="Times New Roman" w:hAnsi="Times New Roman" w:cs="Times New Roman"/>
        </w:rPr>
        <w:t>StatPearls</w:t>
      </w:r>
      <w:proofErr w:type="spellEnd"/>
      <w:r w:rsidRPr="00AE6A94">
        <w:rPr>
          <w:rFonts w:ascii="Times New Roman" w:hAnsi="Times New Roman" w:cs="Times New Roman"/>
        </w:rPr>
        <w:t xml:space="preserve"> Publishing. </w:t>
      </w:r>
      <w:hyperlink r:id="rId7" w:history="1">
        <w:r w:rsidRPr="00543895">
          <w:rPr>
            <w:rStyle w:val="Hyperlink"/>
            <w:rFonts w:ascii="Times New Roman" w:hAnsi="Times New Roman" w:cs="Times New Roman"/>
          </w:rPr>
          <w:t>http://www.ncbi.nlm.nih.gov/books/NBK556005/</w:t>
        </w:r>
      </w:hyperlink>
    </w:p>
    <w:p w:rsidR="00AE6A94" w:rsidRDefault="00AE6A94" w:rsidP="00AE6A94">
      <w:pPr>
        <w:spacing w:before="100" w:beforeAutospacing="1" w:after="100" w:afterAutospacing="1" w:line="240" w:lineRule="auto"/>
        <w:rPr>
          <w:rFonts w:ascii="Times New Roman" w:hAnsi="Times New Roman" w:cs="Times New Roman"/>
        </w:rPr>
      </w:pPr>
      <w:r w:rsidRPr="00AE6A94">
        <w:rPr>
          <w:rFonts w:ascii="Times New Roman" w:hAnsi="Times New Roman" w:cs="Times New Roman"/>
        </w:rPr>
        <w:t xml:space="preserve">Rockville (MD). (2019). Chapter 3—Motivational Interviewing as a Counseling Style. In Enhancing Motivation for Change in Substance Use Disorder Treatment: Updated 2019 [Internet]. Substance Abuse and Mental Health Services Administration (US). </w:t>
      </w:r>
      <w:hyperlink r:id="rId8" w:history="1">
        <w:r w:rsidRPr="00543895">
          <w:rPr>
            <w:rStyle w:val="Hyperlink"/>
            <w:rFonts w:ascii="Times New Roman" w:hAnsi="Times New Roman" w:cs="Times New Roman"/>
          </w:rPr>
          <w:t>https://www.ncbi.nlm.nih.gov/books/NBK571068/</w:t>
        </w:r>
      </w:hyperlink>
    </w:p>
    <w:p w:rsidR="00AE6A94" w:rsidRDefault="00AE6A94" w:rsidP="00AE6A94">
      <w:pPr>
        <w:spacing w:before="100" w:beforeAutospacing="1" w:after="100" w:afterAutospacing="1" w:line="240" w:lineRule="auto"/>
        <w:rPr>
          <w:rFonts w:ascii="Times New Roman" w:hAnsi="Times New Roman" w:cs="Times New Roman"/>
        </w:rPr>
      </w:pPr>
      <w:proofErr w:type="spellStart"/>
      <w:r w:rsidRPr="00AE6A94">
        <w:rPr>
          <w:rFonts w:ascii="Times New Roman" w:hAnsi="Times New Roman" w:cs="Times New Roman"/>
        </w:rPr>
        <w:t>Migneault</w:t>
      </w:r>
      <w:proofErr w:type="spellEnd"/>
      <w:r w:rsidRPr="00AE6A94">
        <w:rPr>
          <w:rFonts w:ascii="Times New Roman" w:hAnsi="Times New Roman" w:cs="Times New Roman"/>
        </w:rPr>
        <w:t xml:space="preserve">, J. P., Adams, T. B., &amp; Read, J. P. (2005). Application of the Transtheoretical Model to substance abuse: Historical development and future directions. Drug and Alcohol Review, 24(5), 437–448. </w:t>
      </w:r>
      <w:hyperlink r:id="rId9" w:history="1">
        <w:r w:rsidRPr="00543895">
          <w:rPr>
            <w:rStyle w:val="Hyperlink"/>
            <w:rFonts w:ascii="Times New Roman" w:hAnsi="Times New Roman" w:cs="Times New Roman"/>
          </w:rPr>
          <w:t>https://doi.org/10.1080/09595230500290866</w:t>
        </w:r>
      </w:hyperlink>
    </w:p>
    <w:p w:rsidR="00AE6A94" w:rsidRDefault="00AE6A94" w:rsidP="00AE6A94">
      <w:pPr>
        <w:spacing w:before="100" w:beforeAutospacing="1" w:after="100" w:afterAutospacing="1" w:line="240" w:lineRule="auto"/>
        <w:rPr>
          <w:rFonts w:ascii="Times New Roman" w:hAnsi="Times New Roman" w:cs="Times New Roman"/>
        </w:rPr>
      </w:pPr>
      <w:r w:rsidRPr="00AE6A94">
        <w:rPr>
          <w:rFonts w:ascii="Times New Roman" w:hAnsi="Times New Roman" w:cs="Times New Roman"/>
        </w:rPr>
        <w:t xml:space="preserve">5 Stages of Change Model. (2024). Retrieved 9 September 2024, from </w:t>
      </w:r>
      <w:hyperlink r:id="rId10" w:history="1">
        <w:r w:rsidRPr="00543895">
          <w:rPr>
            <w:rStyle w:val="Hyperlink"/>
            <w:rFonts w:ascii="Times New Roman" w:hAnsi="Times New Roman" w:cs="Times New Roman"/>
          </w:rPr>
          <w:t>https://www.leorabh.com/blog/5-stages-of-change-model</w:t>
        </w:r>
      </w:hyperlink>
    </w:p>
    <w:p w:rsidR="00AE6A94" w:rsidRDefault="00AE6A94" w:rsidP="00AE6A94">
      <w:pPr>
        <w:spacing w:before="100" w:beforeAutospacing="1" w:after="100" w:afterAutospacing="1" w:line="240" w:lineRule="auto"/>
        <w:rPr>
          <w:rFonts w:ascii="Times New Roman" w:hAnsi="Times New Roman" w:cs="Times New Roman"/>
        </w:rPr>
      </w:pPr>
      <w:r w:rsidRPr="00AE6A94">
        <w:rPr>
          <w:rFonts w:ascii="Times New Roman" w:hAnsi="Times New Roman" w:cs="Times New Roman"/>
        </w:rPr>
        <w:t>The Transtheoretical Model (Stages of Change). (</w:t>
      </w:r>
      <w:proofErr w:type="spellStart"/>
      <w:r w:rsidRPr="00AE6A94">
        <w:rPr>
          <w:rFonts w:ascii="Times New Roman" w:hAnsi="Times New Roman" w:cs="Times New Roman"/>
        </w:rPr>
        <w:t>n.d.</w:t>
      </w:r>
      <w:proofErr w:type="spellEnd"/>
      <w:r w:rsidRPr="00AE6A94">
        <w:rPr>
          <w:rFonts w:ascii="Times New Roman" w:hAnsi="Times New Roman" w:cs="Times New Roman"/>
        </w:rPr>
        <w:t xml:space="preserve">). Retrieved 9 September 2024, from </w:t>
      </w:r>
      <w:hyperlink r:id="rId11" w:history="1">
        <w:r w:rsidR="00084062" w:rsidRPr="00D17053">
          <w:rPr>
            <w:rStyle w:val="Hyperlink"/>
            <w:rFonts w:ascii="Times New Roman" w:hAnsi="Times New Roman" w:cs="Times New Roman"/>
          </w:rPr>
          <w:t>https://sphweb.bumc.bu.edu/otlt/MPH-Modules/SB/BehavioralChangeTheories/BehavioralChangeTheories6.html</w:t>
        </w:r>
      </w:hyperlink>
    </w:p>
    <w:p w:rsidR="00084062" w:rsidRPr="00AE6A94" w:rsidRDefault="00084062" w:rsidP="00AE6A94">
      <w:pPr>
        <w:spacing w:before="100" w:beforeAutospacing="1" w:after="100" w:afterAutospacing="1" w:line="240" w:lineRule="auto"/>
        <w:rPr>
          <w:rFonts w:ascii="Times New Roman" w:hAnsi="Times New Roman" w:cs="Times New Roman"/>
        </w:rPr>
      </w:pPr>
    </w:p>
    <w:sectPr w:rsidR="00084062" w:rsidRPr="00AE6A9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A4A" w:rsidRDefault="00A71A4A" w:rsidP="00A0738C">
      <w:pPr>
        <w:spacing w:after="0" w:line="240" w:lineRule="auto"/>
      </w:pPr>
      <w:r>
        <w:separator/>
      </w:r>
    </w:p>
  </w:endnote>
  <w:endnote w:type="continuationSeparator" w:id="0">
    <w:p w:rsidR="00A71A4A" w:rsidRDefault="00A71A4A" w:rsidP="00A0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A4A" w:rsidRDefault="00A71A4A" w:rsidP="00A0738C">
      <w:pPr>
        <w:spacing w:after="0" w:line="240" w:lineRule="auto"/>
      </w:pPr>
      <w:r>
        <w:separator/>
      </w:r>
    </w:p>
  </w:footnote>
  <w:footnote w:type="continuationSeparator" w:id="0">
    <w:p w:rsidR="00A71A4A" w:rsidRDefault="00A71A4A" w:rsidP="00A07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40768"/>
      <w:docPartObj>
        <w:docPartGallery w:val="Page Numbers (Top of Page)"/>
        <w:docPartUnique/>
      </w:docPartObj>
    </w:sdtPr>
    <w:sdtEndPr>
      <w:rPr>
        <w:noProof/>
      </w:rPr>
    </w:sdtEndPr>
    <w:sdtContent>
      <w:p w:rsidR="00A0738C" w:rsidRDefault="00A0738C">
        <w:pPr>
          <w:pStyle w:val="Header"/>
          <w:jc w:val="right"/>
        </w:pPr>
        <w:r>
          <w:fldChar w:fldCharType="begin"/>
        </w:r>
        <w:r>
          <w:instrText xml:space="preserve"> PAGE   \* MERGEFORMAT </w:instrText>
        </w:r>
        <w:r>
          <w:fldChar w:fldCharType="separate"/>
        </w:r>
        <w:r w:rsidR="00354A33">
          <w:rPr>
            <w:noProof/>
          </w:rPr>
          <w:t>1</w:t>
        </w:r>
        <w:r>
          <w:rPr>
            <w:noProof/>
          </w:rPr>
          <w:fldChar w:fldCharType="end"/>
        </w:r>
      </w:p>
    </w:sdtContent>
  </w:sdt>
  <w:p w:rsidR="00A0738C" w:rsidRDefault="00A073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74B5"/>
    <w:multiLevelType w:val="multilevel"/>
    <w:tmpl w:val="236C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1570"/>
    <w:multiLevelType w:val="multilevel"/>
    <w:tmpl w:val="4B20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428B1"/>
    <w:multiLevelType w:val="multilevel"/>
    <w:tmpl w:val="B74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746A6"/>
    <w:multiLevelType w:val="multilevel"/>
    <w:tmpl w:val="FE4E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574BA"/>
    <w:multiLevelType w:val="multilevel"/>
    <w:tmpl w:val="C0B6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74"/>
    <w:rsid w:val="00021CDA"/>
    <w:rsid w:val="000625DF"/>
    <w:rsid w:val="00084062"/>
    <w:rsid w:val="0011240D"/>
    <w:rsid w:val="00186F89"/>
    <w:rsid w:val="00191E74"/>
    <w:rsid w:val="001946BB"/>
    <w:rsid w:val="001B2C9B"/>
    <w:rsid w:val="00212807"/>
    <w:rsid w:val="00354A33"/>
    <w:rsid w:val="003674A4"/>
    <w:rsid w:val="00387D1C"/>
    <w:rsid w:val="00411E01"/>
    <w:rsid w:val="004806B0"/>
    <w:rsid w:val="00490291"/>
    <w:rsid w:val="0051406C"/>
    <w:rsid w:val="00553084"/>
    <w:rsid w:val="006513DE"/>
    <w:rsid w:val="00761328"/>
    <w:rsid w:val="0079438C"/>
    <w:rsid w:val="008153A4"/>
    <w:rsid w:val="008D1312"/>
    <w:rsid w:val="00913278"/>
    <w:rsid w:val="009307D5"/>
    <w:rsid w:val="009E5764"/>
    <w:rsid w:val="00A0738C"/>
    <w:rsid w:val="00A349ED"/>
    <w:rsid w:val="00A71A4A"/>
    <w:rsid w:val="00AE6A94"/>
    <w:rsid w:val="00B3790D"/>
    <w:rsid w:val="00B67C8B"/>
    <w:rsid w:val="00BA5357"/>
    <w:rsid w:val="00BB1DB5"/>
    <w:rsid w:val="00BB28A7"/>
    <w:rsid w:val="00C028DE"/>
    <w:rsid w:val="00C21FF4"/>
    <w:rsid w:val="00C33082"/>
    <w:rsid w:val="00C356E4"/>
    <w:rsid w:val="00CE2677"/>
    <w:rsid w:val="00D74430"/>
    <w:rsid w:val="00DC0C67"/>
    <w:rsid w:val="00E469D9"/>
    <w:rsid w:val="00EE3E6E"/>
    <w:rsid w:val="00EF12AB"/>
    <w:rsid w:val="00F26983"/>
    <w:rsid w:val="00FD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38197"/>
  <w15:chartTrackingRefBased/>
  <w15:docId w15:val="{7C47CAF9-11D8-4A2B-8C3F-A23A529A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qFormat/>
    <w:rsid w:val="00913278"/>
    <w:pPr>
      <w:keepNext/>
      <w:keepLines/>
      <w:spacing w:before="40" w:after="0"/>
      <w:outlineLvl w:val="1"/>
    </w:pPr>
    <w:rPr>
      <w:rFonts w:ascii="Times New Roman" w:eastAsia="SimSun" w:hAnsi="Times New Roman"/>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qFormat/>
    <w:rsid w:val="00913278"/>
    <w:rPr>
      <w:rFonts w:ascii="Times New Roman" w:eastAsia="SimSun" w:hAnsi="Times New Roman"/>
      <w:color w:val="000000" w:themeColor="text1"/>
      <w:sz w:val="28"/>
      <w:szCs w:val="26"/>
    </w:rPr>
  </w:style>
  <w:style w:type="paragraph" w:styleId="NormalWeb">
    <w:name w:val="Normal (Web)"/>
    <w:basedOn w:val="Normal"/>
    <w:uiPriority w:val="99"/>
    <w:semiHidden/>
    <w:unhideWhenUsed/>
    <w:rsid w:val="00C028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8DE"/>
    <w:rPr>
      <w:b/>
      <w:bCs/>
    </w:rPr>
  </w:style>
  <w:style w:type="character" w:styleId="Hyperlink">
    <w:name w:val="Hyperlink"/>
    <w:basedOn w:val="DefaultParagraphFont"/>
    <w:uiPriority w:val="99"/>
    <w:unhideWhenUsed/>
    <w:rsid w:val="00AE6A94"/>
    <w:rPr>
      <w:color w:val="0563C1" w:themeColor="hyperlink"/>
      <w:u w:val="single"/>
    </w:rPr>
  </w:style>
  <w:style w:type="paragraph" w:styleId="Header">
    <w:name w:val="header"/>
    <w:basedOn w:val="Normal"/>
    <w:link w:val="HeaderChar"/>
    <w:uiPriority w:val="99"/>
    <w:unhideWhenUsed/>
    <w:rsid w:val="00A07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38C"/>
  </w:style>
  <w:style w:type="paragraph" w:styleId="Footer">
    <w:name w:val="footer"/>
    <w:basedOn w:val="Normal"/>
    <w:link w:val="FooterChar"/>
    <w:uiPriority w:val="99"/>
    <w:unhideWhenUsed/>
    <w:rsid w:val="00A07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7180">
      <w:bodyDiv w:val="1"/>
      <w:marLeft w:val="0"/>
      <w:marRight w:val="0"/>
      <w:marTop w:val="0"/>
      <w:marBottom w:val="0"/>
      <w:divBdr>
        <w:top w:val="none" w:sz="0" w:space="0" w:color="auto"/>
        <w:left w:val="none" w:sz="0" w:space="0" w:color="auto"/>
        <w:bottom w:val="none" w:sz="0" w:space="0" w:color="auto"/>
        <w:right w:val="none" w:sz="0" w:space="0" w:color="auto"/>
      </w:divBdr>
      <w:divsChild>
        <w:div w:id="1810590444">
          <w:marLeft w:val="0"/>
          <w:marRight w:val="0"/>
          <w:marTop w:val="0"/>
          <w:marBottom w:val="0"/>
          <w:divBdr>
            <w:top w:val="none" w:sz="0" w:space="0" w:color="auto"/>
            <w:left w:val="none" w:sz="0" w:space="0" w:color="auto"/>
            <w:bottom w:val="none" w:sz="0" w:space="0" w:color="auto"/>
            <w:right w:val="none" w:sz="0" w:space="0" w:color="auto"/>
          </w:divBdr>
          <w:divsChild>
            <w:div w:id="1906377290">
              <w:marLeft w:val="0"/>
              <w:marRight w:val="0"/>
              <w:marTop w:val="0"/>
              <w:marBottom w:val="0"/>
              <w:divBdr>
                <w:top w:val="none" w:sz="0" w:space="0" w:color="auto"/>
                <w:left w:val="none" w:sz="0" w:space="0" w:color="auto"/>
                <w:bottom w:val="none" w:sz="0" w:space="0" w:color="auto"/>
                <w:right w:val="none" w:sz="0" w:space="0" w:color="auto"/>
              </w:divBdr>
              <w:divsChild>
                <w:div w:id="14301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6704">
      <w:bodyDiv w:val="1"/>
      <w:marLeft w:val="0"/>
      <w:marRight w:val="0"/>
      <w:marTop w:val="0"/>
      <w:marBottom w:val="0"/>
      <w:divBdr>
        <w:top w:val="none" w:sz="0" w:space="0" w:color="auto"/>
        <w:left w:val="none" w:sz="0" w:space="0" w:color="auto"/>
        <w:bottom w:val="none" w:sz="0" w:space="0" w:color="auto"/>
        <w:right w:val="none" w:sz="0" w:space="0" w:color="auto"/>
      </w:divBdr>
    </w:div>
    <w:div w:id="593632623">
      <w:bodyDiv w:val="1"/>
      <w:marLeft w:val="0"/>
      <w:marRight w:val="0"/>
      <w:marTop w:val="0"/>
      <w:marBottom w:val="0"/>
      <w:divBdr>
        <w:top w:val="none" w:sz="0" w:space="0" w:color="auto"/>
        <w:left w:val="none" w:sz="0" w:space="0" w:color="auto"/>
        <w:bottom w:val="none" w:sz="0" w:space="0" w:color="auto"/>
        <w:right w:val="none" w:sz="0" w:space="0" w:color="auto"/>
      </w:divBdr>
      <w:divsChild>
        <w:div w:id="866941685">
          <w:marLeft w:val="0"/>
          <w:marRight w:val="0"/>
          <w:marTop w:val="0"/>
          <w:marBottom w:val="0"/>
          <w:divBdr>
            <w:top w:val="none" w:sz="0" w:space="0" w:color="auto"/>
            <w:left w:val="none" w:sz="0" w:space="0" w:color="auto"/>
            <w:bottom w:val="none" w:sz="0" w:space="0" w:color="auto"/>
            <w:right w:val="none" w:sz="0" w:space="0" w:color="auto"/>
          </w:divBdr>
          <w:divsChild>
            <w:div w:id="394012246">
              <w:marLeft w:val="0"/>
              <w:marRight w:val="0"/>
              <w:marTop w:val="0"/>
              <w:marBottom w:val="0"/>
              <w:divBdr>
                <w:top w:val="none" w:sz="0" w:space="0" w:color="auto"/>
                <w:left w:val="none" w:sz="0" w:space="0" w:color="auto"/>
                <w:bottom w:val="none" w:sz="0" w:space="0" w:color="auto"/>
                <w:right w:val="none" w:sz="0" w:space="0" w:color="auto"/>
              </w:divBdr>
              <w:divsChild>
                <w:div w:id="17432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4009">
      <w:bodyDiv w:val="1"/>
      <w:marLeft w:val="0"/>
      <w:marRight w:val="0"/>
      <w:marTop w:val="0"/>
      <w:marBottom w:val="0"/>
      <w:divBdr>
        <w:top w:val="none" w:sz="0" w:space="0" w:color="auto"/>
        <w:left w:val="none" w:sz="0" w:space="0" w:color="auto"/>
        <w:bottom w:val="none" w:sz="0" w:space="0" w:color="auto"/>
        <w:right w:val="none" w:sz="0" w:space="0" w:color="auto"/>
      </w:divBdr>
    </w:div>
    <w:div w:id="998967854">
      <w:bodyDiv w:val="1"/>
      <w:marLeft w:val="0"/>
      <w:marRight w:val="0"/>
      <w:marTop w:val="0"/>
      <w:marBottom w:val="0"/>
      <w:divBdr>
        <w:top w:val="none" w:sz="0" w:space="0" w:color="auto"/>
        <w:left w:val="none" w:sz="0" w:space="0" w:color="auto"/>
        <w:bottom w:val="none" w:sz="0" w:space="0" w:color="auto"/>
        <w:right w:val="none" w:sz="0" w:space="0" w:color="auto"/>
      </w:divBdr>
    </w:div>
    <w:div w:id="1234848611">
      <w:bodyDiv w:val="1"/>
      <w:marLeft w:val="0"/>
      <w:marRight w:val="0"/>
      <w:marTop w:val="0"/>
      <w:marBottom w:val="0"/>
      <w:divBdr>
        <w:top w:val="none" w:sz="0" w:space="0" w:color="auto"/>
        <w:left w:val="none" w:sz="0" w:space="0" w:color="auto"/>
        <w:bottom w:val="none" w:sz="0" w:space="0" w:color="auto"/>
        <w:right w:val="none" w:sz="0" w:space="0" w:color="auto"/>
      </w:divBdr>
      <w:divsChild>
        <w:div w:id="519927521">
          <w:marLeft w:val="0"/>
          <w:marRight w:val="0"/>
          <w:marTop w:val="0"/>
          <w:marBottom w:val="0"/>
          <w:divBdr>
            <w:top w:val="none" w:sz="0" w:space="0" w:color="auto"/>
            <w:left w:val="none" w:sz="0" w:space="0" w:color="auto"/>
            <w:bottom w:val="none" w:sz="0" w:space="0" w:color="auto"/>
            <w:right w:val="none" w:sz="0" w:space="0" w:color="auto"/>
          </w:divBdr>
          <w:divsChild>
            <w:div w:id="1755399437">
              <w:marLeft w:val="0"/>
              <w:marRight w:val="0"/>
              <w:marTop w:val="0"/>
              <w:marBottom w:val="0"/>
              <w:divBdr>
                <w:top w:val="none" w:sz="0" w:space="0" w:color="auto"/>
                <w:left w:val="none" w:sz="0" w:space="0" w:color="auto"/>
                <w:bottom w:val="none" w:sz="0" w:space="0" w:color="auto"/>
                <w:right w:val="none" w:sz="0" w:space="0" w:color="auto"/>
              </w:divBdr>
              <w:divsChild>
                <w:div w:id="4079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03380">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728216734">
      <w:bodyDiv w:val="1"/>
      <w:marLeft w:val="0"/>
      <w:marRight w:val="0"/>
      <w:marTop w:val="0"/>
      <w:marBottom w:val="0"/>
      <w:divBdr>
        <w:top w:val="none" w:sz="0" w:space="0" w:color="auto"/>
        <w:left w:val="none" w:sz="0" w:space="0" w:color="auto"/>
        <w:bottom w:val="none" w:sz="0" w:space="0" w:color="auto"/>
        <w:right w:val="none" w:sz="0" w:space="0" w:color="auto"/>
      </w:divBdr>
      <w:divsChild>
        <w:div w:id="573321435">
          <w:marLeft w:val="0"/>
          <w:marRight w:val="0"/>
          <w:marTop w:val="0"/>
          <w:marBottom w:val="0"/>
          <w:divBdr>
            <w:top w:val="none" w:sz="0" w:space="0" w:color="auto"/>
            <w:left w:val="none" w:sz="0" w:space="0" w:color="auto"/>
            <w:bottom w:val="none" w:sz="0" w:space="0" w:color="auto"/>
            <w:right w:val="none" w:sz="0" w:space="0" w:color="auto"/>
          </w:divBdr>
          <w:divsChild>
            <w:div w:id="743335230">
              <w:marLeft w:val="0"/>
              <w:marRight w:val="0"/>
              <w:marTop w:val="0"/>
              <w:marBottom w:val="0"/>
              <w:divBdr>
                <w:top w:val="none" w:sz="0" w:space="0" w:color="auto"/>
                <w:left w:val="none" w:sz="0" w:space="0" w:color="auto"/>
                <w:bottom w:val="none" w:sz="0" w:space="0" w:color="auto"/>
                <w:right w:val="none" w:sz="0" w:space="0" w:color="auto"/>
              </w:divBdr>
              <w:divsChild>
                <w:div w:id="1764569322">
                  <w:marLeft w:val="0"/>
                  <w:marRight w:val="0"/>
                  <w:marTop w:val="0"/>
                  <w:marBottom w:val="0"/>
                  <w:divBdr>
                    <w:top w:val="none" w:sz="0" w:space="0" w:color="auto"/>
                    <w:left w:val="none" w:sz="0" w:space="0" w:color="auto"/>
                    <w:bottom w:val="none" w:sz="0" w:space="0" w:color="auto"/>
                    <w:right w:val="none" w:sz="0" w:space="0" w:color="auto"/>
                  </w:divBdr>
                  <w:divsChild>
                    <w:div w:id="2015109732">
                      <w:marLeft w:val="0"/>
                      <w:marRight w:val="0"/>
                      <w:marTop w:val="0"/>
                      <w:marBottom w:val="0"/>
                      <w:divBdr>
                        <w:top w:val="none" w:sz="0" w:space="0" w:color="auto"/>
                        <w:left w:val="none" w:sz="0" w:space="0" w:color="auto"/>
                        <w:bottom w:val="none" w:sz="0" w:space="0" w:color="auto"/>
                        <w:right w:val="none" w:sz="0" w:space="0" w:color="auto"/>
                      </w:divBdr>
                      <w:divsChild>
                        <w:div w:id="66222767">
                          <w:marLeft w:val="0"/>
                          <w:marRight w:val="0"/>
                          <w:marTop w:val="0"/>
                          <w:marBottom w:val="0"/>
                          <w:divBdr>
                            <w:top w:val="none" w:sz="0" w:space="0" w:color="auto"/>
                            <w:left w:val="none" w:sz="0" w:space="0" w:color="auto"/>
                            <w:bottom w:val="none" w:sz="0" w:space="0" w:color="auto"/>
                            <w:right w:val="none" w:sz="0" w:space="0" w:color="auto"/>
                          </w:divBdr>
                        </w:div>
                        <w:div w:id="714739696">
                          <w:marLeft w:val="0"/>
                          <w:marRight w:val="0"/>
                          <w:marTop w:val="0"/>
                          <w:marBottom w:val="0"/>
                          <w:divBdr>
                            <w:top w:val="none" w:sz="0" w:space="0" w:color="auto"/>
                            <w:left w:val="none" w:sz="0" w:space="0" w:color="auto"/>
                            <w:bottom w:val="none" w:sz="0" w:space="0" w:color="auto"/>
                            <w:right w:val="none" w:sz="0" w:space="0" w:color="auto"/>
                          </w:divBdr>
                        </w:div>
                      </w:divsChild>
                    </w:div>
                    <w:div w:id="1927299646">
                      <w:marLeft w:val="0"/>
                      <w:marRight w:val="0"/>
                      <w:marTop w:val="0"/>
                      <w:marBottom w:val="0"/>
                      <w:divBdr>
                        <w:top w:val="none" w:sz="0" w:space="0" w:color="auto"/>
                        <w:left w:val="none" w:sz="0" w:space="0" w:color="auto"/>
                        <w:bottom w:val="none" w:sz="0" w:space="0" w:color="auto"/>
                        <w:right w:val="none" w:sz="0" w:space="0" w:color="auto"/>
                      </w:divBdr>
                      <w:divsChild>
                        <w:div w:id="1616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710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books/NBK55600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hweb.bumc.bu.edu/otlt/MPH-Modules/SB/BehavioralChangeTheories/BehavioralChangeTheories6.html" TargetMode="External"/><Relationship Id="rId5" Type="http://schemas.openxmlformats.org/officeDocument/2006/relationships/footnotes" Target="footnotes.xml"/><Relationship Id="rId10" Type="http://schemas.openxmlformats.org/officeDocument/2006/relationships/hyperlink" Target="https://www.leorabh.com/blog/5-stages-of-change-model" TargetMode="External"/><Relationship Id="rId4" Type="http://schemas.openxmlformats.org/officeDocument/2006/relationships/webSettings" Target="webSettings.xml"/><Relationship Id="rId9" Type="http://schemas.openxmlformats.org/officeDocument/2006/relationships/hyperlink" Target="https://doi.org/10.1080/095952305002908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6</Pages>
  <Words>2072</Words>
  <Characters>13369</Characters>
  <Application>Microsoft Office Word</Application>
  <DocSecurity>0</DocSecurity>
  <Lines>199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SHAMROCK 31FORTY.</dc:creator>
  <cp:keywords/>
  <dc:description/>
  <cp:lastModifiedBy>SHAMROCK 31FORTY.</cp:lastModifiedBy>
  <cp:revision>4</cp:revision>
  <dcterms:created xsi:type="dcterms:W3CDTF">2024-09-12T12:18:00Z</dcterms:created>
  <dcterms:modified xsi:type="dcterms:W3CDTF">2024-09-12T17:38:00Z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b099f530-e02c-4cdc-bf80-b9af82fb9ea8</vt:lpwstr>
  </property>
  <property fmtid="{D5CDD505-2E9C-101B-9397-08002B2CF9AE}" pid="3" name="ZOTERO_PREF_1">
    <vt:lpwstr>&lt;data data-version="3" zotero-version="6.0.36"&gt;&lt;session id="UeCTm3mP"/&gt;&lt;style id="http://www.zotero.org/styles/apa" locale="en-GB"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