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5C053C8" w:rsidP="25C053C8" w:rsidRDefault="25C053C8" w14:paraId="78B28261" w14:textId="0C4F1B32">
      <w:pPr>
        <w:pStyle w:val="Normal"/>
      </w:pPr>
      <w:r w:rsidRPr="25C053C8" w:rsidR="25C053C8">
        <w:rPr>
          <w:rFonts w:ascii="Calibri" w:hAnsi="Calibri" w:eastAsia="Calibri" w:cs="Calibri"/>
          <w:b w:val="0"/>
          <w:bCs w:val="0"/>
          <w:i w:val="0"/>
          <w:iCs w:val="0"/>
          <w:caps w:val="0"/>
          <w:smallCaps w:val="0"/>
          <w:noProof w:val="0"/>
          <w:color w:val="374151"/>
          <w:sz w:val="24"/>
          <w:szCs w:val="24"/>
          <w:lang w:val="en-US"/>
        </w:rPr>
        <w:t>A needs assessment typically involves identifying the needs and requirements of a particular group or community. The following are some of the key groups or stakeholders that should be included in a needs assessment:</w:t>
      </w:r>
    </w:p>
    <w:p w:rsidR="25C053C8" w:rsidP="25C053C8" w:rsidRDefault="25C053C8" w14:paraId="7CB655AC" w14:textId="64B3AB73">
      <w:pPr>
        <w:pStyle w:val="Normal"/>
      </w:pPr>
      <w:r w:rsidRPr="25C053C8" w:rsidR="25C053C8">
        <w:rPr>
          <w:rFonts w:ascii="Calibri" w:hAnsi="Calibri" w:eastAsia="Calibri" w:cs="Calibri"/>
          <w:b w:val="0"/>
          <w:bCs w:val="0"/>
          <w:i w:val="0"/>
          <w:iCs w:val="0"/>
          <w:caps w:val="0"/>
          <w:smallCaps w:val="0"/>
          <w:noProof w:val="0"/>
          <w:color w:val="374151"/>
          <w:sz w:val="24"/>
          <w:szCs w:val="24"/>
          <w:lang w:val="en-US"/>
        </w:rPr>
        <w:t>1. Target population: The target population is the group of people or community who are the focus of the needs assessment. They should be included to provide their perspective on their needs, challenges, and aspirations.</w:t>
      </w:r>
    </w:p>
    <w:p w:rsidR="25C053C8" w:rsidP="25C053C8" w:rsidRDefault="25C053C8" w14:paraId="25856A36" w14:textId="48F35385">
      <w:pPr>
        <w:pStyle w:val="Normal"/>
      </w:pPr>
      <w:r w:rsidRPr="25C053C8" w:rsidR="25C053C8">
        <w:rPr>
          <w:rFonts w:ascii="Calibri" w:hAnsi="Calibri" w:eastAsia="Calibri" w:cs="Calibri"/>
          <w:b w:val="0"/>
          <w:bCs w:val="0"/>
          <w:i w:val="0"/>
          <w:iCs w:val="0"/>
          <w:caps w:val="0"/>
          <w:smallCaps w:val="0"/>
          <w:noProof w:val="0"/>
          <w:color w:val="374151"/>
          <w:sz w:val="24"/>
          <w:szCs w:val="24"/>
          <w:lang w:val="en-US"/>
        </w:rPr>
        <w:t>2.  Key stakeholders: Key stakeholders may include representatives from local government, non-governmental organizations (NGOs), community leaders, healthcare providers, educators, and other professionals who have a vested interest in the community or group being assessed.</w:t>
      </w:r>
    </w:p>
    <w:p w:rsidR="25C053C8" w:rsidP="25C053C8" w:rsidRDefault="25C053C8" w14:paraId="4A3DCBAD" w14:textId="2E9DF0C3">
      <w:pPr>
        <w:pStyle w:val="Normal"/>
      </w:pPr>
      <w:r w:rsidRPr="25C053C8" w:rsidR="25C053C8">
        <w:rPr>
          <w:rFonts w:ascii="Calibri" w:hAnsi="Calibri" w:eastAsia="Calibri" w:cs="Calibri"/>
          <w:b w:val="0"/>
          <w:bCs w:val="0"/>
          <w:i w:val="0"/>
          <w:iCs w:val="0"/>
          <w:caps w:val="0"/>
          <w:smallCaps w:val="0"/>
          <w:noProof w:val="0"/>
          <w:color w:val="374151"/>
          <w:sz w:val="24"/>
          <w:szCs w:val="24"/>
          <w:lang w:val="en-US"/>
        </w:rPr>
        <w:t>3. Experts: Experts in the field being assessed, such as social workers, psychologists, or economists, can provide valuable insights into the specific needs and challenges facing the population.</w:t>
      </w:r>
    </w:p>
    <w:p w:rsidR="25C053C8" w:rsidP="25C053C8" w:rsidRDefault="25C053C8" w14:paraId="2E708D87" w14:textId="3B3DA7EE">
      <w:pPr>
        <w:pStyle w:val="Normal"/>
      </w:pPr>
      <w:r w:rsidRPr="25C053C8" w:rsidR="25C053C8">
        <w:rPr>
          <w:rFonts w:ascii="Calibri" w:hAnsi="Calibri" w:eastAsia="Calibri" w:cs="Calibri"/>
          <w:b w:val="0"/>
          <w:bCs w:val="0"/>
          <w:i w:val="0"/>
          <w:iCs w:val="0"/>
          <w:caps w:val="0"/>
          <w:smallCaps w:val="0"/>
          <w:noProof w:val="0"/>
          <w:color w:val="374151"/>
          <w:sz w:val="24"/>
          <w:szCs w:val="24"/>
          <w:lang w:val="en-US"/>
        </w:rPr>
        <w:t>4. Funding agencies: Funding agencies or donors should also be consulted to determine the level of resources available to address the identified needs.</w:t>
      </w:r>
    </w:p>
    <w:p w:rsidR="25C053C8" w:rsidP="25C053C8" w:rsidRDefault="25C053C8" w14:paraId="53861929" w14:textId="39206C23">
      <w:pPr>
        <w:pStyle w:val="Normal"/>
      </w:pPr>
      <w:r w:rsidRPr="25C053C8" w:rsidR="25C053C8">
        <w:rPr>
          <w:rFonts w:ascii="Calibri" w:hAnsi="Calibri" w:eastAsia="Calibri" w:cs="Calibri"/>
          <w:b w:val="0"/>
          <w:bCs w:val="0"/>
          <w:i w:val="0"/>
          <w:iCs w:val="0"/>
          <w:caps w:val="0"/>
          <w:smallCaps w:val="0"/>
          <w:noProof w:val="0"/>
          <w:color w:val="374151"/>
          <w:sz w:val="24"/>
          <w:szCs w:val="24"/>
          <w:lang w:val="en-US"/>
        </w:rPr>
        <w:t>A needs assessment typically involves three main components, which are as follows:</w:t>
      </w:r>
    </w:p>
    <w:p w:rsidR="25C053C8" w:rsidP="08625352" w:rsidRDefault="25C053C8" w14:paraId="329A62AB" w14:textId="4EDC618F">
      <w:pPr>
        <w:pStyle w:val="ListParagraph"/>
        <w:numPr>
          <w:ilvl w:val="0"/>
          <w:numId w:val="2"/>
        </w:numPr>
        <w:rPr>
          <w:rFonts w:ascii="Calibri" w:hAnsi="Calibri" w:eastAsia="Calibri" w:cs="Calibri"/>
          <w:b w:val="0"/>
          <w:bCs w:val="0"/>
          <w:i w:val="0"/>
          <w:iCs w:val="0"/>
          <w:caps w:val="0"/>
          <w:smallCaps w:val="0"/>
          <w:noProof w:val="0"/>
          <w:color w:val="374151"/>
          <w:sz w:val="24"/>
          <w:szCs w:val="24"/>
          <w:lang w:val="en-US"/>
        </w:rPr>
      </w:pPr>
      <w:r w:rsidRPr="08625352" w:rsidR="08625352">
        <w:rPr>
          <w:rFonts w:ascii="Calibri" w:hAnsi="Calibri" w:eastAsia="Calibri" w:cs="Calibri"/>
          <w:b w:val="0"/>
          <w:bCs w:val="0"/>
          <w:i w:val="0"/>
          <w:iCs w:val="0"/>
          <w:caps w:val="0"/>
          <w:smallCaps w:val="0"/>
          <w:noProof w:val="0"/>
          <w:color w:val="374151"/>
          <w:sz w:val="24"/>
          <w:szCs w:val="24"/>
          <w:lang w:val="en-US"/>
        </w:rPr>
        <w:t>Gathering information: This involves collecting data and information about the population or community being assessed, including their current situation, needs, strengths, and challenges. This may be done through various methods, such as surveys, focus groups, interviews, observations, and analysis of existing data and reports.</w:t>
      </w:r>
    </w:p>
    <w:p w:rsidR="25C053C8" w:rsidP="08625352" w:rsidRDefault="25C053C8" w14:paraId="299374FD" w14:textId="2CD8EBF0">
      <w:pPr>
        <w:pStyle w:val="ListParagraph"/>
        <w:numPr>
          <w:ilvl w:val="0"/>
          <w:numId w:val="2"/>
        </w:numPr>
        <w:rPr>
          <w:rFonts w:ascii="Calibri" w:hAnsi="Calibri" w:eastAsia="Calibri" w:cs="Calibri"/>
          <w:b w:val="0"/>
          <w:bCs w:val="0"/>
          <w:i w:val="0"/>
          <w:iCs w:val="0"/>
          <w:caps w:val="0"/>
          <w:smallCaps w:val="0"/>
          <w:noProof w:val="0"/>
          <w:color w:val="374151"/>
          <w:sz w:val="24"/>
          <w:szCs w:val="24"/>
          <w:lang w:val="en-US"/>
        </w:rPr>
      </w:pPr>
      <w:r w:rsidRPr="08625352" w:rsidR="08625352">
        <w:rPr>
          <w:rFonts w:ascii="Calibri" w:hAnsi="Calibri" w:eastAsia="Calibri" w:cs="Calibri"/>
          <w:b w:val="0"/>
          <w:bCs w:val="0"/>
          <w:i w:val="0"/>
          <w:iCs w:val="0"/>
          <w:caps w:val="0"/>
          <w:smallCaps w:val="0"/>
          <w:noProof w:val="0"/>
          <w:color w:val="374151"/>
          <w:sz w:val="24"/>
          <w:szCs w:val="24"/>
          <w:lang w:val="en-US"/>
        </w:rPr>
        <w:t xml:space="preserve">Analyzing information: This involves examining and interpreting the data and information collected in the first </w:t>
      </w:r>
      <w:r w:rsidRPr="08625352" w:rsidR="08625352">
        <w:rPr>
          <w:rFonts w:ascii="Calibri" w:hAnsi="Calibri" w:eastAsia="Calibri" w:cs="Calibri"/>
          <w:b w:val="0"/>
          <w:bCs w:val="0"/>
          <w:i w:val="0"/>
          <w:iCs w:val="0"/>
          <w:caps w:val="0"/>
          <w:smallCaps w:val="0"/>
          <w:noProof w:val="0"/>
          <w:color w:val="374151"/>
          <w:sz w:val="24"/>
          <w:szCs w:val="24"/>
          <w:lang w:val="en-US"/>
        </w:rPr>
        <w:t>component</w:t>
      </w:r>
      <w:r w:rsidRPr="08625352" w:rsidR="08625352">
        <w:rPr>
          <w:rFonts w:ascii="Calibri" w:hAnsi="Calibri" w:eastAsia="Calibri" w:cs="Calibri"/>
          <w:b w:val="0"/>
          <w:bCs w:val="0"/>
          <w:i w:val="0"/>
          <w:iCs w:val="0"/>
          <w:caps w:val="0"/>
          <w:smallCaps w:val="0"/>
          <w:noProof w:val="0"/>
          <w:color w:val="374151"/>
          <w:sz w:val="24"/>
          <w:szCs w:val="24"/>
          <w:lang w:val="en-US"/>
        </w:rPr>
        <w:t xml:space="preserve"> to </w:t>
      </w:r>
      <w:r w:rsidRPr="08625352" w:rsidR="08625352">
        <w:rPr>
          <w:rFonts w:ascii="Calibri" w:hAnsi="Calibri" w:eastAsia="Calibri" w:cs="Calibri"/>
          <w:b w:val="0"/>
          <w:bCs w:val="0"/>
          <w:i w:val="0"/>
          <w:iCs w:val="0"/>
          <w:caps w:val="0"/>
          <w:smallCaps w:val="0"/>
          <w:noProof w:val="0"/>
          <w:color w:val="374151"/>
          <w:sz w:val="24"/>
          <w:szCs w:val="24"/>
          <w:lang w:val="en-US"/>
        </w:rPr>
        <w:t>identify</w:t>
      </w:r>
      <w:r w:rsidRPr="08625352" w:rsidR="08625352">
        <w:rPr>
          <w:rFonts w:ascii="Calibri" w:hAnsi="Calibri" w:eastAsia="Calibri" w:cs="Calibri"/>
          <w:b w:val="0"/>
          <w:bCs w:val="0"/>
          <w:i w:val="0"/>
          <w:iCs w:val="0"/>
          <w:caps w:val="0"/>
          <w:smallCaps w:val="0"/>
          <w:noProof w:val="0"/>
          <w:color w:val="374151"/>
          <w:sz w:val="24"/>
          <w:szCs w:val="24"/>
          <w:lang w:val="en-US"/>
        </w:rPr>
        <w:t xml:space="preserve"> patterns, trends, and gaps in services or resources. This analysis helps to prioritize the needs and challenges </w:t>
      </w:r>
      <w:r w:rsidRPr="08625352" w:rsidR="08625352">
        <w:rPr>
          <w:rFonts w:ascii="Calibri" w:hAnsi="Calibri" w:eastAsia="Calibri" w:cs="Calibri"/>
          <w:b w:val="0"/>
          <w:bCs w:val="0"/>
          <w:i w:val="0"/>
          <w:iCs w:val="0"/>
          <w:caps w:val="0"/>
          <w:smallCaps w:val="0"/>
          <w:noProof w:val="0"/>
          <w:color w:val="374151"/>
          <w:sz w:val="24"/>
          <w:szCs w:val="24"/>
          <w:lang w:val="en-US"/>
        </w:rPr>
        <w:t>identified</w:t>
      </w:r>
      <w:r w:rsidRPr="08625352" w:rsidR="08625352">
        <w:rPr>
          <w:rFonts w:ascii="Calibri" w:hAnsi="Calibri" w:eastAsia="Calibri" w:cs="Calibri"/>
          <w:b w:val="0"/>
          <w:bCs w:val="0"/>
          <w:i w:val="0"/>
          <w:iCs w:val="0"/>
          <w:caps w:val="0"/>
          <w:smallCaps w:val="0"/>
          <w:noProof w:val="0"/>
          <w:color w:val="374151"/>
          <w:sz w:val="24"/>
          <w:szCs w:val="24"/>
          <w:lang w:val="en-US"/>
        </w:rPr>
        <w:t xml:space="preserve"> and </w:t>
      </w:r>
      <w:r w:rsidRPr="08625352" w:rsidR="08625352">
        <w:rPr>
          <w:rFonts w:ascii="Calibri" w:hAnsi="Calibri" w:eastAsia="Calibri" w:cs="Calibri"/>
          <w:b w:val="0"/>
          <w:bCs w:val="0"/>
          <w:i w:val="0"/>
          <w:iCs w:val="0"/>
          <w:caps w:val="0"/>
          <w:smallCaps w:val="0"/>
          <w:noProof w:val="0"/>
          <w:color w:val="374151"/>
          <w:sz w:val="24"/>
          <w:szCs w:val="24"/>
          <w:lang w:val="en-US"/>
        </w:rPr>
        <w:t>determine</w:t>
      </w:r>
      <w:r w:rsidRPr="08625352" w:rsidR="08625352">
        <w:rPr>
          <w:rFonts w:ascii="Calibri" w:hAnsi="Calibri" w:eastAsia="Calibri" w:cs="Calibri"/>
          <w:b w:val="0"/>
          <w:bCs w:val="0"/>
          <w:i w:val="0"/>
          <w:iCs w:val="0"/>
          <w:caps w:val="0"/>
          <w:smallCaps w:val="0"/>
          <w:noProof w:val="0"/>
          <w:color w:val="374151"/>
          <w:sz w:val="24"/>
          <w:szCs w:val="24"/>
          <w:lang w:val="en-US"/>
        </w:rPr>
        <w:t xml:space="preserve"> which areas require further attention.</w:t>
      </w:r>
    </w:p>
    <w:p w:rsidR="25C053C8" w:rsidP="08625352" w:rsidRDefault="25C053C8" w14:paraId="6D57AABF" w14:textId="03BB1B21">
      <w:pPr>
        <w:pStyle w:val="ListParagraph"/>
        <w:numPr>
          <w:ilvl w:val="0"/>
          <w:numId w:val="2"/>
        </w:numPr>
        <w:rPr>
          <w:rFonts w:ascii="Calibri" w:hAnsi="Calibri" w:eastAsia="Calibri" w:cs="Calibri"/>
          <w:b w:val="0"/>
          <w:bCs w:val="0"/>
          <w:i w:val="0"/>
          <w:iCs w:val="0"/>
          <w:caps w:val="0"/>
          <w:smallCaps w:val="0"/>
          <w:noProof w:val="0"/>
          <w:color w:val="374151"/>
          <w:sz w:val="24"/>
          <w:szCs w:val="24"/>
          <w:lang w:val="en-US"/>
        </w:rPr>
      </w:pPr>
      <w:r w:rsidRPr="08625352" w:rsidR="08625352">
        <w:rPr>
          <w:rFonts w:ascii="Calibri" w:hAnsi="Calibri" w:eastAsia="Calibri" w:cs="Calibri"/>
          <w:b w:val="0"/>
          <w:bCs w:val="0"/>
          <w:i w:val="0"/>
          <w:iCs w:val="0"/>
          <w:caps w:val="0"/>
          <w:smallCaps w:val="0"/>
          <w:noProof w:val="0"/>
          <w:color w:val="374151"/>
          <w:sz w:val="24"/>
          <w:szCs w:val="24"/>
          <w:lang w:val="en-US"/>
        </w:rPr>
        <w:t>Developing recommendations: This involves using the information and analysis from the first two components to develop recommendations for action. These recommendations may include specific interventions, programs, or policies that address the identified needs and challenges. They may also include strategies for implementation and evaluation to ensure that the recommendations are effective and sustainable.</w:t>
      </w:r>
    </w:p>
    <w:p w:rsidR="08625352" w:rsidP="08625352" w:rsidRDefault="08625352" w14:paraId="43031658" w14:textId="147D29DD">
      <w:pPr>
        <w:pStyle w:val="Normal"/>
        <w:rPr>
          <w:rFonts w:ascii="Calibri" w:hAnsi="Calibri" w:eastAsia="Calibri" w:cs="Calibri"/>
          <w:b w:val="0"/>
          <w:bCs w:val="0"/>
          <w:i w:val="0"/>
          <w:iCs w:val="0"/>
          <w:caps w:val="0"/>
          <w:smallCaps w:val="0"/>
          <w:noProof w:val="0"/>
          <w:color w:val="374151"/>
          <w:sz w:val="24"/>
          <w:szCs w:val="24"/>
          <w:lang w:val="en-US"/>
        </w:rPr>
      </w:pPr>
    </w:p>
    <w:p w:rsidR="25C053C8" w:rsidP="25C053C8" w:rsidRDefault="25C053C8" w14:paraId="18CD4F64" w14:textId="07CE81E7">
      <w:pPr>
        <w:pStyle w:val="Normal"/>
      </w:pPr>
      <w:r w:rsidRPr="25C053C8" w:rsidR="25C053C8">
        <w:rPr>
          <w:rFonts w:ascii="Calibri" w:hAnsi="Calibri" w:eastAsia="Calibri" w:cs="Calibri"/>
          <w:b w:val="0"/>
          <w:bCs w:val="0"/>
          <w:i w:val="0"/>
          <w:iCs w:val="0"/>
          <w:caps w:val="0"/>
          <w:smallCaps w:val="0"/>
          <w:noProof w:val="0"/>
          <w:color w:val="374151"/>
          <w:sz w:val="24"/>
          <w:szCs w:val="24"/>
          <w:lang w:val="en-US"/>
        </w:rPr>
        <w:t xml:space="preserve">In summary, the three components of a needs assessment are gathering information, analyzing information, and developing recommendations. By following these steps, a needs assessment can help identify and prioritize the needs of a population or community and provide guidance for addressing those needs effectively. </w:t>
      </w:r>
    </w:p>
    <w:p w:rsidR="25C053C8" w:rsidP="25C053C8" w:rsidRDefault="25C053C8" w14:paraId="48283AEB" w14:textId="47FDBDBE">
      <w:pPr>
        <w:pStyle w:val="Normal"/>
        <w:rPr>
          <w:rFonts w:ascii="Calibri" w:hAnsi="Calibri" w:eastAsia="Calibri" w:cs="Calibri"/>
          <w:b w:val="0"/>
          <w:bCs w:val="0"/>
          <w:i w:val="0"/>
          <w:iCs w:val="0"/>
          <w:caps w:val="0"/>
          <w:smallCaps w:val="0"/>
          <w:noProof w:val="0"/>
          <w:color w:val="374151"/>
          <w:sz w:val="24"/>
          <w:szCs w:val="24"/>
          <w:lang w:val="en-US"/>
        </w:rPr>
      </w:pPr>
    </w:p>
    <w:p w:rsidR="25C053C8" w:rsidP="25C053C8" w:rsidRDefault="25C053C8" w14:paraId="0A4C5BE1" w14:textId="2F34F69A">
      <w:pPr>
        <w:pStyle w:val="Normal"/>
        <w:rPr>
          <w:rFonts w:ascii="Calibri" w:hAnsi="Calibri" w:eastAsia="Calibri" w:cs="Calibri"/>
          <w:b w:val="0"/>
          <w:bCs w:val="0"/>
          <w:i w:val="0"/>
          <w:iCs w:val="0"/>
          <w:caps w:val="0"/>
          <w:smallCaps w:val="0"/>
          <w:noProof w:val="0"/>
          <w:color w:val="374151"/>
          <w:sz w:val="24"/>
          <w:szCs w:val="24"/>
          <w:lang w:val="en-US"/>
        </w:rPr>
      </w:pPr>
    </w:p>
    <w:p w:rsidR="08625352" w:rsidP="08625352" w:rsidRDefault="08625352" w14:paraId="6660A8E3" w14:textId="08AB51AC">
      <w:pPr>
        <w:pStyle w:val="Normal"/>
        <w:rPr>
          <w:rFonts w:ascii="Calibri" w:hAnsi="Calibri" w:eastAsia="Calibri" w:cs="Calibri"/>
          <w:b w:val="0"/>
          <w:bCs w:val="0"/>
          <w:i w:val="0"/>
          <w:iCs w:val="0"/>
          <w:caps w:val="0"/>
          <w:smallCaps w:val="0"/>
          <w:noProof w:val="0"/>
          <w:color w:val="374151"/>
          <w:sz w:val="24"/>
          <w:szCs w:val="24"/>
          <w:lang w:val="en-US"/>
        </w:rPr>
      </w:pPr>
    </w:p>
    <w:p w:rsidR="08625352" w:rsidP="08625352" w:rsidRDefault="08625352" w14:paraId="0BC69B24" w14:textId="4D980FDB">
      <w:pPr>
        <w:pStyle w:val="Normal"/>
        <w:rPr>
          <w:rFonts w:ascii="Calibri" w:hAnsi="Calibri" w:eastAsia="Calibri" w:cs="Calibri"/>
          <w:b w:val="0"/>
          <w:bCs w:val="0"/>
          <w:i w:val="0"/>
          <w:iCs w:val="0"/>
          <w:caps w:val="0"/>
          <w:smallCaps w:val="0"/>
          <w:noProof w:val="0"/>
          <w:color w:val="374151"/>
          <w:sz w:val="24"/>
          <w:szCs w:val="24"/>
          <w:lang w:val="en-US"/>
        </w:rPr>
      </w:pPr>
    </w:p>
    <w:p w:rsidR="08625352" w:rsidP="08625352" w:rsidRDefault="08625352" w14:paraId="4B4E9B24" w14:textId="68375334">
      <w:pPr>
        <w:pStyle w:val="Normal"/>
        <w:rPr>
          <w:rFonts w:ascii="Calibri" w:hAnsi="Calibri" w:eastAsia="Calibri" w:cs="Calibri"/>
          <w:b w:val="0"/>
          <w:bCs w:val="0"/>
          <w:i w:val="0"/>
          <w:iCs w:val="0"/>
          <w:caps w:val="0"/>
          <w:smallCaps w:val="0"/>
          <w:noProof w:val="0"/>
          <w:color w:val="374151"/>
          <w:sz w:val="24"/>
          <w:szCs w:val="24"/>
          <w:lang w:val="en-US"/>
        </w:rPr>
      </w:pPr>
    </w:p>
    <w:p w:rsidR="08625352" w:rsidP="08625352" w:rsidRDefault="08625352" w14:paraId="4DB66673" w14:textId="35A709E9">
      <w:pPr>
        <w:pStyle w:val="Normal"/>
        <w:rPr>
          <w:rFonts w:ascii="Calibri" w:hAnsi="Calibri" w:eastAsia="Calibri" w:cs="Calibri"/>
          <w:b w:val="0"/>
          <w:bCs w:val="0"/>
          <w:i w:val="0"/>
          <w:iCs w:val="0"/>
          <w:caps w:val="0"/>
          <w:smallCaps w:val="0"/>
          <w:noProof w:val="0"/>
          <w:color w:val="374151"/>
          <w:sz w:val="24"/>
          <w:szCs w:val="24"/>
          <w:lang w:val="en-US"/>
        </w:rPr>
      </w:pPr>
    </w:p>
    <w:p w:rsidR="08625352" w:rsidP="08625352" w:rsidRDefault="08625352" w14:paraId="714A7521" w14:textId="31256EB6">
      <w:pPr>
        <w:pStyle w:val="Normal"/>
        <w:rPr>
          <w:rFonts w:ascii="Calibri" w:hAnsi="Calibri" w:eastAsia="Calibri" w:cs="Calibri"/>
          <w:b w:val="0"/>
          <w:bCs w:val="0"/>
          <w:i w:val="0"/>
          <w:iCs w:val="0"/>
          <w:caps w:val="0"/>
          <w:smallCaps w:val="0"/>
          <w:noProof w:val="0"/>
          <w:color w:val="374151"/>
          <w:sz w:val="24"/>
          <w:szCs w:val="24"/>
          <w:lang w:val="en-US"/>
        </w:rPr>
      </w:pPr>
    </w:p>
    <w:p w:rsidR="08625352" w:rsidP="08625352" w:rsidRDefault="08625352" w14:paraId="432CDEB9" w14:textId="082DBB12">
      <w:pPr>
        <w:pStyle w:val="Normal"/>
        <w:rPr>
          <w:rFonts w:ascii="Calibri" w:hAnsi="Calibri" w:eastAsia="Calibri" w:cs="Calibri"/>
          <w:b w:val="0"/>
          <w:bCs w:val="0"/>
          <w:i w:val="0"/>
          <w:iCs w:val="0"/>
          <w:caps w:val="0"/>
          <w:smallCaps w:val="0"/>
          <w:noProof w:val="0"/>
          <w:color w:val="374151"/>
          <w:sz w:val="24"/>
          <w:szCs w:val="24"/>
          <w:lang w:val="en-US"/>
        </w:rPr>
      </w:pPr>
    </w:p>
    <w:p w:rsidR="25C053C8" w:rsidP="08625352" w:rsidRDefault="25C053C8" w14:paraId="08BB1F29" w14:textId="2292AF44">
      <w:pPr>
        <w:pStyle w:val="Normal"/>
        <w:rPr>
          <w:rFonts w:ascii="Calibri" w:hAnsi="Calibri" w:eastAsia="Calibri" w:cs="Calibri"/>
          <w:b w:val="0"/>
          <w:bCs w:val="0"/>
          <w:i w:val="0"/>
          <w:iCs w:val="0"/>
          <w:caps w:val="0"/>
          <w:smallCaps w:val="0"/>
          <w:noProof w:val="0"/>
          <w:color w:val="374151"/>
          <w:sz w:val="24"/>
          <w:szCs w:val="24"/>
          <w:lang w:val="en-US"/>
        </w:rPr>
      </w:pPr>
      <w:r w:rsidRPr="08625352" w:rsidR="08625352">
        <w:rPr>
          <w:rFonts w:ascii="Calibri" w:hAnsi="Calibri" w:eastAsia="Calibri" w:cs="Calibri"/>
          <w:b w:val="0"/>
          <w:bCs w:val="0"/>
          <w:i w:val="0"/>
          <w:iCs w:val="0"/>
          <w:caps w:val="0"/>
          <w:smallCaps w:val="0"/>
          <w:noProof w:val="0"/>
          <w:color w:val="374151"/>
          <w:sz w:val="24"/>
          <w:szCs w:val="24"/>
          <w:lang w:val="en-US"/>
        </w:rPr>
        <w:t>Sources:</w:t>
      </w:r>
    </w:p>
    <w:p w:rsidR="25C053C8" w:rsidRDefault="25C053C8" w14:paraId="637D6290" w14:textId="450ADFE9">
      <w:r w:rsidRPr="25C053C8" w:rsidR="25C053C8">
        <w:rPr>
          <w:rFonts w:ascii="Calibri" w:hAnsi="Calibri" w:eastAsia="Calibri" w:cs="Calibri"/>
          <w:b w:val="0"/>
          <w:bCs w:val="0"/>
          <w:i w:val="0"/>
          <w:iCs w:val="0"/>
          <w:caps w:val="0"/>
          <w:smallCaps w:val="0"/>
          <w:noProof w:val="0"/>
          <w:color w:val="374151"/>
          <w:sz w:val="24"/>
          <w:szCs w:val="24"/>
          <w:lang w:val="en-US"/>
        </w:rPr>
        <w:t xml:space="preserve">Centers for Disease Control and Prevention. (2018). Community Needs Assessment. </w:t>
      </w:r>
      <w:hyperlink r:id="Rabae809aa38c44a2">
        <w:r w:rsidRPr="25C053C8" w:rsidR="25C053C8">
          <w:rPr>
            <w:rStyle w:val="Hyperlink"/>
            <w:rFonts w:ascii="Calibri" w:hAnsi="Calibri" w:eastAsia="Calibri" w:cs="Calibri"/>
            <w:b w:val="0"/>
            <w:bCs w:val="0"/>
            <w:i w:val="0"/>
            <w:iCs w:val="0"/>
            <w:caps w:val="0"/>
            <w:smallCaps w:val="0"/>
            <w:strike w:val="0"/>
            <w:dstrike w:val="0"/>
            <w:noProof w:val="0"/>
            <w:sz w:val="24"/>
            <w:szCs w:val="24"/>
            <w:lang w:val="en-US"/>
          </w:rPr>
          <w:t>https://www.cdc.gov/stltpublichealth/cha/needsassessment/index.html</w:t>
        </w:r>
      </w:hyperlink>
    </w:p>
    <w:p w:rsidR="25C053C8" w:rsidRDefault="25C053C8" w14:paraId="17D2251E" w14:textId="3ACC3A6A">
      <w:r w:rsidRPr="25C053C8" w:rsidR="25C053C8">
        <w:rPr>
          <w:rFonts w:ascii="Calibri" w:hAnsi="Calibri" w:eastAsia="Calibri" w:cs="Calibri"/>
          <w:b w:val="0"/>
          <w:bCs w:val="0"/>
          <w:i w:val="0"/>
          <w:iCs w:val="0"/>
          <w:caps w:val="0"/>
          <w:smallCaps w:val="0"/>
          <w:noProof w:val="0"/>
          <w:color w:val="374151"/>
          <w:sz w:val="24"/>
          <w:szCs w:val="24"/>
          <w:lang w:val="en-US"/>
        </w:rPr>
        <w:t>Gupta, K., &amp; Jordan, C. (2010). A Practical Guide to Needs Assessment. John Wiley &amp; Sons.</w:t>
      </w:r>
    </w:p>
    <w:p w:rsidR="25C053C8" w:rsidRDefault="25C053C8" w14:paraId="3CE8DD3E" w14:textId="7B6937B9">
      <w:r w:rsidRPr="25C053C8" w:rsidR="25C053C8">
        <w:rPr>
          <w:rFonts w:ascii="Calibri" w:hAnsi="Calibri" w:eastAsia="Calibri" w:cs="Calibri"/>
          <w:b w:val="0"/>
          <w:bCs w:val="0"/>
          <w:i w:val="0"/>
          <w:iCs w:val="0"/>
          <w:caps w:val="0"/>
          <w:smallCaps w:val="0"/>
          <w:noProof w:val="0"/>
          <w:color w:val="374151"/>
          <w:sz w:val="24"/>
          <w:szCs w:val="24"/>
          <w:lang w:val="en-US"/>
        </w:rPr>
        <w:t xml:space="preserve">University of Kansas Community Tool Box. (n.d.). Conducting a Community Needs Assessment. </w:t>
      </w:r>
      <w:hyperlink r:id="R34a77ea94e154249">
        <w:r w:rsidRPr="25C053C8" w:rsidR="25C053C8">
          <w:rPr>
            <w:rStyle w:val="Hyperlink"/>
            <w:rFonts w:ascii="Calibri" w:hAnsi="Calibri" w:eastAsia="Calibri" w:cs="Calibri"/>
            <w:b w:val="0"/>
            <w:bCs w:val="0"/>
            <w:i w:val="0"/>
            <w:iCs w:val="0"/>
            <w:caps w:val="0"/>
            <w:smallCaps w:val="0"/>
            <w:strike w:val="0"/>
            <w:dstrike w:val="0"/>
            <w:noProof w:val="0"/>
            <w:sz w:val="24"/>
            <w:szCs w:val="24"/>
            <w:lang w:val="en-US"/>
          </w:rPr>
          <w:t>https://ctb.ku.edu/en/table-of-contents/assessment/assessing-community-needs-and-resources/conducting-needs-assessment/main</w:t>
        </w:r>
      </w:hyperlink>
    </w:p>
    <w:p w:rsidR="25C053C8" w:rsidRDefault="25C053C8" w14:paraId="5789820E" w14:textId="221EBCEB">
      <w:r w:rsidRPr="25C053C8" w:rsidR="25C053C8">
        <w:rPr>
          <w:rFonts w:ascii="Calibri" w:hAnsi="Calibri" w:eastAsia="Calibri" w:cs="Calibri"/>
          <w:b w:val="0"/>
          <w:bCs w:val="0"/>
          <w:i w:val="0"/>
          <w:iCs w:val="0"/>
          <w:caps w:val="0"/>
          <w:smallCaps w:val="0"/>
          <w:noProof w:val="0"/>
          <w:color w:val="374151"/>
          <w:sz w:val="24"/>
          <w:szCs w:val="24"/>
          <w:lang w:val="en-US"/>
        </w:rPr>
        <w:t xml:space="preserve">University of Wisconsin Extension. (n.d.). Needs Assessment: An Overview. </w:t>
      </w:r>
      <w:hyperlink r:id="Rd351073f17d94af3">
        <w:r w:rsidRPr="25C053C8" w:rsidR="25C053C8">
          <w:rPr>
            <w:rStyle w:val="Hyperlink"/>
            <w:rFonts w:ascii="Calibri" w:hAnsi="Calibri" w:eastAsia="Calibri" w:cs="Calibri"/>
            <w:b w:val="0"/>
            <w:bCs w:val="0"/>
            <w:i w:val="0"/>
            <w:iCs w:val="0"/>
            <w:caps w:val="0"/>
            <w:smallCaps w:val="0"/>
            <w:strike w:val="0"/>
            <w:dstrike w:val="0"/>
            <w:noProof w:val="0"/>
            <w:sz w:val="24"/>
            <w:szCs w:val="24"/>
            <w:lang w:val="en-US"/>
          </w:rPr>
          <w:t>https://fyi.extension.wisc.edu/programdevelopment/program-planning-needs-assessment/needs-assessment-overview/</w:t>
        </w:r>
      </w:hyperlink>
    </w:p>
    <w:p w:rsidR="25C053C8" w:rsidP="25C053C8" w:rsidRDefault="25C053C8" w14:paraId="6611D9F1" w14:textId="53320FD0">
      <w:pPr>
        <w:pStyle w:val="Normal"/>
        <w:rPr>
          <w:rFonts w:ascii="Calibri" w:hAnsi="Calibri" w:eastAsia="Calibri" w:cs="Calibri"/>
          <w:b w:val="0"/>
          <w:bCs w:val="0"/>
          <w:i w:val="0"/>
          <w:iCs w:val="0"/>
          <w:caps w:val="0"/>
          <w:smallCaps w:val="0"/>
          <w:noProof w:val="0"/>
          <w:color w:val="374151"/>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4763e3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c50e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3F562C"/>
    <w:rsid w:val="08625352"/>
    <w:rsid w:val="25C053C8"/>
    <w:rsid w:val="3A305D09"/>
    <w:rsid w:val="673F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05D09"/>
  <w15:chartTrackingRefBased/>
  <w15:docId w15:val="{E9C474F0-0A18-4990-967A-DF2B842B30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cdc.gov/stltpublichealth/cha/needsassessment/index.html" TargetMode="External" Id="Rabae809aa38c44a2" /><Relationship Type="http://schemas.openxmlformats.org/officeDocument/2006/relationships/hyperlink" Target="https://ctb.ku.edu/en/table-of-contents/assessment/assessing-community-needs-and-resources/conducting-needs-assessment/main" TargetMode="External" Id="R34a77ea94e154249" /><Relationship Type="http://schemas.openxmlformats.org/officeDocument/2006/relationships/hyperlink" Target="https://fyi.extension.wisc.edu/programdevelopment/program-planning-needs-assessment/needs-assessment-overview/" TargetMode="External" Id="Rd351073f17d94af3" /><Relationship Type="http://schemas.openxmlformats.org/officeDocument/2006/relationships/numbering" Target="numbering.xml" Id="Re855bc139cc34c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2023-05-14T19:30:24.7320117Z</dcterms:created>
  <dcterms:modified xsi:type="dcterms:W3CDTF">2023-05-14T20:10:37.3823680Z</dcterms:modified>
  <dc:creator>Christopher Nyaga</dc:creator>
  <lastModifiedBy>Christopher Nyaga</lastModifiedBy>
</coreProperties>
</file>