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A7B" w:rsidRPr="00FE6D13" w:rsidRDefault="00777A7B">
      <w:pPr>
        <w:rPr>
          <w:rFonts w:ascii="Times New Roman" w:hAnsi="Times New Roman" w:cs="Times New Roman"/>
          <w:sz w:val="24"/>
          <w:szCs w:val="24"/>
        </w:rPr>
      </w:pPr>
    </w:p>
    <w:p w:rsidR="00101D32" w:rsidRPr="00FE6D13" w:rsidRDefault="00101D32">
      <w:pPr>
        <w:rPr>
          <w:rFonts w:ascii="Times New Roman" w:hAnsi="Times New Roman" w:cs="Times New Roman"/>
          <w:sz w:val="24"/>
          <w:szCs w:val="24"/>
        </w:rPr>
      </w:pPr>
    </w:p>
    <w:p w:rsidR="00101D32" w:rsidRPr="00FE6D13" w:rsidRDefault="00101D32">
      <w:pPr>
        <w:rPr>
          <w:rFonts w:ascii="Times New Roman" w:hAnsi="Times New Roman" w:cs="Times New Roman"/>
          <w:sz w:val="24"/>
          <w:szCs w:val="24"/>
        </w:rPr>
      </w:pPr>
    </w:p>
    <w:p w:rsidR="00101D32" w:rsidRPr="00FE6D13" w:rsidRDefault="00101D32">
      <w:pPr>
        <w:rPr>
          <w:rFonts w:ascii="Times New Roman" w:hAnsi="Times New Roman" w:cs="Times New Roman"/>
          <w:sz w:val="24"/>
          <w:szCs w:val="24"/>
        </w:rPr>
      </w:pPr>
    </w:p>
    <w:p w:rsidR="00101D32" w:rsidRPr="00FE6D13" w:rsidRDefault="00101D32">
      <w:pPr>
        <w:rPr>
          <w:rFonts w:ascii="Times New Roman" w:hAnsi="Times New Roman" w:cs="Times New Roman"/>
          <w:sz w:val="24"/>
          <w:szCs w:val="24"/>
        </w:rPr>
      </w:pPr>
    </w:p>
    <w:p w:rsidR="00101D32" w:rsidRPr="00FE6D13" w:rsidRDefault="00101D32">
      <w:pPr>
        <w:rPr>
          <w:rFonts w:ascii="Times New Roman" w:hAnsi="Times New Roman" w:cs="Times New Roman"/>
          <w:sz w:val="24"/>
          <w:szCs w:val="24"/>
        </w:rPr>
      </w:pPr>
    </w:p>
    <w:p w:rsidR="00101D32" w:rsidRPr="00FE6D13" w:rsidRDefault="00101D32">
      <w:pPr>
        <w:rPr>
          <w:rFonts w:ascii="Times New Roman" w:hAnsi="Times New Roman" w:cs="Times New Roman"/>
          <w:sz w:val="24"/>
          <w:szCs w:val="24"/>
        </w:rPr>
      </w:pPr>
    </w:p>
    <w:p w:rsidR="00FE6D13" w:rsidRDefault="00FE6D13" w:rsidP="00101D32">
      <w:pPr>
        <w:jc w:val="center"/>
        <w:rPr>
          <w:rFonts w:ascii="Times New Roman" w:hAnsi="Times New Roman" w:cs="Times New Roman"/>
          <w:b/>
          <w:sz w:val="24"/>
          <w:szCs w:val="24"/>
        </w:rPr>
      </w:pPr>
    </w:p>
    <w:p w:rsidR="00FE6D13" w:rsidRDefault="00FE6D13" w:rsidP="00101D32">
      <w:pPr>
        <w:jc w:val="center"/>
        <w:rPr>
          <w:rFonts w:ascii="Times New Roman" w:hAnsi="Times New Roman" w:cs="Times New Roman"/>
          <w:b/>
          <w:sz w:val="24"/>
          <w:szCs w:val="24"/>
        </w:rPr>
      </w:pPr>
    </w:p>
    <w:p w:rsidR="00101D32" w:rsidRPr="00FE6D13" w:rsidRDefault="00FE6D13" w:rsidP="00101D32">
      <w:pPr>
        <w:jc w:val="center"/>
        <w:rPr>
          <w:rFonts w:ascii="Times New Roman" w:hAnsi="Times New Roman" w:cs="Times New Roman"/>
          <w:b/>
          <w:sz w:val="24"/>
          <w:szCs w:val="24"/>
        </w:rPr>
      </w:pPr>
      <w:bookmarkStart w:id="0" w:name="_GoBack"/>
      <w:bookmarkEnd w:id="0"/>
      <w:r w:rsidRPr="00FE6D13">
        <w:rPr>
          <w:rFonts w:ascii="Times New Roman" w:hAnsi="Times New Roman" w:cs="Times New Roman"/>
          <w:b/>
          <w:sz w:val="24"/>
          <w:szCs w:val="24"/>
        </w:rPr>
        <w:t>Member Behavio</w:t>
      </w:r>
      <w:r w:rsidR="00C900AA" w:rsidRPr="00FE6D13">
        <w:rPr>
          <w:rFonts w:ascii="Times New Roman" w:hAnsi="Times New Roman" w:cs="Times New Roman"/>
          <w:b/>
          <w:sz w:val="24"/>
          <w:szCs w:val="24"/>
        </w:rPr>
        <w:t>u</w:t>
      </w:r>
      <w:r w:rsidRPr="00FE6D13">
        <w:rPr>
          <w:rFonts w:ascii="Times New Roman" w:hAnsi="Times New Roman" w:cs="Times New Roman"/>
          <w:b/>
          <w:sz w:val="24"/>
          <w:szCs w:val="24"/>
        </w:rPr>
        <w:t>r</w:t>
      </w:r>
    </w:p>
    <w:p w:rsidR="00101D32" w:rsidRPr="00FE6D13" w:rsidRDefault="00101D32" w:rsidP="00101D32">
      <w:pPr>
        <w:jc w:val="center"/>
        <w:rPr>
          <w:rFonts w:ascii="Times New Roman" w:hAnsi="Times New Roman" w:cs="Times New Roman"/>
          <w:b/>
          <w:sz w:val="24"/>
          <w:szCs w:val="24"/>
        </w:rPr>
      </w:pPr>
    </w:p>
    <w:p w:rsidR="00101D32" w:rsidRPr="00FE6D13" w:rsidRDefault="00FE6D13" w:rsidP="00101D32">
      <w:pPr>
        <w:tabs>
          <w:tab w:val="left" w:pos="3756"/>
        </w:tabs>
        <w:spacing w:line="480" w:lineRule="auto"/>
        <w:jc w:val="center"/>
        <w:rPr>
          <w:rFonts w:ascii="Times New Roman" w:hAnsi="Times New Roman" w:cs="Times New Roman"/>
          <w:sz w:val="24"/>
          <w:szCs w:val="24"/>
        </w:rPr>
      </w:pPr>
      <w:r w:rsidRPr="00FE6D13">
        <w:rPr>
          <w:rFonts w:ascii="Times New Roman" w:hAnsi="Times New Roman" w:cs="Times New Roman"/>
          <w:sz w:val="24"/>
          <w:szCs w:val="24"/>
        </w:rPr>
        <w:t>Student’s name</w:t>
      </w:r>
    </w:p>
    <w:p w:rsidR="00101D32" w:rsidRPr="00FE6D13" w:rsidRDefault="00FE6D13" w:rsidP="00101D32">
      <w:pPr>
        <w:tabs>
          <w:tab w:val="left" w:pos="3756"/>
        </w:tabs>
        <w:spacing w:line="480" w:lineRule="auto"/>
        <w:jc w:val="center"/>
        <w:rPr>
          <w:rFonts w:ascii="Times New Roman" w:hAnsi="Times New Roman" w:cs="Times New Roman"/>
          <w:sz w:val="24"/>
          <w:szCs w:val="24"/>
        </w:rPr>
      </w:pPr>
      <w:r w:rsidRPr="00FE6D13">
        <w:rPr>
          <w:rFonts w:ascii="Times New Roman" w:hAnsi="Times New Roman" w:cs="Times New Roman"/>
          <w:sz w:val="24"/>
          <w:szCs w:val="24"/>
        </w:rPr>
        <w:t>Institution affiliation</w:t>
      </w:r>
    </w:p>
    <w:p w:rsidR="00101D32" w:rsidRPr="00FE6D13" w:rsidRDefault="00FE6D13" w:rsidP="00101D32">
      <w:pPr>
        <w:tabs>
          <w:tab w:val="left" w:pos="3756"/>
        </w:tabs>
        <w:spacing w:line="480" w:lineRule="auto"/>
        <w:jc w:val="center"/>
        <w:rPr>
          <w:rFonts w:ascii="Times New Roman" w:hAnsi="Times New Roman" w:cs="Times New Roman"/>
          <w:sz w:val="24"/>
          <w:szCs w:val="24"/>
        </w:rPr>
      </w:pPr>
      <w:r w:rsidRPr="00FE6D13">
        <w:rPr>
          <w:rFonts w:ascii="Times New Roman" w:hAnsi="Times New Roman" w:cs="Times New Roman"/>
          <w:sz w:val="24"/>
          <w:szCs w:val="24"/>
        </w:rPr>
        <w:t>Course name/number</w:t>
      </w:r>
    </w:p>
    <w:p w:rsidR="00101D32" w:rsidRPr="00FE6D13" w:rsidRDefault="00FE6D13" w:rsidP="00101D32">
      <w:pPr>
        <w:tabs>
          <w:tab w:val="left" w:pos="3756"/>
        </w:tabs>
        <w:spacing w:line="480" w:lineRule="auto"/>
        <w:jc w:val="center"/>
        <w:rPr>
          <w:rFonts w:ascii="Times New Roman" w:hAnsi="Times New Roman" w:cs="Times New Roman"/>
          <w:sz w:val="24"/>
          <w:szCs w:val="24"/>
        </w:rPr>
      </w:pPr>
      <w:r w:rsidRPr="00FE6D13">
        <w:rPr>
          <w:rFonts w:ascii="Times New Roman" w:hAnsi="Times New Roman" w:cs="Times New Roman"/>
          <w:sz w:val="24"/>
          <w:szCs w:val="24"/>
        </w:rPr>
        <w:t>Professor’s name</w:t>
      </w:r>
    </w:p>
    <w:p w:rsidR="00101D32" w:rsidRPr="00FE6D13" w:rsidRDefault="00FE6D13" w:rsidP="00101D32">
      <w:pPr>
        <w:tabs>
          <w:tab w:val="left" w:pos="3756"/>
        </w:tabs>
        <w:spacing w:line="480" w:lineRule="auto"/>
        <w:jc w:val="center"/>
        <w:rPr>
          <w:rFonts w:ascii="Times New Roman" w:hAnsi="Times New Roman" w:cs="Times New Roman"/>
          <w:sz w:val="24"/>
          <w:szCs w:val="24"/>
        </w:rPr>
      </w:pPr>
      <w:r w:rsidRPr="00FE6D13">
        <w:rPr>
          <w:rFonts w:ascii="Times New Roman" w:hAnsi="Times New Roman" w:cs="Times New Roman"/>
          <w:sz w:val="24"/>
          <w:szCs w:val="24"/>
        </w:rPr>
        <w:t xml:space="preserve">Date </w:t>
      </w:r>
    </w:p>
    <w:p w:rsidR="00101D32" w:rsidRPr="00FE6D13" w:rsidRDefault="00101D32" w:rsidP="00101D32">
      <w:pPr>
        <w:tabs>
          <w:tab w:val="left" w:pos="3756"/>
        </w:tabs>
        <w:spacing w:line="480" w:lineRule="auto"/>
        <w:jc w:val="center"/>
        <w:rPr>
          <w:rFonts w:ascii="Times New Roman" w:hAnsi="Times New Roman" w:cs="Times New Roman"/>
          <w:sz w:val="24"/>
          <w:szCs w:val="24"/>
        </w:rPr>
      </w:pPr>
    </w:p>
    <w:p w:rsidR="00101D32" w:rsidRPr="00FE6D13" w:rsidRDefault="00101D32" w:rsidP="00101D32">
      <w:pPr>
        <w:tabs>
          <w:tab w:val="left" w:pos="3756"/>
        </w:tabs>
        <w:spacing w:line="480" w:lineRule="auto"/>
        <w:jc w:val="center"/>
        <w:rPr>
          <w:rFonts w:ascii="Times New Roman" w:hAnsi="Times New Roman" w:cs="Times New Roman"/>
          <w:sz w:val="24"/>
          <w:szCs w:val="24"/>
        </w:rPr>
      </w:pPr>
    </w:p>
    <w:p w:rsidR="00101D32" w:rsidRPr="00FE6D13" w:rsidRDefault="00101D32" w:rsidP="00101D32">
      <w:pPr>
        <w:tabs>
          <w:tab w:val="left" w:pos="3756"/>
        </w:tabs>
        <w:spacing w:line="480" w:lineRule="auto"/>
        <w:jc w:val="center"/>
        <w:rPr>
          <w:rFonts w:ascii="Times New Roman" w:hAnsi="Times New Roman" w:cs="Times New Roman"/>
          <w:sz w:val="24"/>
          <w:szCs w:val="24"/>
        </w:rPr>
      </w:pPr>
    </w:p>
    <w:p w:rsidR="00101D32" w:rsidRPr="00FE6D13" w:rsidRDefault="00101D32" w:rsidP="00101D32">
      <w:pPr>
        <w:tabs>
          <w:tab w:val="left" w:pos="3756"/>
        </w:tabs>
        <w:spacing w:line="480" w:lineRule="auto"/>
        <w:jc w:val="center"/>
        <w:rPr>
          <w:rFonts w:ascii="Times New Roman" w:hAnsi="Times New Roman" w:cs="Times New Roman"/>
          <w:sz w:val="24"/>
          <w:szCs w:val="24"/>
        </w:rPr>
      </w:pPr>
    </w:p>
    <w:p w:rsidR="00101D32" w:rsidRPr="00FE6D13" w:rsidRDefault="00101D32" w:rsidP="00101D32">
      <w:pPr>
        <w:tabs>
          <w:tab w:val="left" w:pos="3756"/>
        </w:tabs>
        <w:spacing w:line="480" w:lineRule="auto"/>
        <w:jc w:val="center"/>
        <w:rPr>
          <w:rFonts w:ascii="Times New Roman" w:hAnsi="Times New Roman" w:cs="Times New Roman"/>
          <w:sz w:val="24"/>
          <w:szCs w:val="24"/>
        </w:rPr>
      </w:pPr>
    </w:p>
    <w:p w:rsidR="00101D32" w:rsidRPr="00FE6D13" w:rsidRDefault="00101D32" w:rsidP="00101D32">
      <w:pPr>
        <w:tabs>
          <w:tab w:val="left" w:pos="3756"/>
        </w:tabs>
        <w:spacing w:line="480" w:lineRule="auto"/>
        <w:jc w:val="center"/>
        <w:rPr>
          <w:rFonts w:ascii="Times New Roman" w:hAnsi="Times New Roman" w:cs="Times New Roman"/>
          <w:sz w:val="24"/>
          <w:szCs w:val="24"/>
        </w:rPr>
      </w:pPr>
    </w:p>
    <w:p w:rsidR="00101D32" w:rsidRPr="00FE6D13" w:rsidRDefault="00101D32" w:rsidP="00101D32">
      <w:pPr>
        <w:tabs>
          <w:tab w:val="left" w:pos="3756"/>
        </w:tabs>
        <w:spacing w:line="480" w:lineRule="auto"/>
        <w:jc w:val="center"/>
        <w:rPr>
          <w:rFonts w:ascii="Times New Roman" w:hAnsi="Times New Roman" w:cs="Times New Roman"/>
          <w:sz w:val="24"/>
          <w:szCs w:val="24"/>
        </w:rPr>
      </w:pPr>
    </w:p>
    <w:p w:rsidR="00101D32" w:rsidRPr="00FE6D13" w:rsidRDefault="00101D32" w:rsidP="00101D32">
      <w:pPr>
        <w:tabs>
          <w:tab w:val="left" w:pos="3756"/>
        </w:tabs>
        <w:spacing w:line="480" w:lineRule="auto"/>
        <w:jc w:val="center"/>
        <w:rPr>
          <w:rFonts w:ascii="Times New Roman" w:hAnsi="Times New Roman" w:cs="Times New Roman"/>
          <w:sz w:val="24"/>
          <w:szCs w:val="24"/>
        </w:rPr>
      </w:pPr>
    </w:p>
    <w:p w:rsidR="00101D32" w:rsidRPr="00FE6D13" w:rsidRDefault="00FE6D13" w:rsidP="00101D32">
      <w:pPr>
        <w:tabs>
          <w:tab w:val="left" w:pos="3756"/>
        </w:tabs>
        <w:spacing w:line="480" w:lineRule="auto"/>
        <w:jc w:val="center"/>
        <w:rPr>
          <w:rFonts w:ascii="Times New Roman" w:hAnsi="Times New Roman" w:cs="Times New Roman"/>
          <w:b/>
          <w:sz w:val="24"/>
          <w:szCs w:val="24"/>
        </w:rPr>
      </w:pPr>
      <w:r w:rsidRPr="00FE6D13">
        <w:rPr>
          <w:rFonts w:ascii="Times New Roman" w:hAnsi="Times New Roman" w:cs="Times New Roman"/>
          <w:b/>
          <w:sz w:val="24"/>
          <w:szCs w:val="24"/>
        </w:rPr>
        <w:t>Member Behavio</w:t>
      </w:r>
      <w:r w:rsidR="00C900AA" w:rsidRPr="00FE6D13">
        <w:rPr>
          <w:rFonts w:ascii="Times New Roman" w:hAnsi="Times New Roman" w:cs="Times New Roman"/>
          <w:b/>
          <w:sz w:val="24"/>
          <w:szCs w:val="24"/>
        </w:rPr>
        <w:t>u</w:t>
      </w:r>
      <w:r w:rsidRPr="00FE6D13">
        <w:rPr>
          <w:rFonts w:ascii="Times New Roman" w:hAnsi="Times New Roman" w:cs="Times New Roman"/>
          <w:b/>
          <w:sz w:val="24"/>
          <w:szCs w:val="24"/>
        </w:rPr>
        <w:t>r</w:t>
      </w:r>
    </w:p>
    <w:p w:rsidR="00821486" w:rsidRPr="00FE6D13" w:rsidRDefault="00FE6D13" w:rsidP="00C900AA">
      <w:pPr>
        <w:tabs>
          <w:tab w:val="left" w:pos="3756"/>
        </w:tabs>
        <w:spacing w:line="480" w:lineRule="auto"/>
        <w:rPr>
          <w:rFonts w:ascii="Times New Roman" w:hAnsi="Times New Roman" w:cs="Times New Roman"/>
          <w:sz w:val="24"/>
          <w:szCs w:val="24"/>
        </w:rPr>
      </w:pPr>
      <w:r w:rsidRPr="00FE6D13">
        <w:rPr>
          <w:rFonts w:ascii="Times New Roman" w:hAnsi="Times New Roman" w:cs="Times New Roman"/>
          <w:sz w:val="24"/>
          <w:szCs w:val="24"/>
        </w:rPr>
        <w:t xml:space="preserve">Member behaviour </w:t>
      </w:r>
      <w:r w:rsidR="00295CA9" w:rsidRPr="00FE6D13">
        <w:rPr>
          <w:rFonts w:ascii="Times New Roman" w:hAnsi="Times New Roman" w:cs="Times New Roman"/>
          <w:sz w:val="24"/>
          <w:szCs w:val="24"/>
        </w:rPr>
        <w:t>is a crucial concern in different social setting</w:t>
      </w:r>
      <w:r w:rsidRPr="00FE6D13">
        <w:rPr>
          <w:rFonts w:ascii="Times New Roman" w:hAnsi="Times New Roman" w:cs="Times New Roman"/>
          <w:sz w:val="24"/>
          <w:szCs w:val="24"/>
        </w:rPr>
        <w:t>s and the government. In a social setting, m</w:t>
      </w:r>
      <w:r w:rsidR="00C900AA" w:rsidRPr="00FE6D13">
        <w:rPr>
          <w:rFonts w:ascii="Times New Roman" w:hAnsi="Times New Roman" w:cs="Times New Roman"/>
          <w:sz w:val="24"/>
          <w:szCs w:val="24"/>
        </w:rPr>
        <w:t xml:space="preserve">ember behaviour refers to the attitudes, actions, and character traits of individuals in a team which often determines the performance of the team. </w:t>
      </w:r>
      <w:r w:rsidRPr="00FE6D13">
        <w:rPr>
          <w:rFonts w:ascii="Times New Roman" w:hAnsi="Times New Roman" w:cs="Times New Roman"/>
          <w:sz w:val="24"/>
          <w:szCs w:val="24"/>
        </w:rPr>
        <w:t>In examining member behaviour in relation to the government, responsibilities, interactions, and roles of in</w:t>
      </w:r>
      <w:r w:rsidRPr="00FE6D13">
        <w:rPr>
          <w:rFonts w:ascii="Times New Roman" w:hAnsi="Times New Roman" w:cs="Times New Roman"/>
          <w:sz w:val="24"/>
          <w:szCs w:val="24"/>
        </w:rPr>
        <w:t xml:space="preserve">dividuals within the government structure are considered. </w:t>
      </w:r>
      <w:r w:rsidR="007414D2" w:rsidRPr="00FE6D13">
        <w:rPr>
          <w:rFonts w:ascii="Times New Roman" w:hAnsi="Times New Roman" w:cs="Times New Roman"/>
          <w:sz w:val="24"/>
          <w:szCs w:val="24"/>
        </w:rPr>
        <w:t>It is important to understand member behaviour in the government context for effective governance and to establish trust between the government and its citizens.</w:t>
      </w:r>
      <w:r w:rsidR="00FA69B1" w:rsidRPr="00FE6D13">
        <w:rPr>
          <w:rFonts w:ascii="Times New Roman" w:hAnsi="Times New Roman" w:cs="Times New Roman"/>
          <w:sz w:val="24"/>
          <w:szCs w:val="24"/>
        </w:rPr>
        <w:t xml:space="preserve"> </w:t>
      </w:r>
      <w:r w:rsidR="009634CB" w:rsidRPr="00FE6D13">
        <w:rPr>
          <w:rFonts w:ascii="Times New Roman" w:hAnsi="Times New Roman" w:cs="Times New Roman"/>
          <w:sz w:val="24"/>
          <w:szCs w:val="24"/>
        </w:rPr>
        <w:t xml:space="preserve">Individuals have different ways of life and often this influences their </w:t>
      </w:r>
      <w:r w:rsidRPr="00FE6D13">
        <w:rPr>
          <w:rFonts w:ascii="Times New Roman" w:hAnsi="Times New Roman" w:cs="Times New Roman"/>
          <w:sz w:val="24"/>
          <w:szCs w:val="24"/>
        </w:rPr>
        <w:t xml:space="preserve">behaviour </w:t>
      </w:r>
      <w:r w:rsidR="009634CB" w:rsidRPr="00FE6D13">
        <w:rPr>
          <w:rFonts w:ascii="Times New Roman" w:hAnsi="Times New Roman" w:cs="Times New Roman"/>
          <w:sz w:val="24"/>
          <w:szCs w:val="24"/>
        </w:rPr>
        <w:t xml:space="preserve">which also has an impact on </w:t>
      </w:r>
      <w:r w:rsidR="007414D2" w:rsidRPr="00FE6D13">
        <w:rPr>
          <w:rFonts w:ascii="Times New Roman" w:hAnsi="Times New Roman" w:cs="Times New Roman"/>
          <w:sz w:val="24"/>
          <w:szCs w:val="24"/>
        </w:rPr>
        <w:t>how they handle the different roles</w:t>
      </w:r>
      <w:r w:rsidRPr="00FE6D13">
        <w:rPr>
          <w:rFonts w:ascii="Times New Roman" w:hAnsi="Times New Roman" w:cs="Times New Roman"/>
          <w:sz w:val="24"/>
          <w:szCs w:val="24"/>
        </w:rPr>
        <w:t xml:space="preserve">. </w:t>
      </w:r>
    </w:p>
    <w:p w:rsidR="00C446F0" w:rsidRPr="00FE6D13" w:rsidRDefault="00FE6D13" w:rsidP="00C900AA">
      <w:pPr>
        <w:tabs>
          <w:tab w:val="left" w:pos="3756"/>
        </w:tabs>
        <w:spacing w:line="480" w:lineRule="auto"/>
        <w:rPr>
          <w:rFonts w:ascii="Times New Roman" w:hAnsi="Times New Roman" w:cs="Times New Roman"/>
          <w:sz w:val="24"/>
          <w:szCs w:val="24"/>
        </w:rPr>
      </w:pPr>
      <w:r w:rsidRPr="00FE6D13">
        <w:rPr>
          <w:rFonts w:ascii="Times New Roman" w:hAnsi="Times New Roman" w:cs="Times New Roman"/>
          <w:sz w:val="24"/>
          <w:szCs w:val="24"/>
        </w:rPr>
        <w:t>W</w:t>
      </w:r>
      <w:r w:rsidRPr="00FE6D13">
        <w:rPr>
          <w:rFonts w:ascii="Times New Roman" w:hAnsi="Times New Roman" w:cs="Times New Roman"/>
          <w:sz w:val="24"/>
          <w:szCs w:val="24"/>
        </w:rPr>
        <w:t xml:space="preserve">hen looking at member behaviour and how it relates to the government, there are several aspects to consider. One of these aspects is the behaviour of public servants. </w:t>
      </w:r>
      <w:r w:rsidR="00840AC6" w:rsidRPr="00FE6D13">
        <w:rPr>
          <w:rFonts w:ascii="Times New Roman" w:hAnsi="Times New Roman" w:cs="Times New Roman"/>
          <w:sz w:val="24"/>
          <w:szCs w:val="24"/>
        </w:rPr>
        <w:t xml:space="preserve">Public servants include librarians, volunteers, health workers, law enforcement officers, and other local, state, or federal employees. </w:t>
      </w:r>
      <w:r w:rsidRPr="00FE6D13">
        <w:rPr>
          <w:rFonts w:ascii="Times New Roman" w:hAnsi="Times New Roman" w:cs="Times New Roman"/>
          <w:sz w:val="24"/>
          <w:szCs w:val="24"/>
        </w:rPr>
        <w:t>According to (Grand Canyon University, 2019)</w:t>
      </w:r>
      <w:r w:rsidR="00032876" w:rsidRPr="00FE6D13">
        <w:rPr>
          <w:rFonts w:ascii="Times New Roman" w:hAnsi="Times New Roman" w:cs="Times New Roman"/>
          <w:sz w:val="24"/>
          <w:szCs w:val="24"/>
        </w:rPr>
        <w:t xml:space="preserve">, public servants should </w:t>
      </w:r>
      <w:r w:rsidR="00840AC6" w:rsidRPr="00FE6D13">
        <w:rPr>
          <w:rFonts w:ascii="Times New Roman" w:hAnsi="Times New Roman" w:cs="Times New Roman"/>
          <w:sz w:val="24"/>
          <w:szCs w:val="24"/>
        </w:rPr>
        <w:t>behave ethically and be mindful of their actions since they affect the general public. Just like every organization, governments have a set of standards that their servants need to adhere to at all times. Therefore, each member is required to follow these ethical standards and their behaviour should reflect their commitment to serving the public. Public service is an occupation that requires its members to have a sense of duty to the public and handle their duties diligently and with a positive attitude.</w:t>
      </w:r>
    </w:p>
    <w:p w:rsidR="00840AC6" w:rsidRPr="00FE6D13" w:rsidRDefault="00FE6D13" w:rsidP="00C900AA">
      <w:pPr>
        <w:tabs>
          <w:tab w:val="left" w:pos="3756"/>
        </w:tabs>
        <w:spacing w:line="480" w:lineRule="auto"/>
        <w:rPr>
          <w:rFonts w:ascii="Times New Roman" w:hAnsi="Times New Roman" w:cs="Times New Roman"/>
          <w:sz w:val="24"/>
          <w:szCs w:val="24"/>
        </w:rPr>
      </w:pPr>
      <w:r w:rsidRPr="00FE6D13">
        <w:rPr>
          <w:rFonts w:ascii="Times New Roman" w:hAnsi="Times New Roman" w:cs="Times New Roman"/>
          <w:sz w:val="24"/>
          <w:szCs w:val="24"/>
        </w:rPr>
        <w:lastRenderedPageBreak/>
        <w:t xml:space="preserve">Political leadership behavior is another aspect of member behaviour within the government. </w:t>
      </w:r>
      <w:r w:rsidR="00854E68" w:rsidRPr="00FE6D13">
        <w:rPr>
          <w:rFonts w:ascii="Times New Roman" w:hAnsi="Times New Roman" w:cs="Times New Roman"/>
          <w:sz w:val="24"/>
          <w:szCs w:val="24"/>
        </w:rPr>
        <w:t>Political leaders can influence values and behaviour (Grove &amp; Terrell, 2020). Therefore, their attitude, actions, and character traits will determine whether the influence is positive or negative. Also, l</w:t>
      </w:r>
      <w:r w:rsidR="0000155E" w:rsidRPr="00FE6D13">
        <w:rPr>
          <w:rFonts w:ascii="Times New Roman" w:hAnsi="Times New Roman" w:cs="Times New Roman"/>
          <w:sz w:val="24"/>
          <w:szCs w:val="24"/>
        </w:rPr>
        <w:t>eaders are usually in charge of major roles such as policy-making within the different sectors of the government. These p</w:t>
      </w:r>
      <w:r w:rsidRPr="00FE6D13">
        <w:rPr>
          <w:rFonts w:ascii="Times New Roman" w:hAnsi="Times New Roman" w:cs="Times New Roman"/>
          <w:sz w:val="24"/>
          <w:szCs w:val="24"/>
        </w:rPr>
        <w:t>olitical leaders share different opinions about different matters and often their attitude towards certain responsibilities may be differe</w:t>
      </w:r>
      <w:r w:rsidR="0000155E" w:rsidRPr="00FE6D13">
        <w:rPr>
          <w:rFonts w:ascii="Times New Roman" w:hAnsi="Times New Roman" w:cs="Times New Roman"/>
          <w:sz w:val="24"/>
          <w:szCs w:val="24"/>
        </w:rPr>
        <w:t xml:space="preserve">nt. Member behaviour reflects on these differences which impact how decisions will be made. Political leaders need to set their differences aside and engage in constructive debates and good decision-making for the sake of the public. </w:t>
      </w:r>
    </w:p>
    <w:p w:rsidR="00B1613D" w:rsidRPr="00FE6D13" w:rsidRDefault="00FE6D13" w:rsidP="00810E23">
      <w:pPr>
        <w:tabs>
          <w:tab w:val="left" w:pos="3756"/>
        </w:tabs>
        <w:spacing w:line="480" w:lineRule="auto"/>
        <w:rPr>
          <w:rFonts w:ascii="Times New Roman" w:hAnsi="Times New Roman" w:cs="Times New Roman"/>
          <w:sz w:val="24"/>
          <w:szCs w:val="24"/>
        </w:rPr>
      </w:pPr>
      <w:r w:rsidRPr="00FE6D13">
        <w:rPr>
          <w:rFonts w:ascii="Times New Roman" w:hAnsi="Times New Roman" w:cs="Times New Roman"/>
          <w:sz w:val="24"/>
          <w:szCs w:val="24"/>
        </w:rPr>
        <w:t>Compliance with laws and regulations is also an important aspect when looking at member behaviour. The genera</w:t>
      </w:r>
      <w:r w:rsidR="00D2408B" w:rsidRPr="00FE6D13">
        <w:rPr>
          <w:rFonts w:ascii="Times New Roman" w:hAnsi="Times New Roman" w:cs="Times New Roman"/>
          <w:sz w:val="24"/>
          <w:szCs w:val="24"/>
        </w:rPr>
        <w:t>l public is required to adhere to the laws but this does not exempt the people in charge of making the laws from obeying them.</w:t>
      </w:r>
      <w:r w:rsidR="00810E23" w:rsidRPr="00FE6D13">
        <w:rPr>
          <w:rFonts w:ascii="Times New Roman" w:hAnsi="Times New Roman" w:cs="Times New Roman"/>
          <w:sz w:val="24"/>
          <w:szCs w:val="24"/>
        </w:rPr>
        <w:t xml:space="preserve"> Accountability for one’s actions and t</w:t>
      </w:r>
      <w:r w:rsidR="00D2408B" w:rsidRPr="00FE6D13">
        <w:rPr>
          <w:rFonts w:ascii="Times New Roman" w:hAnsi="Times New Roman" w:cs="Times New Roman"/>
          <w:sz w:val="24"/>
          <w:szCs w:val="24"/>
        </w:rPr>
        <w:t xml:space="preserve">ransparency </w:t>
      </w:r>
      <w:r w:rsidR="00810E23" w:rsidRPr="00FE6D13">
        <w:rPr>
          <w:rFonts w:ascii="Times New Roman" w:hAnsi="Times New Roman" w:cs="Times New Roman"/>
          <w:sz w:val="24"/>
          <w:szCs w:val="24"/>
        </w:rPr>
        <w:t xml:space="preserve">during decision-making are essential aspects of member behaviour. Member behaviour relates to the actions of an individual which affects how an entire team </w:t>
      </w:r>
      <w:proofErr w:type="gramStart"/>
      <w:r w:rsidR="00810E23" w:rsidRPr="00FE6D13">
        <w:rPr>
          <w:rFonts w:ascii="Times New Roman" w:hAnsi="Times New Roman" w:cs="Times New Roman"/>
          <w:sz w:val="24"/>
          <w:szCs w:val="24"/>
        </w:rPr>
        <w:t>functions</w:t>
      </w:r>
      <w:proofErr w:type="gramEnd"/>
      <w:r w:rsidR="00810E23" w:rsidRPr="00FE6D13">
        <w:rPr>
          <w:rFonts w:ascii="Times New Roman" w:hAnsi="Times New Roman" w:cs="Times New Roman"/>
          <w:sz w:val="24"/>
          <w:szCs w:val="24"/>
        </w:rPr>
        <w:t>. Therefore, government officials and employees need to lead by example by complying with the rules and regulations.</w:t>
      </w:r>
    </w:p>
    <w:p w:rsidR="00B1613D" w:rsidRPr="00FE6D13" w:rsidRDefault="00FE6D13" w:rsidP="00810E23">
      <w:pPr>
        <w:tabs>
          <w:tab w:val="left" w:pos="3756"/>
        </w:tabs>
        <w:spacing w:line="480" w:lineRule="auto"/>
        <w:rPr>
          <w:rFonts w:ascii="Times New Roman" w:hAnsi="Times New Roman" w:cs="Times New Roman"/>
          <w:sz w:val="24"/>
          <w:szCs w:val="24"/>
        </w:rPr>
      </w:pPr>
      <w:r w:rsidRPr="00FE6D13">
        <w:rPr>
          <w:rFonts w:ascii="Times New Roman" w:hAnsi="Times New Roman" w:cs="Times New Roman"/>
          <w:sz w:val="24"/>
          <w:szCs w:val="24"/>
        </w:rPr>
        <w:t xml:space="preserve">Moreover, </w:t>
      </w:r>
      <w:r w:rsidR="00854E68" w:rsidRPr="00FE6D13">
        <w:rPr>
          <w:rFonts w:ascii="Times New Roman" w:hAnsi="Times New Roman" w:cs="Times New Roman"/>
          <w:sz w:val="24"/>
          <w:szCs w:val="24"/>
        </w:rPr>
        <w:t xml:space="preserve">member behaviour can be defined through </w:t>
      </w:r>
      <w:r w:rsidRPr="00FE6D13">
        <w:rPr>
          <w:rFonts w:ascii="Times New Roman" w:hAnsi="Times New Roman" w:cs="Times New Roman"/>
          <w:sz w:val="24"/>
          <w:szCs w:val="24"/>
        </w:rPr>
        <w:t>communi</w:t>
      </w:r>
      <w:r w:rsidRPr="00FE6D13">
        <w:rPr>
          <w:rFonts w:ascii="Times New Roman" w:hAnsi="Times New Roman" w:cs="Times New Roman"/>
          <w:sz w:val="24"/>
          <w:szCs w:val="24"/>
        </w:rPr>
        <w:t>ty engagement. A lot can be learned about the b</w:t>
      </w:r>
      <w:r w:rsidR="0018484D" w:rsidRPr="00FE6D13">
        <w:rPr>
          <w:rFonts w:ascii="Times New Roman" w:hAnsi="Times New Roman" w:cs="Times New Roman"/>
          <w:sz w:val="24"/>
          <w:szCs w:val="24"/>
        </w:rPr>
        <w:t>e</w:t>
      </w:r>
      <w:r w:rsidRPr="00FE6D13">
        <w:rPr>
          <w:rFonts w:ascii="Times New Roman" w:hAnsi="Times New Roman" w:cs="Times New Roman"/>
          <w:sz w:val="24"/>
          <w:szCs w:val="24"/>
        </w:rPr>
        <w:t>haviour of an individual by watching how they interact and relate with others</w:t>
      </w:r>
      <w:r w:rsidR="0018484D" w:rsidRPr="00FE6D13">
        <w:rPr>
          <w:rFonts w:ascii="Times New Roman" w:hAnsi="Times New Roman" w:cs="Times New Roman"/>
          <w:sz w:val="24"/>
          <w:szCs w:val="24"/>
        </w:rPr>
        <w:t>. Actively participating in community events helps in understanding other people better and relating to their needs. Additionally, when making decisions that impact the community, members of the government will be able to make informed decisions.</w:t>
      </w:r>
    </w:p>
    <w:p w:rsidR="0018484D" w:rsidRPr="00FE6D13" w:rsidRDefault="00FE6D13" w:rsidP="00810E23">
      <w:pPr>
        <w:tabs>
          <w:tab w:val="left" w:pos="3756"/>
        </w:tabs>
        <w:spacing w:line="480" w:lineRule="auto"/>
        <w:rPr>
          <w:rFonts w:ascii="Times New Roman" w:hAnsi="Times New Roman" w:cs="Times New Roman"/>
          <w:sz w:val="24"/>
          <w:szCs w:val="24"/>
        </w:rPr>
      </w:pPr>
      <w:r w:rsidRPr="00FE6D13">
        <w:rPr>
          <w:rFonts w:ascii="Times New Roman" w:hAnsi="Times New Roman" w:cs="Times New Roman"/>
          <w:sz w:val="24"/>
          <w:szCs w:val="24"/>
        </w:rPr>
        <w:t xml:space="preserve">Member behaviour involves looking at character traits and actions individuals take under different circumstances. It is important to </w:t>
      </w:r>
      <w:r w:rsidRPr="00FE6D13">
        <w:rPr>
          <w:rFonts w:ascii="Times New Roman" w:hAnsi="Times New Roman" w:cs="Times New Roman"/>
          <w:sz w:val="24"/>
          <w:szCs w:val="24"/>
        </w:rPr>
        <w:t xml:space="preserve">understand member behaviour in organizations, </w:t>
      </w:r>
      <w:r w:rsidRPr="00FE6D13">
        <w:rPr>
          <w:rFonts w:ascii="Times New Roman" w:hAnsi="Times New Roman" w:cs="Times New Roman"/>
          <w:sz w:val="24"/>
          <w:szCs w:val="24"/>
        </w:rPr>
        <w:lastRenderedPageBreak/>
        <w:t>societies</w:t>
      </w:r>
      <w:r w:rsidR="00B14D16" w:rsidRPr="00FE6D13">
        <w:rPr>
          <w:rFonts w:ascii="Times New Roman" w:hAnsi="Times New Roman" w:cs="Times New Roman"/>
          <w:sz w:val="24"/>
          <w:szCs w:val="24"/>
        </w:rPr>
        <w:t>, and</w:t>
      </w:r>
      <w:r w:rsidRPr="00FE6D13">
        <w:rPr>
          <w:rFonts w:ascii="Times New Roman" w:hAnsi="Times New Roman" w:cs="Times New Roman"/>
          <w:sz w:val="24"/>
          <w:szCs w:val="24"/>
        </w:rPr>
        <w:t xml:space="preserve"> the government. In this case, member behaviour within the government has been discussed and while a few aspects have been elaborated, other aspects should also be include</w:t>
      </w:r>
      <w:r w:rsidR="00786436" w:rsidRPr="00FE6D13">
        <w:rPr>
          <w:rFonts w:ascii="Times New Roman" w:hAnsi="Times New Roman" w:cs="Times New Roman"/>
          <w:sz w:val="24"/>
          <w:szCs w:val="24"/>
        </w:rPr>
        <w:t xml:space="preserve">d. Understanding </w:t>
      </w:r>
      <w:r w:rsidR="00854E68" w:rsidRPr="00FE6D13">
        <w:rPr>
          <w:rFonts w:ascii="Times New Roman" w:hAnsi="Times New Roman" w:cs="Times New Roman"/>
          <w:sz w:val="24"/>
          <w:szCs w:val="24"/>
        </w:rPr>
        <w:t xml:space="preserve">and managing </w:t>
      </w:r>
      <w:r w:rsidR="00786436" w:rsidRPr="00FE6D13">
        <w:rPr>
          <w:rFonts w:ascii="Times New Roman" w:hAnsi="Times New Roman" w:cs="Times New Roman"/>
          <w:sz w:val="24"/>
          <w:szCs w:val="24"/>
        </w:rPr>
        <w:t xml:space="preserve">member behaviour </w:t>
      </w:r>
      <w:r w:rsidR="00854E68" w:rsidRPr="00FE6D13">
        <w:rPr>
          <w:rFonts w:ascii="Times New Roman" w:hAnsi="Times New Roman" w:cs="Times New Roman"/>
          <w:sz w:val="24"/>
          <w:szCs w:val="24"/>
        </w:rPr>
        <w:t xml:space="preserve">within the </w:t>
      </w:r>
      <w:r w:rsidR="00786436" w:rsidRPr="00FE6D13">
        <w:rPr>
          <w:rFonts w:ascii="Times New Roman" w:hAnsi="Times New Roman" w:cs="Times New Roman"/>
          <w:sz w:val="24"/>
          <w:szCs w:val="24"/>
        </w:rPr>
        <w:t>government is important for effective service delivery</w:t>
      </w:r>
      <w:r w:rsidR="00854E68" w:rsidRPr="00FE6D13">
        <w:rPr>
          <w:rFonts w:ascii="Times New Roman" w:hAnsi="Times New Roman" w:cs="Times New Roman"/>
          <w:sz w:val="24"/>
          <w:szCs w:val="24"/>
        </w:rPr>
        <w:t xml:space="preserve"> and building trust between members of the public and the government.</w:t>
      </w:r>
    </w:p>
    <w:p w:rsidR="00FE6D13" w:rsidRPr="00FE6D13" w:rsidRDefault="00FE6D13" w:rsidP="00FE6D13">
      <w:pPr>
        <w:tabs>
          <w:tab w:val="left" w:pos="3756"/>
        </w:tabs>
        <w:spacing w:line="480" w:lineRule="auto"/>
        <w:jc w:val="center"/>
        <w:rPr>
          <w:rFonts w:ascii="Times New Roman" w:hAnsi="Times New Roman" w:cs="Times New Roman"/>
          <w:b/>
          <w:sz w:val="24"/>
          <w:szCs w:val="24"/>
        </w:rPr>
      </w:pPr>
      <w:r w:rsidRPr="00FE6D13">
        <w:rPr>
          <w:rFonts w:ascii="Times New Roman" w:hAnsi="Times New Roman" w:cs="Times New Roman"/>
          <w:b/>
          <w:sz w:val="24"/>
          <w:szCs w:val="24"/>
        </w:rPr>
        <w:t>References</w:t>
      </w:r>
    </w:p>
    <w:p w:rsidR="00FE6D13" w:rsidRPr="00FE6D13" w:rsidRDefault="00FE6D13" w:rsidP="00FE6D13">
      <w:pPr>
        <w:pStyle w:val="NormalWeb"/>
        <w:shd w:val="clear" w:color="auto" w:fill="FFFFFF"/>
        <w:spacing w:before="0" w:beforeAutospacing="0" w:after="0" w:afterAutospacing="0" w:line="550" w:lineRule="atLeast"/>
        <w:ind w:left="720" w:right="75" w:hanging="720"/>
        <w:rPr>
          <w:color w:val="000000"/>
        </w:rPr>
      </w:pPr>
      <w:r w:rsidRPr="00FE6D13">
        <w:rPr>
          <w:color w:val="000000"/>
        </w:rPr>
        <w:t>Grand Canyon University. (2019, December 17). </w:t>
      </w:r>
      <w:r w:rsidRPr="00FE6D13">
        <w:rPr>
          <w:rStyle w:val="Emphasis"/>
          <w:color w:val="000000"/>
        </w:rPr>
        <w:t>Characteristics of effective and ethical public servants</w:t>
      </w:r>
      <w:r w:rsidRPr="00FE6D13">
        <w:rPr>
          <w:color w:val="000000"/>
        </w:rPr>
        <w:t>. GCU. </w:t>
      </w:r>
      <w:hyperlink r:id="rId5" w:history="1">
        <w:r w:rsidRPr="00FE6D13">
          <w:rPr>
            <w:rStyle w:val="Hyperlink"/>
            <w:color w:val="000000"/>
          </w:rPr>
          <w:t>https://www.gcu.edu/blog/criminal-justice-government-and-public-administration/effective-and-ethical-public-servants#</w:t>
        </w:r>
      </w:hyperlink>
    </w:p>
    <w:p w:rsidR="00FE6D13" w:rsidRPr="00FE6D13" w:rsidRDefault="00FE6D13" w:rsidP="00FE6D13">
      <w:pPr>
        <w:pStyle w:val="NormalWeb"/>
        <w:shd w:val="clear" w:color="auto" w:fill="FFFFFF"/>
        <w:spacing w:before="0" w:beforeAutospacing="0" w:after="0" w:afterAutospacing="0" w:line="550" w:lineRule="atLeast"/>
        <w:ind w:left="720" w:right="75" w:hanging="720"/>
        <w:rPr>
          <w:color w:val="000000"/>
        </w:rPr>
      </w:pPr>
      <w:r w:rsidRPr="00FE6D13">
        <w:rPr>
          <w:color w:val="000000"/>
        </w:rPr>
        <w:t>Grove, R. C., &amp; Terrell, H. K. (2020, January 1). </w:t>
      </w:r>
      <w:r w:rsidRPr="00FE6D13">
        <w:rPr>
          <w:rStyle w:val="Emphasis"/>
          <w:color w:val="000000"/>
        </w:rPr>
        <w:t>Political leadership</w:t>
      </w:r>
      <w:r w:rsidRPr="00FE6D13">
        <w:rPr>
          <w:color w:val="000000"/>
        </w:rPr>
        <w:t>. SpringerLink. </w:t>
      </w:r>
      <w:hyperlink r:id="rId6" w:history="1">
        <w:r w:rsidRPr="00FE6D13">
          <w:rPr>
            <w:rStyle w:val="Hyperlink"/>
            <w:color w:val="000000"/>
          </w:rPr>
          <w:t>https://link.springer.com/referenceworkentry/10.1007/978-3-319-24612-3_1805</w:t>
        </w:r>
      </w:hyperlink>
    </w:p>
    <w:p w:rsidR="00FE6D13" w:rsidRPr="00FE6D13" w:rsidRDefault="00FE6D13" w:rsidP="00FE6D13">
      <w:pPr>
        <w:tabs>
          <w:tab w:val="left" w:pos="3756"/>
        </w:tabs>
        <w:spacing w:line="480" w:lineRule="auto"/>
        <w:rPr>
          <w:rFonts w:ascii="Times New Roman" w:hAnsi="Times New Roman" w:cs="Times New Roman"/>
          <w:sz w:val="24"/>
          <w:szCs w:val="24"/>
        </w:rPr>
      </w:pPr>
    </w:p>
    <w:sectPr w:rsidR="00FE6D13" w:rsidRPr="00FE6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32"/>
    <w:rsid w:val="0000155E"/>
    <w:rsid w:val="00032876"/>
    <w:rsid w:val="000A70C6"/>
    <w:rsid w:val="000E733A"/>
    <w:rsid w:val="00101D32"/>
    <w:rsid w:val="0018484D"/>
    <w:rsid w:val="00295CA9"/>
    <w:rsid w:val="003E7E23"/>
    <w:rsid w:val="007414D2"/>
    <w:rsid w:val="00777A7B"/>
    <w:rsid w:val="00786436"/>
    <w:rsid w:val="00810E23"/>
    <w:rsid w:val="00821486"/>
    <w:rsid w:val="00840AC6"/>
    <w:rsid w:val="00854E68"/>
    <w:rsid w:val="009634CB"/>
    <w:rsid w:val="00B14D16"/>
    <w:rsid w:val="00B1613D"/>
    <w:rsid w:val="00C446F0"/>
    <w:rsid w:val="00C900AA"/>
    <w:rsid w:val="00D2408B"/>
    <w:rsid w:val="00E126FE"/>
    <w:rsid w:val="00FA69B1"/>
    <w:rsid w:val="00FE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DAD4"/>
  <w15:chartTrackingRefBased/>
  <w15:docId w15:val="{28E12B2D-6567-467D-9256-629F2DC3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D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6D13"/>
    <w:rPr>
      <w:i/>
      <w:iCs/>
    </w:rPr>
  </w:style>
  <w:style w:type="character" w:styleId="Hyperlink">
    <w:name w:val="Hyperlink"/>
    <w:basedOn w:val="DefaultParagraphFont"/>
    <w:uiPriority w:val="99"/>
    <w:semiHidden/>
    <w:unhideWhenUsed/>
    <w:rsid w:val="00FE6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nk.springer.com/referenceworkentry/10.1007/978-3-319-24612-3_1805" TargetMode="External"/><Relationship Id="rId5" Type="http://schemas.openxmlformats.org/officeDocument/2006/relationships/hyperlink" Target="https://www.gcu.edu/blog/criminal-justice-government-and-public-administration/effective-and-ethical-public-serv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296E1-9EE6-4216-B668-A88F7E8E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dc:creator>
  <cp:lastModifiedBy>QUEEN</cp:lastModifiedBy>
  <cp:revision>2</cp:revision>
  <dcterms:created xsi:type="dcterms:W3CDTF">2023-12-15T14:25:00Z</dcterms:created>
  <dcterms:modified xsi:type="dcterms:W3CDTF">2023-12-15T14:25:00Z</dcterms:modified>
</cp:coreProperties>
</file>