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C9065" w14:textId="77777777" w:rsidR="00C85CFF" w:rsidRPr="00333EE7" w:rsidRDefault="00C85CFF" w:rsidP="00E12C7A">
      <w:pPr>
        <w:jc w:val="center"/>
        <w:rPr>
          <w:rFonts w:ascii="Times New Roman" w:hAnsi="Times New Roman" w:cs="Times New Roman"/>
          <w:b/>
          <w:bCs/>
          <w:sz w:val="32"/>
          <w:szCs w:val="32"/>
        </w:rPr>
      </w:pPr>
    </w:p>
    <w:p w14:paraId="485662C2" w14:textId="77777777" w:rsidR="00C85CFF" w:rsidRPr="00333EE7" w:rsidRDefault="00C85CFF" w:rsidP="00E12C7A">
      <w:pPr>
        <w:jc w:val="center"/>
        <w:rPr>
          <w:rFonts w:ascii="Times New Roman" w:hAnsi="Times New Roman" w:cs="Times New Roman"/>
          <w:b/>
          <w:bCs/>
          <w:sz w:val="32"/>
          <w:szCs w:val="32"/>
        </w:rPr>
      </w:pPr>
    </w:p>
    <w:p w14:paraId="0688A1F1" w14:textId="5F0B1E47" w:rsidR="00852ED9" w:rsidRPr="00333EE7" w:rsidRDefault="00E25B21" w:rsidP="00E12C7A">
      <w:pPr>
        <w:jc w:val="center"/>
        <w:rPr>
          <w:rFonts w:ascii="Times New Roman" w:hAnsi="Times New Roman" w:cs="Times New Roman"/>
          <w:b/>
          <w:bCs/>
          <w:sz w:val="52"/>
          <w:szCs w:val="52"/>
        </w:rPr>
      </w:pPr>
      <w:r w:rsidRPr="00333EE7">
        <w:rPr>
          <w:rFonts w:ascii="Times New Roman" w:hAnsi="Times New Roman" w:cs="Times New Roman"/>
          <w:b/>
          <w:bCs/>
          <w:sz w:val="52"/>
          <w:szCs w:val="52"/>
        </w:rPr>
        <w:t xml:space="preserve">TITLE: </w:t>
      </w:r>
      <w:r w:rsidR="00C85CFF" w:rsidRPr="00333EE7">
        <w:rPr>
          <w:rFonts w:ascii="Times New Roman" w:hAnsi="Times New Roman" w:cs="Times New Roman"/>
          <w:b/>
          <w:bCs/>
          <w:color w:val="0D0D0D"/>
          <w:sz w:val="52"/>
          <w:szCs w:val="52"/>
          <w:shd w:val="clear" w:color="auto" w:fill="FFFFFF"/>
        </w:rPr>
        <w:t>INFORMATION GATHERING IN GOVERNMENT: PROCESSES, CHALLENGES, AND ETHICAL CONSIDERATIONS</w:t>
      </w:r>
    </w:p>
    <w:p w14:paraId="1E7BBEA1" w14:textId="77777777" w:rsidR="00C85CFF" w:rsidRPr="00333EE7" w:rsidRDefault="00C85CFF" w:rsidP="00E12C7A">
      <w:pPr>
        <w:jc w:val="center"/>
        <w:rPr>
          <w:rFonts w:ascii="Times New Roman" w:hAnsi="Times New Roman" w:cs="Times New Roman"/>
          <w:b/>
          <w:bCs/>
          <w:sz w:val="52"/>
          <w:szCs w:val="52"/>
        </w:rPr>
      </w:pPr>
    </w:p>
    <w:p w14:paraId="201A828E" w14:textId="77777777" w:rsidR="00C85CFF" w:rsidRPr="00333EE7" w:rsidRDefault="00C85CFF" w:rsidP="00E12C7A">
      <w:pPr>
        <w:jc w:val="center"/>
        <w:rPr>
          <w:rFonts w:ascii="Times New Roman" w:hAnsi="Times New Roman" w:cs="Times New Roman"/>
          <w:b/>
          <w:bCs/>
          <w:sz w:val="52"/>
          <w:szCs w:val="52"/>
        </w:rPr>
      </w:pPr>
    </w:p>
    <w:p w14:paraId="623266FA" w14:textId="77777777" w:rsidR="00C85CFF" w:rsidRPr="00333EE7" w:rsidRDefault="00C85CFF" w:rsidP="00E12C7A">
      <w:pPr>
        <w:jc w:val="center"/>
        <w:rPr>
          <w:rFonts w:ascii="Times New Roman" w:hAnsi="Times New Roman" w:cs="Times New Roman"/>
          <w:b/>
          <w:bCs/>
          <w:sz w:val="52"/>
          <w:szCs w:val="52"/>
        </w:rPr>
      </w:pPr>
    </w:p>
    <w:p w14:paraId="7FD91648" w14:textId="0D7FDBC7" w:rsidR="00C85CFF" w:rsidRPr="00333EE7" w:rsidRDefault="00C85CFF" w:rsidP="00E12C7A">
      <w:pPr>
        <w:jc w:val="center"/>
        <w:rPr>
          <w:rFonts w:ascii="Times New Roman" w:hAnsi="Times New Roman" w:cs="Times New Roman"/>
          <w:b/>
          <w:bCs/>
          <w:sz w:val="52"/>
          <w:szCs w:val="52"/>
        </w:rPr>
      </w:pPr>
      <w:r w:rsidRPr="00333EE7">
        <w:rPr>
          <w:rFonts w:ascii="Times New Roman" w:hAnsi="Times New Roman" w:cs="Times New Roman"/>
          <w:b/>
          <w:bCs/>
          <w:sz w:val="52"/>
          <w:szCs w:val="52"/>
        </w:rPr>
        <w:t>FIELD: GOVERNMENT</w:t>
      </w:r>
    </w:p>
    <w:p w14:paraId="2D94ADEB" w14:textId="335A50C2" w:rsidR="00C85CFF" w:rsidRPr="00333EE7" w:rsidRDefault="00C85CFF" w:rsidP="00E12C7A">
      <w:pPr>
        <w:jc w:val="center"/>
        <w:rPr>
          <w:rFonts w:ascii="Times New Roman" w:hAnsi="Times New Roman" w:cs="Times New Roman"/>
          <w:b/>
          <w:bCs/>
          <w:sz w:val="40"/>
          <w:szCs w:val="40"/>
        </w:rPr>
      </w:pPr>
    </w:p>
    <w:p w14:paraId="2AD8F2CD" w14:textId="77777777" w:rsidR="00C85CFF" w:rsidRPr="00333EE7" w:rsidRDefault="00C85CFF">
      <w:pPr>
        <w:rPr>
          <w:rFonts w:ascii="Times New Roman" w:hAnsi="Times New Roman" w:cs="Times New Roman"/>
          <w:b/>
          <w:bCs/>
          <w:sz w:val="40"/>
          <w:szCs w:val="40"/>
        </w:rPr>
      </w:pPr>
      <w:r w:rsidRPr="00333EE7">
        <w:rPr>
          <w:rFonts w:ascii="Times New Roman" w:hAnsi="Times New Roman" w:cs="Times New Roman"/>
          <w:b/>
          <w:bCs/>
          <w:sz w:val="40"/>
          <w:szCs w:val="40"/>
        </w:rPr>
        <w:br w:type="page"/>
      </w:r>
    </w:p>
    <w:sdt>
      <w:sdtPr>
        <w:id w:val="1449045667"/>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3E729E82" w14:textId="105515BC" w:rsidR="00333EE7" w:rsidRDefault="00333EE7">
          <w:pPr>
            <w:pStyle w:val="TOCHeading"/>
          </w:pPr>
          <w:r>
            <w:t>Contents</w:t>
          </w:r>
        </w:p>
        <w:p w14:paraId="765A7870" w14:textId="54D18B9A" w:rsidR="00333EE7" w:rsidRPr="00333EE7" w:rsidRDefault="00333EE7">
          <w:pPr>
            <w:pStyle w:val="TOC1"/>
            <w:tabs>
              <w:tab w:val="right" w:leader="dot" w:pos="9350"/>
            </w:tabs>
            <w:rPr>
              <w:rFonts w:ascii="Times New Roman" w:eastAsiaTheme="minorEastAsia" w:hAnsi="Times New Roman" w:cs="Times New Roman"/>
              <w:noProof/>
              <w:sz w:val="24"/>
              <w:szCs w:val="24"/>
              <w:lang w:val="en-KE" w:eastAsia="en-KE"/>
            </w:rPr>
          </w:pPr>
          <w:r w:rsidRPr="00333EE7">
            <w:rPr>
              <w:rFonts w:ascii="Times New Roman" w:hAnsi="Times New Roman" w:cs="Times New Roman"/>
              <w:sz w:val="24"/>
              <w:szCs w:val="24"/>
            </w:rPr>
            <w:fldChar w:fldCharType="begin"/>
          </w:r>
          <w:r w:rsidRPr="00333EE7">
            <w:rPr>
              <w:rFonts w:ascii="Times New Roman" w:hAnsi="Times New Roman" w:cs="Times New Roman"/>
              <w:sz w:val="24"/>
              <w:szCs w:val="24"/>
            </w:rPr>
            <w:instrText xml:space="preserve"> TOC \o "1-3" \h \z \u </w:instrText>
          </w:r>
          <w:r w:rsidRPr="00333EE7">
            <w:rPr>
              <w:rFonts w:ascii="Times New Roman" w:hAnsi="Times New Roman" w:cs="Times New Roman"/>
              <w:sz w:val="24"/>
              <w:szCs w:val="24"/>
            </w:rPr>
            <w:fldChar w:fldCharType="separate"/>
          </w:r>
          <w:hyperlink w:anchor="_Toc161050524" w:history="1">
            <w:r w:rsidRPr="00333EE7">
              <w:rPr>
                <w:rStyle w:val="Hyperlink"/>
                <w:rFonts w:ascii="Times New Roman" w:hAnsi="Times New Roman" w:cs="Times New Roman"/>
                <w:noProof/>
                <w:sz w:val="24"/>
                <w:szCs w:val="24"/>
              </w:rPr>
              <w:t>Abstract.</w:t>
            </w:r>
            <w:r w:rsidRPr="00333EE7">
              <w:rPr>
                <w:rFonts w:ascii="Times New Roman" w:hAnsi="Times New Roman" w:cs="Times New Roman"/>
                <w:noProof/>
                <w:webHidden/>
                <w:sz w:val="24"/>
                <w:szCs w:val="24"/>
              </w:rPr>
              <w:tab/>
            </w:r>
            <w:r w:rsidRPr="00333EE7">
              <w:rPr>
                <w:rFonts w:ascii="Times New Roman" w:hAnsi="Times New Roman" w:cs="Times New Roman"/>
                <w:noProof/>
                <w:webHidden/>
                <w:sz w:val="24"/>
                <w:szCs w:val="24"/>
              </w:rPr>
              <w:fldChar w:fldCharType="begin"/>
            </w:r>
            <w:r w:rsidRPr="00333EE7">
              <w:rPr>
                <w:rFonts w:ascii="Times New Roman" w:hAnsi="Times New Roman" w:cs="Times New Roman"/>
                <w:noProof/>
                <w:webHidden/>
                <w:sz w:val="24"/>
                <w:szCs w:val="24"/>
              </w:rPr>
              <w:instrText xml:space="preserve"> PAGEREF _Toc161050524 \h </w:instrText>
            </w:r>
            <w:r w:rsidRPr="00333EE7">
              <w:rPr>
                <w:rFonts w:ascii="Times New Roman" w:hAnsi="Times New Roman" w:cs="Times New Roman"/>
                <w:noProof/>
                <w:webHidden/>
                <w:sz w:val="24"/>
                <w:szCs w:val="24"/>
              </w:rPr>
            </w:r>
            <w:r w:rsidRPr="00333EE7">
              <w:rPr>
                <w:rFonts w:ascii="Times New Roman" w:hAnsi="Times New Roman" w:cs="Times New Roman"/>
                <w:noProof/>
                <w:webHidden/>
                <w:sz w:val="24"/>
                <w:szCs w:val="24"/>
              </w:rPr>
              <w:fldChar w:fldCharType="separate"/>
            </w:r>
            <w:r w:rsidRPr="00333EE7">
              <w:rPr>
                <w:rFonts w:ascii="Times New Roman" w:hAnsi="Times New Roman" w:cs="Times New Roman"/>
                <w:noProof/>
                <w:webHidden/>
                <w:sz w:val="24"/>
                <w:szCs w:val="24"/>
              </w:rPr>
              <w:t>3</w:t>
            </w:r>
            <w:r w:rsidRPr="00333EE7">
              <w:rPr>
                <w:rFonts w:ascii="Times New Roman" w:hAnsi="Times New Roman" w:cs="Times New Roman"/>
                <w:noProof/>
                <w:webHidden/>
                <w:sz w:val="24"/>
                <w:szCs w:val="24"/>
              </w:rPr>
              <w:fldChar w:fldCharType="end"/>
            </w:r>
          </w:hyperlink>
        </w:p>
        <w:p w14:paraId="07CB4C70" w14:textId="786378B0" w:rsidR="00333EE7" w:rsidRPr="00333EE7" w:rsidRDefault="00333EE7">
          <w:pPr>
            <w:pStyle w:val="TOC1"/>
            <w:tabs>
              <w:tab w:val="left" w:pos="440"/>
              <w:tab w:val="right" w:leader="dot" w:pos="9350"/>
            </w:tabs>
            <w:rPr>
              <w:rFonts w:ascii="Times New Roman" w:eastAsiaTheme="minorEastAsia" w:hAnsi="Times New Roman" w:cs="Times New Roman"/>
              <w:noProof/>
              <w:sz w:val="24"/>
              <w:szCs w:val="24"/>
              <w:lang w:val="en-KE" w:eastAsia="en-KE"/>
            </w:rPr>
          </w:pPr>
          <w:hyperlink w:anchor="_Toc161050525" w:history="1">
            <w:r w:rsidRPr="00333EE7">
              <w:rPr>
                <w:rStyle w:val="Hyperlink"/>
                <w:rFonts w:ascii="Times New Roman" w:hAnsi="Times New Roman" w:cs="Times New Roman"/>
                <w:bCs/>
                <w:noProof/>
                <w:sz w:val="24"/>
                <w:szCs w:val="24"/>
              </w:rPr>
              <w:t>1.</w:t>
            </w:r>
            <w:r w:rsidRPr="00333EE7">
              <w:rPr>
                <w:rFonts w:ascii="Times New Roman" w:eastAsiaTheme="minorEastAsia" w:hAnsi="Times New Roman" w:cs="Times New Roman"/>
                <w:noProof/>
                <w:sz w:val="24"/>
                <w:szCs w:val="24"/>
                <w:lang w:val="en-KE" w:eastAsia="en-KE"/>
              </w:rPr>
              <w:tab/>
            </w:r>
            <w:r w:rsidRPr="00333EE7">
              <w:rPr>
                <w:rStyle w:val="Hyperlink"/>
                <w:rFonts w:ascii="Times New Roman" w:hAnsi="Times New Roman" w:cs="Times New Roman"/>
                <w:noProof/>
                <w:sz w:val="24"/>
                <w:szCs w:val="24"/>
              </w:rPr>
              <w:t>Introduction:</w:t>
            </w:r>
            <w:r w:rsidRPr="00333EE7">
              <w:rPr>
                <w:rFonts w:ascii="Times New Roman" w:hAnsi="Times New Roman" w:cs="Times New Roman"/>
                <w:noProof/>
                <w:webHidden/>
                <w:sz w:val="24"/>
                <w:szCs w:val="24"/>
              </w:rPr>
              <w:tab/>
            </w:r>
            <w:r w:rsidRPr="00333EE7">
              <w:rPr>
                <w:rFonts w:ascii="Times New Roman" w:hAnsi="Times New Roman" w:cs="Times New Roman"/>
                <w:noProof/>
                <w:webHidden/>
                <w:sz w:val="24"/>
                <w:szCs w:val="24"/>
              </w:rPr>
              <w:fldChar w:fldCharType="begin"/>
            </w:r>
            <w:r w:rsidRPr="00333EE7">
              <w:rPr>
                <w:rFonts w:ascii="Times New Roman" w:hAnsi="Times New Roman" w:cs="Times New Roman"/>
                <w:noProof/>
                <w:webHidden/>
                <w:sz w:val="24"/>
                <w:szCs w:val="24"/>
              </w:rPr>
              <w:instrText xml:space="preserve"> PAGEREF _Toc161050525 \h </w:instrText>
            </w:r>
            <w:r w:rsidRPr="00333EE7">
              <w:rPr>
                <w:rFonts w:ascii="Times New Roman" w:hAnsi="Times New Roman" w:cs="Times New Roman"/>
                <w:noProof/>
                <w:webHidden/>
                <w:sz w:val="24"/>
                <w:szCs w:val="24"/>
              </w:rPr>
            </w:r>
            <w:r w:rsidRPr="00333EE7">
              <w:rPr>
                <w:rFonts w:ascii="Times New Roman" w:hAnsi="Times New Roman" w:cs="Times New Roman"/>
                <w:noProof/>
                <w:webHidden/>
                <w:sz w:val="24"/>
                <w:szCs w:val="24"/>
              </w:rPr>
              <w:fldChar w:fldCharType="separate"/>
            </w:r>
            <w:r w:rsidRPr="00333EE7">
              <w:rPr>
                <w:rFonts w:ascii="Times New Roman" w:hAnsi="Times New Roman" w:cs="Times New Roman"/>
                <w:noProof/>
                <w:webHidden/>
                <w:sz w:val="24"/>
                <w:szCs w:val="24"/>
              </w:rPr>
              <w:t>3</w:t>
            </w:r>
            <w:r w:rsidRPr="00333EE7">
              <w:rPr>
                <w:rFonts w:ascii="Times New Roman" w:hAnsi="Times New Roman" w:cs="Times New Roman"/>
                <w:noProof/>
                <w:webHidden/>
                <w:sz w:val="24"/>
                <w:szCs w:val="24"/>
              </w:rPr>
              <w:fldChar w:fldCharType="end"/>
            </w:r>
          </w:hyperlink>
        </w:p>
        <w:p w14:paraId="1D401FF5" w14:textId="561228DF" w:rsidR="00333EE7" w:rsidRPr="00333EE7" w:rsidRDefault="00333EE7">
          <w:pPr>
            <w:pStyle w:val="TOC1"/>
            <w:tabs>
              <w:tab w:val="left" w:pos="440"/>
              <w:tab w:val="right" w:leader="dot" w:pos="9350"/>
            </w:tabs>
            <w:rPr>
              <w:rFonts w:ascii="Times New Roman" w:eastAsiaTheme="minorEastAsia" w:hAnsi="Times New Roman" w:cs="Times New Roman"/>
              <w:noProof/>
              <w:sz w:val="24"/>
              <w:szCs w:val="24"/>
              <w:lang w:val="en-KE" w:eastAsia="en-KE"/>
            </w:rPr>
          </w:pPr>
          <w:hyperlink w:anchor="_Toc161050526" w:history="1">
            <w:r w:rsidRPr="00333EE7">
              <w:rPr>
                <w:rStyle w:val="Hyperlink"/>
                <w:rFonts w:ascii="Times New Roman" w:hAnsi="Times New Roman" w:cs="Times New Roman"/>
                <w:bCs/>
                <w:noProof/>
                <w:sz w:val="24"/>
                <w:szCs w:val="24"/>
              </w:rPr>
              <w:t>2.</w:t>
            </w:r>
            <w:r w:rsidRPr="00333EE7">
              <w:rPr>
                <w:rFonts w:ascii="Times New Roman" w:eastAsiaTheme="minorEastAsia" w:hAnsi="Times New Roman" w:cs="Times New Roman"/>
                <w:noProof/>
                <w:sz w:val="24"/>
                <w:szCs w:val="24"/>
                <w:lang w:val="en-KE" w:eastAsia="en-KE"/>
              </w:rPr>
              <w:tab/>
            </w:r>
            <w:r w:rsidRPr="00333EE7">
              <w:rPr>
                <w:rStyle w:val="Hyperlink"/>
                <w:rFonts w:ascii="Times New Roman" w:hAnsi="Times New Roman" w:cs="Times New Roman"/>
                <w:noProof/>
                <w:sz w:val="24"/>
                <w:szCs w:val="24"/>
              </w:rPr>
              <w:t>Processes of Information Gathering:</w:t>
            </w:r>
            <w:r w:rsidRPr="00333EE7">
              <w:rPr>
                <w:rFonts w:ascii="Times New Roman" w:hAnsi="Times New Roman" w:cs="Times New Roman"/>
                <w:noProof/>
                <w:webHidden/>
                <w:sz w:val="24"/>
                <w:szCs w:val="24"/>
              </w:rPr>
              <w:tab/>
            </w:r>
            <w:r w:rsidRPr="00333EE7">
              <w:rPr>
                <w:rFonts w:ascii="Times New Roman" w:hAnsi="Times New Roman" w:cs="Times New Roman"/>
                <w:noProof/>
                <w:webHidden/>
                <w:sz w:val="24"/>
                <w:szCs w:val="24"/>
              </w:rPr>
              <w:fldChar w:fldCharType="begin"/>
            </w:r>
            <w:r w:rsidRPr="00333EE7">
              <w:rPr>
                <w:rFonts w:ascii="Times New Roman" w:hAnsi="Times New Roman" w:cs="Times New Roman"/>
                <w:noProof/>
                <w:webHidden/>
                <w:sz w:val="24"/>
                <w:szCs w:val="24"/>
              </w:rPr>
              <w:instrText xml:space="preserve"> PAGEREF _Toc161050526 \h </w:instrText>
            </w:r>
            <w:r w:rsidRPr="00333EE7">
              <w:rPr>
                <w:rFonts w:ascii="Times New Roman" w:hAnsi="Times New Roman" w:cs="Times New Roman"/>
                <w:noProof/>
                <w:webHidden/>
                <w:sz w:val="24"/>
                <w:szCs w:val="24"/>
              </w:rPr>
            </w:r>
            <w:r w:rsidRPr="00333EE7">
              <w:rPr>
                <w:rFonts w:ascii="Times New Roman" w:hAnsi="Times New Roman" w:cs="Times New Roman"/>
                <w:noProof/>
                <w:webHidden/>
                <w:sz w:val="24"/>
                <w:szCs w:val="24"/>
              </w:rPr>
              <w:fldChar w:fldCharType="separate"/>
            </w:r>
            <w:r w:rsidRPr="00333EE7">
              <w:rPr>
                <w:rFonts w:ascii="Times New Roman" w:hAnsi="Times New Roman" w:cs="Times New Roman"/>
                <w:noProof/>
                <w:webHidden/>
                <w:sz w:val="24"/>
                <w:szCs w:val="24"/>
              </w:rPr>
              <w:t>4</w:t>
            </w:r>
            <w:r w:rsidRPr="00333EE7">
              <w:rPr>
                <w:rFonts w:ascii="Times New Roman" w:hAnsi="Times New Roman" w:cs="Times New Roman"/>
                <w:noProof/>
                <w:webHidden/>
                <w:sz w:val="24"/>
                <w:szCs w:val="24"/>
              </w:rPr>
              <w:fldChar w:fldCharType="end"/>
            </w:r>
          </w:hyperlink>
        </w:p>
        <w:p w14:paraId="4016C77B" w14:textId="16B43C64" w:rsidR="00333EE7" w:rsidRPr="00333EE7" w:rsidRDefault="00333EE7">
          <w:pPr>
            <w:pStyle w:val="TOC2"/>
            <w:tabs>
              <w:tab w:val="right" w:leader="dot" w:pos="9350"/>
            </w:tabs>
            <w:rPr>
              <w:rFonts w:ascii="Times New Roman" w:eastAsiaTheme="minorEastAsia" w:hAnsi="Times New Roman" w:cs="Times New Roman"/>
              <w:noProof/>
              <w:sz w:val="24"/>
              <w:szCs w:val="24"/>
              <w:lang w:val="en-KE" w:eastAsia="en-KE"/>
            </w:rPr>
          </w:pPr>
          <w:hyperlink w:anchor="_Toc161050527" w:history="1">
            <w:r w:rsidRPr="00333EE7">
              <w:rPr>
                <w:rStyle w:val="Hyperlink"/>
                <w:rFonts w:ascii="Times New Roman" w:eastAsia="Times New Roman" w:hAnsi="Times New Roman" w:cs="Times New Roman"/>
                <w:noProof/>
                <w:sz w:val="24"/>
                <w:szCs w:val="24"/>
                <w:lang w:val="en-KE" w:eastAsia="en-KE"/>
              </w:rPr>
              <w:t>2.1 Data collection</w:t>
            </w:r>
            <w:r w:rsidRPr="00333EE7">
              <w:rPr>
                <w:rFonts w:ascii="Times New Roman" w:hAnsi="Times New Roman" w:cs="Times New Roman"/>
                <w:noProof/>
                <w:webHidden/>
                <w:sz w:val="24"/>
                <w:szCs w:val="24"/>
              </w:rPr>
              <w:tab/>
            </w:r>
            <w:r w:rsidRPr="00333EE7">
              <w:rPr>
                <w:rFonts w:ascii="Times New Roman" w:hAnsi="Times New Roman" w:cs="Times New Roman"/>
                <w:noProof/>
                <w:webHidden/>
                <w:sz w:val="24"/>
                <w:szCs w:val="24"/>
              </w:rPr>
              <w:fldChar w:fldCharType="begin"/>
            </w:r>
            <w:r w:rsidRPr="00333EE7">
              <w:rPr>
                <w:rFonts w:ascii="Times New Roman" w:hAnsi="Times New Roman" w:cs="Times New Roman"/>
                <w:noProof/>
                <w:webHidden/>
                <w:sz w:val="24"/>
                <w:szCs w:val="24"/>
              </w:rPr>
              <w:instrText xml:space="preserve"> PAGEREF _Toc161050527 \h </w:instrText>
            </w:r>
            <w:r w:rsidRPr="00333EE7">
              <w:rPr>
                <w:rFonts w:ascii="Times New Roman" w:hAnsi="Times New Roman" w:cs="Times New Roman"/>
                <w:noProof/>
                <w:webHidden/>
                <w:sz w:val="24"/>
                <w:szCs w:val="24"/>
              </w:rPr>
            </w:r>
            <w:r w:rsidRPr="00333EE7">
              <w:rPr>
                <w:rFonts w:ascii="Times New Roman" w:hAnsi="Times New Roman" w:cs="Times New Roman"/>
                <w:noProof/>
                <w:webHidden/>
                <w:sz w:val="24"/>
                <w:szCs w:val="24"/>
              </w:rPr>
              <w:fldChar w:fldCharType="separate"/>
            </w:r>
            <w:r w:rsidRPr="00333EE7">
              <w:rPr>
                <w:rFonts w:ascii="Times New Roman" w:hAnsi="Times New Roman" w:cs="Times New Roman"/>
                <w:noProof/>
                <w:webHidden/>
                <w:sz w:val="24"/>
                <w:szCs w:val="24"/>
              </w:rPr>
              <w:t>4</w:t>
            </w:r>
            <w:r w:rsidRPr="00333EE7">
              <w:rPr>
                <w:rFonts w:ascii="Times New Roman" w:hAnsi="Times New Roman" w:cs="Times New Roman"/>
                <w:noProof/>
                <w:webHidden/>
                <w:sz w:val="24"/>
                <w:szCs w:val="24"/>
              </w:rPr>
              <w:fldChar w:fldCharType="end"/>
            </w:r>
          </w:hyperlink>
        </w:p>
        <w:p w14:paraId="44EF8C7B" w14:textId="174B724E" w:rsidR="00333EE7" w:rsidRPr="00333EE7" w:rsidRDefault="00333EE7">
          <w:pPr>
            <w:pStyle w:val="TOC2"/>
            <w:tabs>
              <w:tab w:val="right" w:leader="dot" w:pos="9350"/>
            </w:tabs>
            <w:rPr>
              <w:rFonts w:ascii="Times New Roman" w:eastAsiaTheme="minorEastAsia" w:hAnsi="Times New Roman" w:cs="Times New Roman"/>
              <w:noProof/>
              <w:sz w:val="24"/>
              <w:szCs w:val="24"/>
              <w:lang w:val="en-KE" w:eastAsia="en-KE"/>
            </w:rPr>
          </w:pPr>
          <w:hyperlink w:anchor="_Toc161050528" w:history="1">
            <w:r w:rsidRPr="00333EE7">
              <w:rPr>
                <w:rStyle w:val="Hyperlink"/>
                <w:rFonts w:ascii="Times New Roman" w:eastAsia="Times New Roman" w:hAnsi="Times New Roman" w:cs="Times New Roman"/>
                <w:noProof/>
                <w:sz w:val="24"/>
                <w:szCs w:val="24"/>
                <w:lang w:val="en-KE" w:eastAsia="en-KE"/>
              </w:rPr>
              <w:t>2.2 Data processing and analysis</w:t>
            </w:r>
            <w:r w:rsidRPr="00333EE7">
              <w:rPr>
                <w:rFonts w:ascii="Times New Roman" w:hAnsi="Times New Roman" w:cs="Times New Roman"/>
                <w:noProof/>
                <w:webHidden/>
                <w:sz w:val="24"/>
                <w:szCs w:val="24"/>
              </w:rPr>
              <w:tab/>
            </w:r>
            <w:r w:rsidRPr="00333EE7">
              <w:rPr>
                <w:rFonts w:ascii="Times New Roman" w:hAnsi="Times New Roman" w:cs="Times New Roman"/>
                <w:noProof/>
                <w:webHidden/>
                <w:sz w:val="24"/>
                <w:szCs w:val="24"/>
              </w:rPr>
              <w:fldChar w:fldCharType="begin"/>
            </w:r>
            <w:r w:rsidRPr="00333EE7">
              <w:rPr>
                <w:rFonts w:ascii="Times New Roman" w:hAnsi="Times New Roman" w:cs="Times New Roman"/>
                <w:noProof/>
                <w:webHidden/>
                <w:sz w:val="24"/>
                <w:szCs w:val="24"/>
              </w:rPr>
              <w:instrText xml:space="preserve"> PAGEREF _Toc161050528 \h </w:instrText>
            </w:r>
            <w:r w:rsidRPr="00333EE7">
              <w:rPr>
                <w:rFonts w:ascii="Times New Roman" w:hAnsi="Times New Roman" w:cs="Times New Roman"/>
                <w:noProof/>
                <w:webHidden/>
                <w:sz w:val="24"/>
                <w:szCs w:val="24"/>
              </w:rPr>
            </w:r>
            <w:r w:rsidRPr="00333EE7">
              <w:rPr>
                <w:rFonts w:ascii="Times New Roman" w:hAnsi="Times New Roman" w:cs="Times New Roman"/>
                <w:noProof/>
                <w:webHidden/>
                <w:sz w:val="24"/>
                <w:szCs w:val="24"/>
              </w:rPr>
              <w:fldChar w:fldCharType="separate"/>
            </w:r>
            <w:r w:rsidRPr="00333EE7">
              <w:rPr>
                <w:rFonts w:ascii="Times New Roman" w:hAnsi="Times New Roman" w:cs="Times New Roman"/>
                <w:noProof/>
                <w:webHidden/>
                <w:sz w:val="24"/>
                <w:szCs w:val="24"/>
              </w:rPr>
              <w:t>5</w:t>
            </w:r>
            <w:r w:rsidRPr="00333EE7">
              <w:rPr>
                <w:rFonts w:ascii="Times New Roman" w:hAnsi="Times New Roman" w:cs="Times New Roman"/>
                <w:noProof/>
                <w:webHidden/>
                <w:sz w:val="24"/>
                <w:szCs w:val="24"/>
              </w:rPr>
              <w:fldChar w:fldCharType="end"/>
            </w:r>
          </w:hyperlink>
        </w:p>
        <w:p w14:paraId="34ED1982" w14:textId="447D457F" w:rsidR="00333EE7" w:rsidRPr="00333EE7" w:rsidRDefault="00333EE7">
          <w:pPr>
            <w:pStyle w:val="TOC2"/>
            <w:tabs>
              <w:tab w:val="right" w:leader="dot" w:pos="9350"/>
            </w:tabs>
            <w:rPr>
              <w:rFonts w:ascii="Times New Roman" w:eastAsiaTheme="minorEastAsia" w:hAnsi="Times New Roman" w:cs="Times New Roman"/>
              <w:noProof/>
              <w:sz w:val="24"/>
              <w:szCs w:val="24"/>
              <w:lang w:val="en-KE" w:eastAsia="en-KE"/>
            </w:rPr>
          </w:pPr>
          <w:hyperlink w:anchor="_Toc161050529" w:history="1">
            <w:r w:rsidRPr="00333EE7">
              <w:rPr>
                <w:rStyle w:val="Hyperlink"/>
                <w:rFonts w:ascii="Times New Roman" w:eastAsia="Times New Roman" w:hAnsi="Times New Roman" w:cs="Times New Roman"/>
                <w:noProof/>
                <w:sz w:val="24"/>
                <w:szCs w:val="24"/>
                <w:lang w:eastAsia="en-KE"/>
              </w:rPr>
              <w:t>2.3 Interpretation and Synthesis:</w:t>
            </w:r>
            <w:r w:rsidRPr="00333EE7">
              <w:rPr>
                <w:rFonts w:ascii="Times New Roman" w:hAnsi="Times New Roman" w:cs="Times New Roman"/>
                <w:noProof/>
                <w:webHidden/>
                <w:sz w:val="24"/>
                <w:szCs w:val="24"/>
              </w:rPr>
              <w:tab/>
            </w:r>
            <w:r w:rsidRPr="00333EE7">
              <w:rPr>
                <w:rFonts w:ascii="Times New Roman" w:hAnsi="Times New Roman" w:cs="Times New Roman"/>
                <w:noProof/>
                <w:webHidden/>
                <w:sz w:val="24"/>
                <w:szCs w:val="24"/>
              </w:rPr>
              <w:fldChar w:fldCharType="begin"/>
            </w:r>
            <w:r w:rsidRPr="00333EE7">
              <w:rPr>
                <w:rFonts w:ascii="Times New Roman" w:hAnsi="Times New Roman" w:cs="Times New Roman"/>
                <w:noProof/>
                <w:webHidden/>
                <w:sz w:val="24"/>
                <w:szCs w:val="24"/>
              </w:rPr>
              <w:instrText xml:space="preserve"> PAGEREF _Toc161050529 \h </w:instrText>
            </w:r>
            <w:r w:rsidRPr="00333EE7">
              <w:rPr>
                <w:rFonts w:ascii="Times New Roman" w:hAnsi="Times New Roman" w:cs="Times New Roman"/>
                <w:noProof/>
                <w:webHidden/>
                <w:sz w:val="24"/>
                <w:szCs w:val="24"/>
              </w:rPr>
            </w:r>
            <w:r w:rsidRPr="00333EE7">
              <w:rPr>
                <w:rFonts w:ascii="Times New Roman" w:hAnsi="Times New Roman" w:cs="Times New Roman"/>
                <w:noProof/>
                <w:webHidden/>
                <w:sz w:val="24"/>
                <w:szCs w:val="24"/>
              </w:rPr>
              <w:fldChar w:fldCharType="separate"/>
            </w:r>
            <w:r w:rsidRPr="00333EE7">
              <w:rPr>
                <w:rFonts w:ascii="Times New Roman" w:hAnsi="Times New Roman" w:cs="Times New Roman"/>
                <w:noProof/>
                <w:webHidden/>
                <w:sz w:val="24"/>
                <w:szCs w:val="24"/>
              </w:rPr>
              <w:t>5</w:t>
            </w:r>
            <w:r w:rsidRPr="00333EE7">
              <w:rPr>
                <w:rFonts w:ascii="Times New Roman" w:hAnsi="Times New Roman" w:cs="Times New Roman"/>
                <w:noProof/>
                <w:webHidden/>
                <w:sz w:val="24"/>
                <w:szCs w:val="24"/>
              </w:rPr>
              <w:fldChar w:fldCharType="end"/>
            </w:r>
          </w:hyperlink>
        </w:p>
        <w:p w14:paraId="06F86D5E" w14:textId="523F61AD" w:rsidR="00333EE7" w:rsidRPr="00333EE7" w:rsidRDefault="00333EE7">
          <w:pPr>
            <w:pStyle w:val="TOC2"/>
            <w:tabs>
              <w:tab w:val="right" w:leader="dot" w:pos="9350"/>
            </w:tabs>
            <w:rPr>
              <w:rFonts w:ascii="Times New Roman" w:eastAsiaTheme="minorEastAsia" w:hAnsi="Times New Roman" w:cs="Times New Roman"/>
              <w:noProof/>
              <w:sz w:val="24"/>
              <w:szCs w:val="24"/>
              <w:lang w:val="en-KE" w:eastAsia="en-KE"/>
            </w:rPr>
          </w:pPr>
          <w:hyperlink w:anchor="_Toc161050530" w:history="1">
            <w:r w:rsidRPr="00333EE7">
              <w:rPr>
                <w:rStyle w:val="Hyperlink"/>
                <w:rFonts w:ascii="Times New Roman" w:eastAsia="Times New Roman" w:hAnsi="Times New Roman" w:cs="Times New Roman"/>
                <w:noProof/>
                <w:sz w:val="24"/>
                <w:szCs w:val="24"/>
                <w:lang w:eastAsia="en-KE"/>
              </w:rPr>
              <w:t>2.4 Verification and Quality Assurance</w:t>
            </w:r>
            <w:r w:rsidRPr="00333EE7">
              <w:rPr>
                <w:rFonts w:ascii="Times New Roman" w:hAnsi="Times New Roman" w:cs="Times New Roman"/>
                <w:noProof/>
                <w:webHidden/>
                <w:sz w:val="24"/>
                <w:szCs w:val="24"/>
              </w:rPr>
              <w:tab/>
            </w:r>
            <w:r w:rsidRPr="00333EE7">
              <w:rPr>
                <w:rFonts w:ascii="Times New Roman" w:hAnsi="Times New Roman" w:cs="Times New Roman"/>
                <w:noProof/>
                <w:webHidden/>
                <w:sz w:val="24"/>
                <w:szCs w:val="24"/>
              </w:rPr>
              <w:fldChar w:fldCharType="begin"/>
            </w:r>
            <w:r w:rsidRPr="00333EE7">
              <w:rPr>
                <w:rFonts w:ascii="Times New Roman" w:hAnsi="Times New Roman" w:cs="Times New Roman"/>
                <w:noProof/>
                <w:webHidden/>
                <w:sz w:val="24"/>
                <w:szCs w:val="24"/>
              </w:rPr>
              <w:instrText xml:space="preserve"> PAGEREF _Toc161050530 \h </w:instrText>
            </w:r>
            <w:r w:rsidRPr="00333EE7">
              <w:rPr>
                <w:rFonts w:ascii="Times New Roman" w:hAnsi="Times New Roman" w:cs="Times New Roman"/>
                <w:noProof/>
                <w:webHidden/>
                <w:sz w:val="24"/>
                <w:szCs w:val="24"/>
              </w:rPr>
            </w:r>
            <w:r w:rsidRPr="00333EE7">
              <w:rPr>
                <w:rFonts w:ascii="Times New Roman" w:hAnsi="Times New Roman" w:cs="Times New Roman"/>
                <w:noProof/>
                <w:webHidden/>
                <w:sz w:val="24"/>
                <w:szCs w:val="24"/>
              </w:rPr>
              <w:fldChar w:fldCharType="separate"/>
            </w:r>
            <w:r w:rsidRPr="00333EE7">
              <w:rPr>
                <w:rFonts w:ascii="Times New Roman" w:hAnsi="Times New Roman" w:cs="Times New Roman"/>
                <w:noProof/>
                <w:webHidden/>
                <w:sz w:val="24"/>
                <w:szCs w:val="24"/>
              </w:rPr>
              <w:t>5</w:t>
            </w:r>
            <w:r w:rsidRPr="00333EE7">
              <w:rPr>
                <w:rFonts w:ascii="Times New Roman" w:hAnsi="Times New Roman" w:cs="Times New Roman"/>
                <w:noProof/>
                <w:webHidden/>
                <w:sz w:val="24"/>
                <w:szCs w:val="24"/>
              </w:rPr>
              <w:fldChar w:fldCharType="end"/>
            </w:r>
          </w:hyperlink>
        </w:p>
        <w:p w14:paraId="03885A29" w14:textId="22684F63" w:rsidR="00333EE7" w:rsidRPr="00333EE7" w:rsidRDefault="00333EE7">
          <w:pPr>
            <w:pStyle w:val="TOC2"/>
            <w:tabs>
              <w:tab w:val="right" w:leader="dot" w:pos="9350"/>
            </w:tabs>
            <w:rPr>
              <w:rFonts w:ascii="Times New Roman" w:eastAsiaTheme="minorEastAsia" w:hAnsi="Times New Roman" w:cs="Times New Roman"/>
              <w:noProof/>
              <w:sz w:val="24"/>
              <w:szCs w:val="24"/>
              <w:lang w:val="en-KE" w:eastAsia="en-KE"/>
            </w:rPr>
          </w:pPr>
          <w:hyperlink w:anchor="_Toc161050531" w:history="1">
            <w:r w:rsidRPr="00333EE7">
              <w:rPr>
                <w:rStyle w:val="Hyperlink"/>
                <w:rFonts w:ascii="Times New Roman" w:eastAsia="Times New Roman" w:hAnsi="Times New Roman" w:cs="Times New Roman"/>
                <w:noProof/>
                <w:sz w:val="24"/>
                <w:szCs w:val="24"/>
                <w:lang w:eastAsia="en-KE"/>
              </w:rPr>
              <w:t>2.5 Knowledge Dissemination</w:t>
            </w:r>
            <w:r w:rsidRPr="00333EE7">
              <w:rPr>
                <w:rFonts w:ascii="Times New Roman" w:hAnsi="Times New Roman" w:cs="Times New Roman"/>
                <w:noProof/>
                <w:webHidden/>
                <w:sz w:val="24"/>
                <w:szCs w:val="24"/>
              </w:rPr>
              <w:tab/>
            </w:r>
            <w:r w:rsidRPr="00333EE7">
              <w:rPr>
                <w:rFonts w:ascii="Times New Roman" w:hAnsi="Times New Roman" w:cs="Times New Roman"/>
                <w:noProof/>
                <w:webHidden/>
                <w:sz w:val="24"/>
                <w:szCs w:val="24"/>
              </w:rPr>
              <w:fldChar w:fldCharType="begin"/>
            </w:r>
            <w:r w:rsidRPr="00333EE7">
              <w:rPr>
                <w:rFonts w:ascii="Times New Roman" w:hAnsi="Times New Roman" w:cs="Times New Roman"/>
                <w:noProof/>
                <w:webHidden/>
                <w:sz w:val="24"/>
                <w:szCs w:val="24"/>
              </w:rPr>
              <w:instrText xml:space="preserve"> PAGEREF _Toc161050531 \h </w:instrText>
            </w:r>
            <w:r w:rsidRPr="00333EE7">
              <w:rPr>
                <w:rFonts w:ascii="Times New Roman" w:hAnsi="Times New Roman" w:cs="Times New Roman"/>
                <w:noProof/>
                <w:webHidden/>
                <w:sz w:val="24"/>
                <w:szCs w:val="24"/>
              </w:rPr>
            </w:r>
            <w:r w:rsidRPr="00333EE7">
              <w:rPr>
                <w:rFonts w:ascii="Times New Roman" w:hAnsi="Times New Roman" w:cs="Times New Roman"/>
                <w:noProof/>
                <w:webHidden/>
                <w:sz w:val="24"/>
                <w:szCs w:val="24"/>
              </w:rPr>
              <w:fldChar w:fldCharType="separate"/>
            </w:r>
            <w:r w:rsidRPr="00333EE7">
              <w:rPr>
                <w:rFonts w:ascii="Times New Roman" w:hAnsi="Times New Roman" w:cs="Times New Roman"/>
                <w:noProof/>
                <w:webHidden/>
                <w:sz w:val="24"/>
                <w:szCs w:val="24"/>
              </w:rPr>
              <w:t>5</w:t>
            </w:r>
            <w:r w:rsidRPr="00333EE7">
              <w:rPr>
                <w:rFonts w:ascii="Times New Roman" w:hAnsi="Times New Roman" w:cs="Times New Roman"/>
                <w:noProof/>
                <w:webHidden/>
                <w:sz w:val="24"/>
                <w:szCs w:val="24"/>
              </w:rPr>
              <w:fldChar w:fldCharType="end"/>
            </w:r>
          </w:hyperlink>
        </w:p>
        <w:p w14:paraId="20F7946A" w14:textId="1189CE02" w:rsidR="00333EE7" w:rsidRPr="00333EE7" w:rsidRDefault="00333EE7">
          <w:pPr>
            <w:pStyle w:val="TOC1"/>
            <w:tabs>
              <w:tab w:val="left" w:pos="440"/>
              <w:tab w:val="right" w:leader="dot" w:pos="9350"/>
            </w:tabs>
            <w:rPr>
              <w:rFonts w:ascii="Times New Roman" w:eastAsiaTheme="minorEastAsia" w:hAnsi="Times New Roman" w:cs="Times New Roman"/>
              <w:noProof/>
              <w:sz w:val="24"/>
              <w:szCs w:val="24"/>
              <w:lang w:val="en-KE" w:eastAsia="en-KE"/>
            </w:rPr>
          </w:pPr>
          <w:hyperlink w:anchor="_Toc161050532" w:history="1">
            <w:r w:rsidRPr="00333EE7">
              <w:rPr>
                <w:rStyle w:val="Hyperlink"/>
                <w:rFonts w:ascii="Times New Roman" w:eastAsia="Times New Roman" w:hAnsi="Times New Roman" w:cs="Times New Roman"/>
                <w:bCs/>
                <w:noProof/>
                <w:sz w:val="24"/>
                <w:szCs w:val="24"/>
                <w:lang w:eastAsia="en-KE"/>
              </w:rPr>
              <w:t>3.</w:t>
            </w:r>
            <w:r w:rsidRPr="00333EE7">
              <w:rPr>
                <w:rFonts w:ascii="Times New Roman" w:eastAsiaTheme="minorEastAsia" w:hAnsi="Times New Roman" w:cs="Times New Roman"/>
                <w:noProof/>
                <w:sz w:val="24"/>
                <w:szCs w:val="24"/>
                <w:lang w:val="en-KE" w:eastAsia="en-KE"/>
              </w:rPr>
              <w:tab/>
            </w:r>
            <w:r w:rsidRPr="00333EE7">
              <w:rPr>
                <w:rStyle w:val="Hyperlink"/>
                <w:rFonts w:ascii="Times New Roman" w:eastAsia="Times New Roman" w:hAnsi="Times New Roman" w:cs="Times New Roman"/>
                <w:noProof/>
                <w:sz w:val="24"/>
                <w:szCs w:val="24"/>
                <w:lang w:eastAsia="en-KE"/>
              </w:rPr>
              <w:t>Challenges in Information Gathering</w:t>
            </w:r>
            <w:r w:rsidRPr="00333EE7">
              <w:rPr>
                <w:rFonts w:ascii="Times New Roman" w:hAnsi="Times New Roman" w:cs="Times New Roman"/>
                <w:noProof/>
                <w:webHidden/>
                <w:sz w:val="24"/>
                <w:szCs w:val="24"/>
              </w:rPr>
              <w:tab/>
            </w:r>
            <w:r w:rsidRPr="00333EE7">
              <w:rPr>
                <w:rFonts w:ascii="Times New Roman" w:hAnsi="Times New Roman" w:cs="Times New Roman"/>
                <w:noProof/>
                <w:webHidden/>
                <w:sz w:val="24"/>
                <w:szCs w:val="24"/>
              </w:rPr>
              <w:fldChar w:fldCharType="begin"/>
            </w:r>
            <w:r w:rsidRPr="00333EE7">
              <w:rPr>
                <w:rFonts w:ascii="Times New Roman" w:hAnsi="Times New Roman" w:cs="Times New Roman"/>
                <w:noProof/>
                <w:webHidden/>
                <w:sz w:val="24"/>
                <w:szCs w:val="24"/>
              </w:rPr>
              <w:instrText xml:space="preserve"> PAGEREF _Toc161050532 \h </w:instrText>
            </w:r>
            <w:r w:rsidRPr="00333EE7">
              <w:rPr>
                <w:rFonts w:ascii="Times New Roman" w:hAnsi="Times New Roman" w:cs="Times New Roman"/>
                <w:noProof/>
                <w:webHidden/>
                <w:sz w:val="24"/>
                <w:szCs w:val="24"/>
              </w:rPr>
            </w:r>
            <w:r w:rsidRPr="00333EE7">
              <w:rPr>
                <w:rFonts w:ascii="Times New Roman" w:hAnsi="Times New Roman" w:cs="Times New Roman"/>
                <w:noProof/>
                <w:webHidden/>
                <w:sz w:val="24"/>
                <w:szCs w:val="24"/>
              </w:rPr>
              <w:fldChar w:fldCharType="separate"/>
            </w:r>
            <w:r w:rsidRPr="00333EE7">
              <w:rPr>
                <w:rFonts w:ascii="Times New Roman" w:hAnsi="Times New Roman" w:cs="Times New Roman"/>
                <w:noProof/>
                <w:webHidden/>
                <w:sz w:val="24"/>
                <w:szCs w:val="24"/>
              </w:rPr>
              <w:t>6</w:t>
            </w:r>
            <w:r w:rsidRPr="00333EE7">
              <w:rPr>
                <w:rFonts w:ascii="Times New Roman" w:hAnsi="Times New Roman" w:cs="Times New Roman"/>
                <w:noProof/>
                <w:webHidden/>
                <w:sz w:val="24"/>
                <w:szCs w:val="24"/>
              </w:rPr>
              <w:fldChar w:fldCharType="end"/>
            </w:r>
          </w:hyperlink>
        </w:p>
        <w:p w14:paraId="55055EDA" w14:textId="563057FC" w:rsidR="00333EE7" w:rsidRPr="00333EE7" w:rsidRDefault="00333EE7">
          <w:pPr>
            <w:pStyle w:val="TOC2"/>
            <w:tabs>
              <w:tab w:val="right" w:leader="dot" w:pos="9350"/>
            </w:tabs>
            <w:rPr>
              <w:rFonts w:ascii="Times New Roman" w:eastAsiaTheme="minorEastAsia" w:hAnsi="Times New Roman" w:cs="Times New Roman"/>
              <w:noProof/>
              <w:sz w:val="24"/>
              <w:szCs w:val="24"/>
              <w:lang w:val="en-KE" w:eastAsia="en-KE"/>
            </w:rPr>
          </w:pPr>
          <w:hyperlink w:anchor="_Toc161050533" w:history="1">
            <w:r w:rsidRPr="00333EE7">
              <w:rPr>
                <w:rStyle w:val="Hyperlink"/>
                <w:rFonts w:ascii="Times New Roman" w:hAnsi="Times New Roman" w:cs="Times New Roman"/>
                <w:noProof/>
                <w:sz w:val="24"/>
                <w:szCs w:val="24"/>
              </w:rPr>
              <w:t xml:space="preserve">3.1 </w:t>
            </w:r>
            <w:r w:rsidRPr="00333EE7">
              <w:rPr>
                <w:rStyle w:val="Hyperlink"/>
                <w:rFonts w:ascii="Times New Roman" w:hAnsi="Times New Roman" w:cs="Times New Roman"/>
                <w:noProof/>
                <w:sz w:val="24"/>
                <w:szCs w:val="24"/>
                <w:lang w:eastAsia="en-KE"/>
              </w:rPr>
              <w:t>Data quality issues</w:t>
            </w:r>
            <w:r w:rsidRPr="00333EE7">
              <w:rPr>
                <w:rFonts w:ascii="Times New Roman" w:hAnsi="Times New Roman" w:cs="Times New Roman"/>
                <w:noProof/>
                <w:webHidden/>
                <w:sz w:val="24"/>
                <w:szCs w:val="24"/>
              </w:rPr>
              <w:tab/>
            </w:r>
            <w:r w:rsidRPr="00333EE7">
              <w:rPr>
                <w:rFonts w:ascii="Times New Roman" w:hAnsi="Times New Roman" w:cs="Times New Roman"/>
                <w:noProof/>
                <w:webHidden/>
                <w:sz w:val="24"/>
                <w:szCs w:val="24"/>
              </w:rPr>
              <w:fldChar w:fldCharType="begin"/>
            </w:r>
            <w:r w:rsidRPr="00333EE7">
              <w:rPr>
                <w:rFonts w:ascii="Times New Roman" w:hAnsi="Times New Roman" w:cs="Times New Roman"/>
                <w:noProof/>
                <w:webHidden/>
                <w:sz w:val="24"/>
                <w:szCs w:val="24"/>
              </w:rPr>
              <w:instrText xml:space="preserve"> PAGEREF _Toc161050533 \h </w:instrText>
            </w:r>
            <w:r w:rsidRPr="00333EE7">
              <w:rPr>
                <w:rFonts w:ascii="Times New Roman" w:hAnsi="Times New Roman" w:cs="Times New Roman"/>
                <w:noProof/>
                <w:webHidden/>
                <w:sz w:val="24"/>
                <w:szCs w:val="24"/>
              </w:rPr>
            </w:r>
            <w:r w:rsidRPr="00333EE7">
              <w:rPr>
                <w:rFonts w:ascii="Times New Roman" w:hAnsi="Times New Roman" w:cs="Times New Roman"/>
                <w:noProof/>
                <w:webHidden/>
                <w:sz w:val="24"/>
                <w:szCs w:val="24"/>
              </w:rPr>
              <w:fldChar w:fldCharType="separate"/>
            </w:r>
            <w:r w:rsidRPr="00333EE7">
              <w:rPr>
                <w:rFonts w:ascii="Times New Roman" w:hAnsi="Times New Roman" w:cs="Times New Roman"/>
                <w:noProof/>
                <w:webHidden/>
                <w:sz w:val="24"/>
                <w:szCs w:val="24"/>
              </w:rPr>
              <w:t>6</w:t>
            </w:r>
            <w:r w:rsidRPr="00333EE7">
              <w:rPr>
                <w:rFonts w:ascii="Times New Roman" w:hAnsi="Times New Roman" w:cs="Times New Roman"/>
                <w:noProof/>
                <w:webHidden/>
                <w:sz w:val="24"/>
                <w:szCs w:val="24"/>
              </w:rPr>
              <w:fldChar w:fldCharType="end"/>
            </w:r>
          </w:hyperlink>
        </w:p>
        <w:p w14:paraId="4A14C1D0" w14:textId="00931949" w:rsidR="00333EE7" w:rsidRPr="00333EE7" w:rsidRDefault="00333EE7">
          <w:pPr>
            <w:pStyle w:val="TOC2"/>
            <w:tabs>
              <w:tab w:val="right" w:leader="dot" w:pos="9350"/>
            </w:tabs>
            <w:rPr>
              <w:rFonts w:ascii="Times New Roman" w:eastAsiaTheme="minorEastAsia" w:hAnsi="Times New Roman" w:cs="Times New Roman"/>
              <w:noProof/>
              <w:sz w:val="24"/>
              <w:szCs w:val="24"/>
              <w:lang w:val="en-KE" w:eastAsia="en-KE"/>
            </w:rPr>
          </w:pPr>
          <w:hyperlink w:anchor="_Toc161050534" w:history="1">
            <w:r w:rsidRPr="00333EE7">
              <w:rPr>
                <w:rStyle w:val="Hyperlink"/>
                <w:rFonts w:ascii="Times New Roman" w:hAnsi="Times New Roman" w:cs="Times New Roman"/>
                <w:noProof/>
                <w:sz w:val="24"/>
                <w:szCs w:val="24"/>
              </w:rPr>
              <w:t xml:space="preserve">3.2 </w:t>
            </w:r>
            <w:r w:rsidRPr="00333EE7">
              <w:rPr>
                <w:rStyle w:val="Hyperlink"/>
                <w:rFonts w:ascii="Times New Roman" w:hAnsi="Times New Roman" w:cs="Times New Roman"/>
                <w:noProof/>
                <w:sz w:val="24"/>
                <w:szCs w:val="24"/>
                <w:lang w:eastAsia="en-KE"/>
              </w:rPr>
              <w:t>Finding relevant data.</w:t>
            </w:r>
            <w:r w:rsidRPr="00333EE7">
              <w:rPr>
                <w:rFonts w:ascii="Times New Roman" w:hAnsi="Times New Roman" w:cs="Times New Roman"/>
                <w:noProof/>
                <w:webHidden/>
                <w:sz w:val="24"/>
                <w:szCs w:val="24"/>
              </w:rPr>
              <w:tab/>
            </w:r>
            <w:r w:rsidRPr="00333EE7">
              <w:rPr>
                <w:rFonts w:ascii="Times New Roman" w:hAnsi="Times New Roman" w:cs="Times New Roman"/>
                <w:noProof/>
                <w:webHidden/>
                <w:sz w:val="24"/>
                <w:szCs w:val="24"/>
              </w:rPr>
              <w:fldChar w:fldCharType="begin"/>
            </w:r>
            <w:r w:rsidRPr="00333EE7">
              <w:rPr>
                <w:rFonts w:ascii="Times New Roman" w:hAnsi="Times New Roman" w:cs="Times New Roman"/>
                <w:noProof/>
                <w:webHidden/>
                <w:sz w:val="24"/>
                <w:szCs w:val="24"/>
              </w:rPr>
              <w:instrText xml:space="preserve"> PAGEREF _Toc161050534 \h </w:instrText>
            </w:r>
            <w:r w:rsidRPr="00333EE7">
              <w:rPr>
                <w:rFonts w:ascii="Times New Roman" w:hAnsi="Times New Roman" w:cs="Times New Roman"/>
                <w:noProof/>
                <w:webHidden/>
                <w:sz w:val="24"/>
                <w:szCs w:val="24"/>
              </w:rPr>
            </w:r>
            <w:r w:rsidRPr="00333EE7">
              <w:rPr>
                <w:rFonts w:ascii="Times New Roman" w:hAnsi="Times New Roman" w:cs="Times New Roman"/>
                <w:noProof/>
                <w:webHidden/>
                <w:sz w:val="24"/>
                <w:szCs w:val="24"/>
              </w:rPr>
              <w:fldChar w:fldCharType="separate"/>
            </w:r>
            <w:r w:rsidRPr="00333EE7">
              <w:rPr>
                <w:rFonts w:ascii="Times New Roman" w:hAnsi="Times New Roman" w:cs="Times New Roman"/>
                <w:noProof/>
                <w:webHidden/>
                <w:sz w:val="24"/>
                <w:szCs w:val="24"/>
              </w:rPr>
              <w:t>6</w:t>
            </w:r>
            <w:r w:rsidRPr="00333EE7">
              <w:rPr>
                <w:rFonts w:ascii="Times New Roman" w:hAnsi="Times New Roman" w:cs="Times New Roman"/>
                <w:noProof/>
                <w:webHidden/>
                <w:sz w:val="24"/>
                <w:szCs w:val="24"/>
              </w:rPr>
              <w:fldChar w:fldCharType="end"/>
            </w:r>
          </w:hyperlink>
        </w:p>
        <w:p w14:paraId="195C22A1" w14:textId="43D324E7" w:rsidR="00333EE7" w:rsidRPr="00333EE7" w:rsidRDefault="00333EE7">
          <w:pPr>
            <w:pStyle w:val="TOC2"/>
            <w:tabs>
              <w:tab w:val="right" w:leader="dot" w:pos="9350"/>
            </w:tabs>
            <w:rPr>
              <w:rFonts w:ascii="Times New Roman" w:eastAsiaTheme="minorEastAsia" w:hAnsi="Times New Roman" w:cs="Times New Roman"/>
              <w:noProof/>
              <w:sz w:val="24"/>
              <w:szCs w:val="24"/>
              <w:lang w:val="en-KE" w:eastAsia="en-KE"/>
            </w:rPr>
          </w:pPr>
          <w:hyperlink w:anchor="_Toc161050535" w:history="1">
            <w:r w:rsidRPr="00333EE7">
              <w:rPr>
                <w:rStyle w:val="Hyperlink"/>
                <w:rFonts w:ascii="Times New Roman" w:hAnsi="Times New Roman" w:cs="Times New Roman"/>
                <w:noProof/>
                <w:sz w:val="24"/>
                <w:szCs w:val="24"/>
              </w:rPr>
              <w:t xml:space="preserve">3.3 </w:t>
            </w:r>
            <w:r w:rsidRPr="00333EE7">
              <w:rPr>
                <w:rStyle w:val="Hyperlink"/>
                <w:rFonts w:ascii="Times New Roman" w:hAnsi="Times New Roman" w:cs="Times New Roman"/>
                <w:noProof/>
                <w:sz w:val="24"/>
                <w:szCs w:val="24"/>
                <w:lang w:eastAsia="en-KE"/>
              </w:rPr>
              <w:t>Deciding what data to collect</w:t>
            </w:r>
            <w:r w:rsidRPr="00333EE7">
              <w:rPr>
                <w:rStyle w:val="Hyperlink"/>
                <w:rFonts w:ascii="Times New Roman" w:hAnsi="Times New Roman" w:cs="Times New Roman"/>
                <w:noProof/>
                <w:sz w:val="24"/>
                <w:szCs w:val="24"/>
              </w:rPr>
              <w:t>.</w:t>
            </w:r>
            <w:r w:rsidRPr="00333EE7">
              <w:rPr>
                <w:rFonts w:ascii="Times New Roman" w:hAnsi="Times New Roman" w:cs="Times New Roman"/>
                <w:noProof/>
                <w:webHidden/>
                <w:sz w:val="24"/>
                <w:szCs w:val="24"/>
              </w:rPr>
              <w:tab/>
            </w:r>
            <w:r w:rsidRPr="00333EE7">
              <w:rPr>
                <w:rFonts w:ascii="Times New Roman" w:hAnsi="Times New Roman" w:cs="Times New Roman"/>
                <w:noProof/>
                <w:webHidden/>
                <w:sz w:val="24"/>
                <w:szCs w:val="24"/>
              </w:rPr>
              <w:fldChar w:fldCharType="begin"/>
            </w:r>
            <w:r w:rsidRPr="00333EE7">
              <w:rPr>
                <w:rFonts w:ascii="Times New Roman" w:hAnsi="Times New Roman" w:cs="Times New Roman"/>
                <w:noProof/>
                <w:webHidden/>
                <w:sz w:val="24"/>
                <w:szCs w:val="24"/>
              </w:rPr>
              <w:instrText xml:space="preserve"> PAGEREF _Toc161050535 \h </w:instrText>
            </w:r>
            <w:r w:rsidRPr="00333EE7">
              <w:rPr>
                <w:rFonts w:ascii="Times New Roman" w:hAnsi="Times New Roman" w:cs="Times New Roman"/>
                <w:noProof/>
                <w:webHidden/>
                <w:sz w:val="24"/>
                <w:szCs w:val="24"/>
              </w:rPr>
            </w:r>
            <w:r w:rsidRPr="00333EE7">
              <w:rPr>
                <w:rFonts w:ascii="Times New Roman" w:hAnsi="Times New Roman" w:cs="Times New Roman"/>
                <w:noProof/>
                <w:webHidden/>
                <w:sz w:val="24"/>
                <w:szCs w:val="24"/>
              </w:rPr>
              <w:fldChar w:fldCharType="separate"/>
            </w:r>
            <w:r w:rsidRPr="00333EE7">
              <w:rPr>
                <w:rFonts w:ascii="Times New Roman" w:hAnsi="Times New Roman" w:cs="Times New Roman"/>
                <w:noProof/>
                <w:webHidden/>
                <w:sz w:val="24"/>
                <w:szCs w:val="24"/>
              </w:rPr>
              <w:t>6</w:t>
            </w:r>
            <w:r w:rsidRPr="00333EE7">
              <w:rPr>
                <w:rFonts w:ascii="Times New Roman" w:hAnsi="Times New Roman" w:cs="Times New Roman"/>
                <w:noProof/>
                <w:webHidden/>
                <w:sz w:val="24"/>
                <w:szCs w:val="24"/>
              </w:rPr>
              <w:fldChar w:fldCharType="end"/>
            </w:r>
          </w:hyperlink>
        </w:p>
        <w:p w14:paraId="7EA93AB3" w14:textId="6A230163" w:rsidR="00333EE7" w:rsidRPr="00333EE7" w:rsidRDefault="00333EE7">
          <w:pPr>
            <w:pStyle w:val="TOC2"/>
            <w:tabs>
              <w:tab w:val="right" w:leader="dot" w:pos="9350"/>
            </w:tabs>
            <w:rPr>
              <w:rFonts w:ascii="Times New Roman" w:eastAsiaTheme="minorEastAsia" w:hAnsi="Times New Roman" w:cs="Times New Roman"/>
              <w:noProof/>
              <w:sz w:val="24"/>
              <w:szCs w:val="24"/>
              <w:lang w:val="en-KE" w:eastAsia="en-KE"/>
            </w:rPr>
          </w:pPr>
          <w:hyperlink w:anchor="_Toc161050536" w:history="1">
            <w:r w:rsidRPr="00333EE7">
              <w:rPr>
                <w:rStyle w:val="Hyperlink"/>
                <w:rFonts w:ascii="Times New Roman" w:hAnsi="Times New Roman" w:cs="Times New Roman"/>
                <w:noProof/>
                <w:sz w:val="24"/>
                <w:szCs w:val="24"/>
              </w:rPr>
              <w:t xml:space="preserve">3.4 </w:t>
            </w:r>
            <w:r w:rsidRPr="00333EE7">
              <w:rPr>
                <w:rStyle w:val="Hyperlink"/>
                <w:rFonts w:ascii="Times New Roman" w:hAnsi="Times New Roman" w:cs="Times New Roman"/>
                <w:noProof/>
                <w:sz w:val="24"/>
                <w:szCs w:val="24"/>
                <w:lang w:eastAsia="en-KE"/>
              </w:rPr>
              <w:t>Dealing with big data</w:t>
            </w:r>
            <w:r w:rsidRPr="00333EE7">
              <w:rPr>
                <w:rFonts w:ascii="Times New Roman" w:hAnsi="Times New Roman" w:cs="Times New Roman"/>
                <w:noProof/>
                <w:webHidden/>
                <w:sz w:val="24"/>
                <w:szCs w:val="24"/>
              </w:rPr>
              <w:tab/>
            </w:r>
            <w:r w:rsidRPr="00333EE7">
              <w:rPr>
                <w:rFonts w:ascii="Times New Roman" w:hAnsi="Times New Roman" w:cs="Times New Roman"/>
                <w:noProof/>
                <w:webHidden/>
                <w:sz w:val="24"/>
                <w:szCs w:val="24"/>
              </w:rPr>
              <w:fldChar w:fldCharType="begin"/>
            </w:r>
            <w:r w:rsidRPr="00333EE7">
              <w:rPr>
                <w:rFonts w:ascii="Times New Roman" w:hAnsi="Times New Roman" w:cs="Times New Roman"/>
                <w:noProof/>
                <w:webHidden/>
                <w:sz w:val="24"/>
                <w:szCs w:val="24"/>
              </w:rPr>
              <w:instrText xml:space="preserve"> PAGEREF _Toc161050536 \h </w:instrText>
            </w:r>
            <w:r w:rsidRPr="00333EE7">
              <w:rPr>
                <w:rFonts w:ascii="Times New Roman" w:hAnsi="Times New Roman" w:cs="Times New Roman"/>
                <w:noProof/>
                <w:webHidden/>
                <w:sz w:val="24"/>
                <w:szCs w:val="24"/>
              </w:rPr>
            </w:r>
            <w:r w:rsidRPr="00333EE7">
              <w:rPr>
                <w:rFonts w:ascii="Times New Roman" w:hAnsi="Times New Roman" w:cs="Times New Roman"/>
                <w:noProof/>
                <w:webHidden/>
                <w:sz w:val="24"/>
                <w:szCs w:val="24"/>
              </w:rPr>
              <w:fldChar w:fldCharType="separate"/>
            </w:r>
            <w:r w:rsidRPr="00333EE7">
              <w:rPr>
                <w:rFonts w:ascii="Times New Roman" w:hAnsi="Times New Roman" w:cs="Times New Roman"/>
                <w:noProof/>
                <w:webHidden/>
                <w:sz w:val="24"/>
                <w:szCs w:val="24"/>
              </w:rPr>
              <w:t>6</w:t>
            </w:r>
            <w:r w:rsidRPr="00333EE7">
              <w:rPr>
                <w:rFonts w:ascii="Times New Roman" w:hAnsi="Times New Roman" w:cs="Times New Roman"/>
                <w:noProof/>
                <w:webHidden/>
                <w:sz w:val="24"/>
                <w:szCs w:val="24"/>
              </w:rPr>
              <w:fldChar w:fldCharType="end"/>
            </w:r>
          </w:hyperlink>
        </w:p>
        <w:p w14:paraId="3D3DD86B" w14:textId="65E04B3E" w:rsidR="00333EE7" w:rsidRPr="00333EE7" w:rsidRDefault="00333EE7">
          <w:pPr>
            <w:pStyle w:val="TOC2"/>
            <w:tabs>
              <w:tab w:val="right" w:leader="dot" w:pos="9350"/>
            </w:tabs>
            <w:rPr>
              <w:rFonts w:ascii="Times New Roman" w:eastAsiaTheme="minorEastAsia" w:hAnsi="Times New Roman" w:cs="Times New Roman"/>
              <w:noProof/>
              <w:sz w:val="24"/>
              <w:szCs w:val="24"/>
              <w:lang w:val="en-KE" w:eastAsia="en-KE"/>
            </w:rPr>
          </w:pPr>
          <w:hyperlink w:anchor="_Toc161050537" w:history="1">
            <w:r w:rsidRPr="00333EE7">
              <w:rPr>
                <w:rStyle w:val="Hyperlink"/>
                <w:rFonts w:ascii="Times New Roman" w:hAnsi="Times New Roman" w:cs="Times New Roman"/>
                <w:noProof/>
                <w:sz w:val="24"/>
                <w:szCs w:val="24"/>
              </w:rPr>
              <w:t xml:space="preserve">3.5 </w:t>
            </w:r>
            <w:r w:rsidRPr="00333EE7">
              <w:rPr>
                <w:rStyle w:val="Hyperlink"/>
                <w:rFonts w:ascii="Times New Roman" w:hAnsi="Times New Roman" w:cs="Times New Roman"/>
                <w:noProof/>
                <w:sz w:val="24"/>
                <w:szCs w:val="24"/>
                <w:lang w:eastAsia="en-KE"/>
              </w:rPr>
              <w:t>Low response and other research issues</w:t>
            </w:r>
            <w:r w:rsidRPr="00333EE7">
              <w:rPr>
                <w:rFonts w:ascii="Times New Roman" w:hAnsi="Times New Roman" w:cs="Times New Roman"/>
                <w:noProof/>
                <w:webHidden/>
                <w:sz w:val="24"/>
                <w:szCs w:val="24"/>
              </w:rPr>
              <w:tab/>
            </w:r>
            <w:r w:rsidRPr="00333EE7">
              <w:rPr>
                <w:rFonts w:ascii="Times New Roman" w:hAnsi="Times New Roman" w:cs="Times New Roman"/>
                <w:noProof/>
                <w:webHidden/>
                <w:sz w:val="24"/>
                <w:szCs w:val="24"/>
              </w:rPr>
              <w:fldChar w:fldCharType="begin"/>
            </w:r>
            <w:r w:rsidRPr="00333EE7">
              <w:rPr>
                <w:rFonts w:ascii="Times New Roman" w:hAnsi="Times New Roman" w:cs="Times New Roman"/>
                <w:noProof/>
                <w:webHidden/>
                <w:sz w:val="24"/>
                <w:szCs w:val="24"/>
              </w:rPr>
              <w:instrText xml:space="preserve"> PAGEREF _Toc161050537 \h </w:instrText>
            </w:r>
            <w:r w:rsidRPr="00333EE7">
              <w:rPr>
                <w:rFonts w:ascii="Times New Roman" w:hAnsi="Times New Roman" w:cs="Times New Roman"/>
                <w:noProof/>
                <w:webHidden/>
                <w:sz w:val="24"/>
                <w:szCs w:val="24"/>
              </w:rPr>
            </w:r>
            <w:r w:rsidRPr="00333EE7">
              <w:rPr>
                <w:rFonts w:ascii="Times New Roman" w:hAnsi="Times New Roman" w:cs="Times New Roman"/>
                <w:noProof/>
                <w:webHidden/>
                <w:sz w:val="24"/>
                <w:szCs w:val="24"/>
              </w:rPr>
              <w:fldChar w:fldCharType="separate"/>
            </w:r>
            <w:r w:rsidRPr="00333EE7">
              <w:rPr>
                <w:rFonts w:ascii="Times New Roman" w:hAnsi="Times New Roman" w:cs="Times New Roman"/>
                <w:noProof/>
                <w:webHidden/>
                <w:sz w:val="24"/>
                <w:szCs w:val="24"/>
              </w:rPr>
              <w:t>6</w:t>
            </w:r>
            <w:r w:rsidRPr="00333EE7">
              <w:rPr>
                <w:rFonts w:ascii="Times New Roman" w:hAnsi="Times New Roman" w:cs="Times New Roman"/>
                <w:noProof/>
                <w:webHidden/>
                <w:sz w:val="24"/>
                <w:szCs w:val="24"/>
              </w:rPr>
              <w:fldChar w:fldCharType="end"/>
            </w:r>
          </w:hyperlink>
        </w:p>
        <w:p w14:paraId="08A45039" w14:textId="7EB27A35" w:rsidR="00333EE7" w:rsidRPr="00333EE7" w:rsidRDefault="00333EE7">
          <w:pPr>
            <w:pStyle w:val="TOC1"/>
            <w:tabs>
              <w:tab w:val="left" w:pos="440"/>
              <w:tab w:val="right" w:leader="dot" w:pos="9350"/>
            </w:tabs>
            <w:rPr>
              <w:rFonts w:ascii="Times New Roman" w:eastAsiaTheme="minorEastAsia" w:hAnsi="Times New Roman" w:cs="Times New Roman"/>
              <w:noProof/>
              <w:sz w:val="24"/>
              <w:szCs w:val="24"/>
              <w:lang w:val="en-KE" w:eastAsia="en-KE"/>
            </w:rPr>
          </w:pPr>
          <w:hyperlink w:anchor="_Toc161050538" w:history="1">
            <w:r w:rsidRPr="00333EE7">
              <w:rPr>
                <w:rStyle w:val="Hyperlink"/>
                <w:rFonts w:ascii="Times New Roman" w:eastAsia="Times New Roman" w:hAnsi="Times New Roman" w:cs="Times New Roman"/>
                <w:bCs/>
                <w:noProof/>
                <w:sz w:val="24"/>
                <w:szCs w:val="24"/>
                <w:lang w:val="en-KE" w:eastAsia="en-KE"/>
              </w:rPr>
              <w:t>4.</w:t>
            </w:r>
            <w:r w:rsidRPr="00333EE7">
              <w:rPr>
                <w:rFonts w:ascii="Times New Roman" w:eastAsiaTheme="minorEastAsia" w:hAnsi="Times New Roman" w:cs="Times New Roman"/>
                <w:noProof/>
                <w:sz w:val="24"/>
                <w:szCs w:val="24"/>
                <w:lang w:val="en-KE" w:eastAsia="en-KE"/>
              </w:rPr>
              <w:tab/>
            </w:r>
            <w:r w:rsidRPr="00333EE7">
              <w:rPr>
                <w:rStyle w:val="Hyperlink"/>
                <w:rFonts w:ascii="Times New Roman" w:eastAsia="Times New Roman" w:hAnsi="Times New Roman" w:cs="Times New Roman"/>
                <w:noProof/>
                <w:sz w:val="24"/>
                <w:szCs w:val="24"/>
                <w:lang w:val="en-KE" w:eastAsia="en-KE"/>
              </w:rPr>
              <w:t>Ethical considerations.</w:t>
            </w:r>
            <w:r w:rsidRPr="00333EE7">
              <w:rPr>
                <w:rFonts w:ascii="Times New Roman" w:hAnsi="Times New Roman" w:cs="Times New Roman"/>
                <w:noProof/>
                <w:webHidden/>
                <w:sz w:val="24"/>
                <w:szCs w:val="24"/>
              </w:rPr>
              <w:tab/>
            </w:r>
            <w:r w:rsidRPr="00333EE7">
              <w:rPr>
                <w:rFonts w:ascii="Times New Roman" w:hAnsi="Times New Roman" w:cs="Times New Roman"/>
                <w:noProof/>
                <w:webHidden/>
                <w:sz w:val="24"/>
                <w:szCs w:val="24"/>
              </w:rPr>
              <w:fldChar w:fldCharType="begin"/>
            </w:r>
            <w:r w:rsidRPr="00333EE7">
              <w:rPr>
                <w:rFonts w:ascii="Times New Roman" w:hAnsi="Times New Roman" w:cs="Times New Roman"/>
                <w:noProof/>
                <w:webHidden/>
                <w:sz w:val="24"/>
                <w:szCs w:val="24"/>
              </w:rPr>
              <w:instrText xml:space="preserve"> PAGEREF _Toc161050538 \h </w:instrText>
            </w:r>
            <w:r w:rsidRPr="00333EE7">
              <w:rPr>
                <w:rFonts w:ascii="Times New Roman" w:hAnsi="Times New Roman" w:cs="Times New Roman"/>
                <w:noProof/>
                <w:webHidden/>
                <w:sz w:val="24"/>
                <w:szCs w:val="24"/>
              </w:rPr>
            </w:r>
            <w:r w:rsidRPr="00333EE7">
              <w:rPr>
                <w:rFonts w:ascii="Times New Roman" w:hAnsi="Times New Roman" w:cs="Times New Roman"/>
                <w:noProof/>
                <w:webHidden/>
                <w:sz w:val="24"/>
                <w:szCs w:val="24"/>
              </w:rPr>
              <w:fldChar w:fldCharType="separate"/>
            </w:r>
            <w:r w:rsidRPr="00333EE7">
              <w:rPr>
                <w:rFonts w:ascii="Times New Roman" w:hAnsi="Times New Roman" w:cs="Times New Roman"/>
                <w:noProof/>
                <w:webHidden/>
                <w:sz w:val="24"/>
                <w:szCs w:val="24"/>
              </w:rPr>
              <w:t>6</w:t>
            </w:r>
            <w:r w:rsidRPr="00333EE7">
              <w:rPr>
                <w:rFonts w:ascii="Times New Roman" w:hAnsi="Times New Roman" w:cs="Times New Roman"/>
                <w:noProof/>
                <w:webHidden/>
                <w:sz w:val="24"/>
                <w:szCs w:val="24"/>
              </w:rPr>
              <w:fldChar w:fldCharType="end"/>
            </w:r>
          </w:hyperlink>
        </w:p>
        <w:p w14:paraId="22A65BE6" w14:textId="6E08345A" w:rsidR="00333EE7" w:rsidRPr="00333EE7" w:rsidRDefault="00333EE7">
          <w:pPr>
            <w:pStyle w:val="TOC2"/>
            <w:tabs>
              <w:tab w:val="right" w:leader="dot" w:pos="9350"/>
            </w:tabs>
            <w:rPr>
              <w:rFonts w:ascii="Times New Roman" w:eastAsiaTheme="minorEastAsia" w:hAnsi="Times New Roman" w:cs="Times New Roman"/>
              <w:noProof/>
              <w:sz w:val="24"/>
              <w:szCs w:val="24"/>
              <w:lang w:val="en-KE" w:eastAsia="en-KE"/>
            </w:rPr>
          </w:pPr>
          <w:hyperlink w:anchor="_Toc161050539" w:history="1">
            <w:r w:rsidRPr="00333EE7">
              <w:rPr>
                <w:rStyle w:val="Hyperlink"/>
                <w:rFonts w:ascii="Times New Roman" w:hAnsi="Times New Roman" w:cs="Times New Roman"/>
                <w:noProof/>
                <w:sz w:val="24"/>
                <w:szCs w:val="24"/>
              </w:rPr>
              <w:t>4.1 Privacy Protection</w:t>
            </w:r>
            <w:r w:rsidRPr="00333EE7">
              <w:rPr>
                <w:rFonts w:ascii="Times New Roman" w:hAnsi="Times New Roman" w:cs="Times New Roman"/>
                <w:noProof/>
                <w:webHidden/>
                <w:sz w:val="24"/>
                <w:szCs w:val="24"/>
              </w:rPr>
              <w:tab/>
            </w:r>
            <w:r w:rsidRPr="00333EE7">
              <w:rPr>
                <w:rFonts w:ascii="Times New Roman" w:hAnsi="Times New Roman" w:cs="Times New Roman"/>
                <w:noProof/>
                <w:webHidden/>
                <w:sz w:val="24"/>
                <w:szCs w:val="24"/>
              </w:rPr>
              <w:fldChar w:fldCharType="begin"/>
            </w:r>
            <w:r w:rsidRPr="00333EE7">
              <w:rPr>
                <w:rFonts w:ascii="Times New Roman" w:hAnsi="Times New Roman" w:cs="Times New Roman"/>
                <w:noProof/>
                <w:webHidden/>
                <w:sz w:val="24"/>
                <w:szCs w:val="24"/>
              </w:rPr>
              <w:instrText xml:space="preserve"> PAGEREF _Toc161050539 \h </w:instrText>
            </w:r>
            <w:r w:rsidRPr="00333EE7">
              <w:rPr>
                <w:rFonts w:ascii="Times New Roman" w:hAnsi="Times New Roman" w:cs="Times New Roman"/>
                <w:noProof/>
                <w:webHidden/>
                <w:sz w:val="24"/>
                <w:szCs w:val="24"/>
              </w:rPr>
            </w:r>
            <w:r w:rsidRPr="00333EE7">
              <w:rPr>
                <w:rFonts w:ascii="Times New Roman" w:hAnsi="Times New Roman" w:cs="Times New Roman"/>
                <w:noProof/>
                <w:webHidden/>
                <w:sz w:val="24"/>
                <w:szCs w:val="24"/>
              </w:rPr>
              <w:fldChar w:fldCharType="separate"/>
            </w:r>
            <w:r w:rsidRPr="00333EE7">
              <w:rPr>
                <w:rFonts w:ascii="Times New Roman" w:hAnsi="Times New Roman" w:cs="Times New Roman"/>
                <w:noProof/>
                <w:webHidden/>
                <w:sz w:val="24"/>
                <w:szCs w:val="24"/>
              </w:rPr>
              <w:t>7</w:t>
            </w:r>
            <w:r w:rsidRPr="00333EE7">
              <w:rPr>
                <w:rFonts w:ascii="Times New Roman" w:hAnsi="Times New Roman" w:cs="Times New Roman"/>
                <w:noProof/>
                <w:webHidden/>
                <w:sz w:val="24"/>
                <w:szCs w:val="24"/>
              </w:rPr>
              <w:fldChar w:fldCharType="end"/>
            </w:r>
          </w:hyperlink>
        </w:p>
        <w:p w14:paraId="63203B14" w14:textId="35436909" w:rsidR="00333EE7" w:rsidRPr="00333EE7" w:rsidRDefault="00333EE7">
          <w:pPr>
            <w:pStyle w:val="TOC2"/>
            <w:tabs>
              <w:tab w:val="right" w:leader="dot" w:pos="9350"/>
            </w:tabs>
            <w:rPr>
              <w:rFonts w:ascii="Times New Roman" w:eastAsiaTheme="minorEastAsia" w:hAnsi="Times New Roman" w:cs="Times New Roman"/>
              <w:noProof/>
              <w:sz w:val="24"/>
              <w:szCs w:val="24"/>
              <w:lang w:val="en-KE" w:eastAsia="en-KE"/>
            </w:rPr>
          </w:pPr>
          <w:hyperlink w:anchor="_Toc161050540" w:history="1">
            <w:r w:rsidRPr="00333EE7">
              <w:rPr>
                <w:rStyle w:val="Hyperlink"/>
                <w:rFonts w:ascii="Times New Roman" w:hAnsi="Times New Roman" w:cs="Times New Roman"/>
                <w:noProof/>
                <w:sz w:val="24"/>
                <w:szCs w:val="24"/>
              </w:rPr>
              <w:t>4.2 Informed Consent</w:t>
            </w:r>
            <w:r w:rsidRPr="00333EE7">
              <w:rPr>
                <w:rFonts w:ascii="Times New Roman" w:hAnsi="Times New Roman" w:cs="Times New Roman"/>
                <w:noProof/>
                <w:webHidden/>
                <w:sz w:val="24"/>
                <w:szCs w:val="24"/>
              </w:rPr>
              <w:tab/>
            </w:r>
            <w:r w:rsidRPr="00333EE7">
              <w:rPr>
                <w:rFonts w:ascii="Times New Roman" w:hAnsi="Times New Roman" w:cs="Times New Roman"/>
                <w:noProof/>
                <w:webHidden/>
                <w:sz w:val="24"/>
                <w:szCs w:val="24"/>
              </w:rPr>
              <w:fldChar w:fldCharType="begin"/>
            </w:r>
            <w:r w:rsidRPr="00333EE7">
              <w:rPr>
                <w:rFonts w:ascii="Times New Roman" w:hAnsi="Times New Roman" w:cs="Times New Roman"/>
                <w:noProof/>
                <w:webHidden/>
                <w:sz w:val="24"/>
                <w:szCs w:val="24"/>
              </w:rPr>
              <w:instrText xml:space="preserve"> PAGEREF _Toc161050540 \h </w:instrText>
            </w:r>
            <w:r w:rsidRPr="00333EE7">
              <w:rPr>
                <w:rFonts w:ascii="Times New Roman" w:hAnsi="Times New Roman" w:cs="Times New Roman"/>
                <w:noProof/>
                <w:webHidden/>
                <w:sz w:val="24"/>
                <w:szCs w:val="24"/>
              </w:rPr>
            </w:r>
            <w:r w:rsidRPr="00333EE7">
              <w:rPr>
                <w:rFonts w:ascii="Times New Roman" w:hAnsi="Times New Roman" w:cs="Times New Roman"/>
                <w:noProof/>
                <w:webHidden/>
                <w:sz w:val="24"/>
                <w:szCs w:val="24"/>
              </w:rPr>
              <w:fldChar w:fldCharType="separate"/>
            </w:r>
            <w:r w:rsidRPr="00333EE7">
              <w:rPr>
                <w:rFonts w:ascii="Times New Roman" w:hAnsi="Times New Roman" w:cs="Times New Roman"/>
                <w:noProof/>
                <w:webHidden/>
                <w:sz w:val="24"/>
                <w:szCs w:val="24"/>
              </w:rPr>
              <w:t>7</w:t>
            </w:r>
            <w:r w:rsidRPr="00333EE7">
              <w:rPr>
                <w:rFonts w:ascii="Times New Roman" w:hAnsi="Times New Roman" w:cs="Times New Roman"/>
                <w:noProof/>
                <w:webHidden/>
                <w:sz w:val="24"/>
                <w:szCs w:val="24"/>
              </w:rPr>
              <w:fldChar w:fldCharType="end"/>
            </w:r>
          </w:hyperlink>
        </w:p>
        <w:p w14:paraId="668754C4" w14:textId="6FA32A8F" w:rsidR="00333EE7" w:rsidRPr="00333EE7" w:rsidRDefault="00333EE7">
          <w:pPr>
            <w:pStyle w:val="TOC2"/>
            <w:tabs>
              <w:tab w:val="right" w:leader="dot" w:pos="9350"/>
            </w:tabs>
            <w:rPr>
              <w:rFonts w:ascii="Times New Roman" w:eastAsiaTheme="minorEastAsia" w:hAnsi="Times New Roman" w:cs="Times New Roman"/>
              <w:noProof/>
              <w:sz w:val="24"/>
              <w:szCs w:val="24"/>
              <w:lang w:val="en-KE" w:eastAsia="en-KE"/>
            </w:rPr>
          </w:pPr>
          <w:hyperlink w:anchor="_Toc161050541" w:history="1">
            <w:r w:rsidRPr="00333EE7">
              <w:rPr>
                <w:rStyle w:val="Hyperlink"/>
                <w:rFonts w:ascii="Times New Roman" w:hAnsi="Times New Roman" w:cs="Times New Roman"/>
                <w:noProof/>
                <w:sz w:val="24"/>
                <w:szCs w:val="24"/>
              </w:rPr>
              <w:t>4.3 Data Accuracy and Integrity</w:t>
            </w:r>
            <w:r w:rsidRPr="00333EE7">
              <w:rPr>
                <w:rFonts w:ascii="Times New Roman" w:hAnsi="Times New Roman" w:cs="Times New Roman"/>
                <w:noProof/>
                <w:webHidden/>
                <w:sz w:val="24"/>
                <w:szCs w:val="24"/>
              </w:rPr>
              <w:tab/>
            </w:r>
            <w:r w:rsidRPr="00333EE7">
              <w:rPr>
                <w:rFonts w:ascii="Times New Roman" w:hAnsi="Times New Roman" w:cs="Times New Roman"/>
                <w:noProof/>
                <w:webHidden/>
                <w:sz w:val="24"/>
                <w:szCs w:val="24"/>
              </w:rPr>
              <w:fldChar w:fldCharType="begin"/>
            </w:r>
            <w:r w:rsidRPr="00333EE7">
              <w:rPr>
                <w:rFonts w:ascii="Times New Roman" w:hAnsi="Times New Roman" w:cs="Times New Roman"/>
                <w:noProof/>
                <w:webHidden/>
                <w:sz w:val="24"/>
                <w:szCs w:val="24"/>
              </w:rPr>
              <w:instrText xml:space="preserve"> PAGEREF _Toc161050541 \h </w:instrText>
            </w:r>
            <w:r w:rsidRPr="00333EE7">
              <w:rPr>
                <w:rFonts w:ascii="Times New Roman" w:hAnsi="Times New Roman" w:cs="Times New Roman"/>
                <w:noProof/>
                <w:webHidden/>
                <w:sz w:val="24"/>
                <w:szCs w:val="24"/>
              </w:rPr>
            </w:r>
            <w:r w:rsidRPr="00333EE7">
              <w:rPr>
                <w:rFonts w:ascii="Times New Roman" w:hAnsi="Times New Roman" w:cs="Times New Roman"/>
                <w:noProof/>
                <w:webHidden/>
                <w:sz w:val="24"/>
                <w:szCs w:val="24"/>
              </w:rPr>
              <w:fldChar w:fldCharType="separate"/>
            </w:r>
            <w:r w:rsidRPr="00333EE7">
              <w:rPr>
                <w:rFonts w:ascii="Times New Roman" w:hAnsi="Times New Roman" w:cs="Times New Roman"/>
                <w:noProof/>
                <w:webHidden/>
                <w:sz w:val="24"/>
                <w:szCs w:val="24"/>
              </w:rPr>
              <w:t>7</w:t>
            </w:r>
            <w:r w:rsidRPr="00333EE7">
              <w:rPr>
                <w:rFonts w:ascii="Times New Roman" w:hAnsi="Times New Roman" w:cs="Times New Roman"/>
                <w:noProof/>
                <w:webHidden/>
                <w:sz w:val="24"/>
                <w:szCs w:val="24"/>
              </w:rPr>
              <w:fldChar w:fldCharType="end"/>
            </w:r>
          </w:hyperlink>
        </w:p>
        <w:p w14:paraId="70CBCF9F" w14:textId="662F24AB" w:rsidR="00333EE7" w:rsidRPr="00333EE7" w:rsidRDefault="00333EE7">
          <w:pPr>
            <w:pStyle w:val="TOC2"/>
            <w:tabs>
              <w:tab w:val="right" w:leader="dot" w:pos="9350"/>
            </w:tabs>
            <w:rPr>
              <w:rFonts w:ascii="Times New Roman" w:eastAsiaTheme="minorEastAsia" w:hAnsi="Times New Roman" w:cs="Times New Roman"/>
              <w:noProof/>
              <w:sz w:val="24"/>
              <w:szCs w:val="24"/>
              <w:lang w:val="en-KE" w:eastAsia="en-KE"/>
            </w:rPr>
          </w:pPr>
          <w:hyperlink w:anchor="_Toc161050542" w:history="1">
            <w:r w:rsidRPr="00333EE7">
              <w:rPr>
                <w:rStyle w:val="Hyperlink"/>
                <w:rFonts w:ascii="Times New Roman" w:hAnsi="Times New Roman" w:cs="Times New Roman"/>
                <w:noProof/>
                <w:sz w:val="24"/>
                <w:szCs w:val="24"/>
              </w:rPr>
              <w:t>4.4 Non-Discrimination and Equity</w:t>
            </w:r>
            <w:r w:rsidRPr="00333EE7">
              <w:rPr>
                <w:rFonts w:ascii="Times New Roman" w:hAnsi="Times New Roman" w:cs="Times New Roman"/>
                <w:noProof/>
                <w:webHidden/>
                <w:sz w:val="24"/>
                <w:szCs w:val="24"/>
              </w:rPr>
              <w:tab/>
            </w:r>
            <w:r w:rsidRPr="00333EE7">
              <w:rPr>
                <w:rFonts w:ascii="Times New Roman" w:hAnsi="Times New Roman" w:cs="Times New Roman"/>
                <w:noProof/>
                <w:webHidden/>
                <w:sz w:val="24"/>
                <w:szCs w:val="24"/>
              </w:rPr>
              <w:fldChar w:fldCharType="begin"/>
            </w:r>
            <w:r w:rsidRPr="00333EE7">
              <w:rPr>
                <w:rFonts w:ascii="Times New Roman" w:hAnsi="Times New Roman" w:cs="Times New Roman"/>
                <w:noProof/>
                <w:webHidden/>
                <w:sz w:val="24"/>
                <w:szCs w:val="24"/>
              </w:rPr>
              <w:instrText xml:space="preserve"> PAGEREF _Toc161050542 \h </w:instrText>
            </w:r>
            <w:r w:rsidRPr="00333EE7">
              <w:rPr>
                <w:rFonts w:ascii="Times New Roman" w:hAnsi="Times New Roman" w:cs="Times New Roman"/>
                <w:noProof/>
                <w:webHidden/>
                <w:sz w:val="24"/>
                <w:szCs w:val="24"/>
              </w:rPr>
            </w:r>
            <w:r w:rsidRPr="00333EE7">
              <w:rPr>
                <w:rFonts w:ascii="Times New Roman" w:hAnsi="Times New Roman" w:cs="Times New Roman"/>
                <w:noProof/>
                <w:webHidden/>
                <w:sz w:val="24"/>
                <w:szCs w:val="24"/>
              </w:rPr>
              <w:fldChar w:fldCharType="separate"/>
            </w:r>
            <w:r w:rsidRPr="00333EE7">
              <w:rPr>
                <w:rFonts w:ascii="Times New Roman" w:hAnsi="Times New Roman" w:cs="Times New Roman"/>
                <w:noProof/>
                <w:webHidden/>
                <w:sz w:val="24"/>
                <w:szCs w:val="24"/>
              </w:rPr>
              <w:t>7</w:t>
            </w:r>
            <w:r w:rsidRPr="00333EE7">
              <w:rPr>
                <w:rFonts w:ascii="Times New Roman" w:hAnsi="Times New Roman" w:cs="Times New Roman"/>
                <w:noProof/>
                <w:webHidden/>
                <w:sz w:val="24"/>
                <w:szCs w:val="24"/>
              </w:rPr>
              <w:fldChar w:fldCharType="end"/>
            </w:r>
          </w:hyperlink>
        </w:p>
        <w:p w14:paraId="55E90098" w14:textId="2AD53391" w:rsidR="00333EE7" w:rsidRPr="00333EE7" w:rsidRDefault="00333EE7">
          <w:pPr>
            <w:pStyle w:val="TOC2"/>
            <w:tabs>
              <w:tab w:val="right" w:leader="dot" w:pos="9350"/>
            </w:tabs>
            <w:rPr>
              <w:rFonts w:ascii="Times New Roman" w:eastAsiaTheme="minorEastAsia" w:hAnsi="Times New Roman" w:cs="Times New Roman"/>
              <w:noProof/>
              <w:sz w:val="24"/>
              <w:szCs w:val="24"/>
              <w:lang w:val="en-KE" w:eastAsia="en-KE"/>
            </w:rPr>
          </w:pPr>
          <w:hyperlink w:anchor="_Toc161050543" w:history="1">
            <w:r w:rsidRPr="00333EE7">
              <w:rPr>
                <w:rStyle w:val="Hyperlink"/>
                <w:rFonts w:ascii="Times New Roman" w:hAnsi="Times New Roman" w:cs="Times New Roman"/>
                <w:noProof/>
                <w:sz w:val="24"/>
                <w:szCs w:val="24"/>
              </w:rPr>
              <w:t>4.5 Transparency and Accountability</w:t>
            </w:r>
            <w:r w:rsidRPr="00333EE7">
              <w:rPr>
                <w:rFonts w:ascii="Times New Roman" w:hAnsi="Times New Roman" w:cs="Times New Roman"/>
                <w:noProof/>
                <w:webHidden/>
                <w:sz w:val="24"/>
                <w:szCs w:val="24"/>
              </w:rPr>
              <w:tab/>
            </w:r>
            <w:r w:rsidRPr="00333EE7">
              <w:rPr>
                <w:rFonts w:ascii="Times New Roman" w:hAnsi="Times New Roman" w:cs="Times New Roman"/>
                <w:noProof/>
                <w:webHidden/>
                <w:sz w:val="24"/>
                <w:szCs w:val="24"/>
              </w:rPr>
              <w:fldChar w:fldCharType="begin"/>
            </w:r>
            <w:r w:rsidRPr="00333EE7">
              <w:rPr>
                <w:rFonts w:ascii="Times New Roman" w:hAnsi="Times New Roman" w:cs="Times New Roman"/>
                <w:noProof/>
                <w:webHidden/>
                <w:sz w:val="24"/>
                <w:szCs w:val="24"/>
              </w:rPr>
              <w:instrText xml:space="preserve"> PAGEREF _Toc161050543 \h </w:instrText>
            </w:r>
            <w:r w:rsidRPr="00333EE7">
              <w:rPr>
                <w:rFonts w:ascii="Times New Roman" w:hAnsi="Times New Roman" w:cs="Times New Roman"/>
                <w:noProof/>
                <w:webHidden/>
                <w:sz w:val="24"/>
                <w:szCs w:val="24"/>
              </w:rPr>
            </w:r>
            <w:r w:rsidRPr="00333EE7">
              <w:rPr>
                <w:rFonts w:ascii="Times New Roman" w:hAnsi="Times New Roman" w:cs="Times New Roman"/>
                <w:noProof/>
                <w:webHidden/>
                <w:sz w:val="24"/>
                <w:szCs w:val="24"/>
              </w:rPr>
              <w:fldChar w:fldCharType="separate"/>
            </w:r>
            <w:r w:rsidRPr="00333EE7">
              <w:rPr>
                <w:rFonts w:ascii="Times New Roman" w:hAnsi="Times New Roman" w:cs="Times New Roman"/>
                <w:noProof/>
                <w:webHidden/>
                <w:sz w:val="24"/>
                <w:szCs w:val="24"/>
              </w:rPr>
              <w:t>8</w:t>
            </w:r>
            <w:r w:rsidRPr="00333EE7">
              <w:rPr>
                <w:rFonts w:ascii="Times New Roman" w:hAnsi="Times New Roman" w:cs="Times New Roman"/>
                <w:noProof/>
                <w:webHidden/>
                <w:sz w:val="24"/>
                <w:szCs w:val="24"/>
              </w:rPr>
              <w:fldChar w:fldCharType="end"/>
            </w:r>
          </w:hyperlink>
        </w:p>
        <w:p w14:paraId="66C8AE8B" w14:textId="22D6031F" w:rsidR="00333EE7" w:rsidRPr="00333EE7" w:rsidRDefault="00333EE7">
          <w:pPr>
            <w:pStyle w:val="TOC2"/>
            <w:tabs>
              <w:tab w:val="right" w:leader="dot" w:pos="9350"/>
            </w:tabs>
            <w:rPr>
              <w:rFonts w:ascii="Times New Roman" w:eastAsiaTheme="minorEastAsia" w:hAnsi="Times New Roman" w:cs="Times New Roman"/>
              <w:noProof/>
              <w:sz w:val="24"/>
              <w:szCs w:val="24"/>
              <w:lang w:val="en-KE" w:eastAsia="en-KE"/>
            </w:rPr>
          </w:pPr>
          <w:hyperlink w:anchor="_Toc161050544" w:history="1">
            <w:r w:rsidRPr="00333EE7">
              <w:rPr>
                <w:rStyle w:val="Hyperlink"/>
                <w:rFonts w:ascii="Times New Roman" w:hAnsi="Times New Roman" w:cs="Times New Roman"/>
                <w:noProof/>
                <w:sz w:val="24"/>
                <w:szCs w:val="24"/>
              </w:rPr>
              <w:t>4.6 Minimization of Harm</w:t>
            </w:r>
            <w:r w:rsidRPr="00333EE7">
              <w:rPr>
                <w:rFonts w:ascii="Times New Roman" w:hAnsi="Times New Roman" w:cs="Times New Roman"/>
                <w:noProof/>
                <w:webHidden/>
                <w:sz w:val="24"/>
                <w:szCs w:val="24"/>
              </w:rPr>
              <w:tab/>
            </w:r>
            <w:r w:rsidRPr="00333EE7">
              <w:rPr>
                <w:rFonts w:ascii="Times New Roman" w:hAnsi="Times New Roman" w:cs="Times New Roman"/>
                <w:noProof/>
                <w:webHidden/>
                <w:sz w:val="24"/>
                <w:szCs w:val="24"/>
              </w:rPr>
              <w:fldChar w:fldCharType="begin"/>
            </w:r>
            <w:r w:rsidRPr="00333EE7">
              <w:rPr>
                <w:rFonts w:ascii="Times New Roman" w:hAnsi="Times New Roman" w:cs="Times New Roman"/>
                <w:noProof/>
                <w:webHidden/>
                <w:sz w:val="24"/>
                <w:szCs w:val="24"/>
              </w:rPr>
              <w:instrText xml:space="preserve"> PAGEREF _Toc161050544 \h </w:instrText>
            </w:r>
            <w:r w:rsidRPr="00333EE7">
              <w:rPr>
                <w:rFonts w:ascii="Times New Roman" w:hAnsi="Times New Roman" w:cs="Times New Roman"/>
                <w:noProof/>
                <w:webHidden/>
                <w:sz w:val="24"/>
                <w:szCs w:val="24"/>
              </w:rPr>
            </w:r>
            <w:r w:rsidRPr="00333EE7">
              <w:rPr>
                <w:rFonts w:ascii="Times New Roman" w:hAnsi="Times New Roman" w:cs="Times New Roman"/>
                <w:noProof/>
                <w:webHidden/>
                <w:sz w:val="24"/>
                <w:szCs w:val="24"/>
              </w:rPr>
              <w:fldChar w:fldCharType="separate"/>
            </w:r>
            <w:r w:rsidRPr="00333EE7">
              <w:rPr>
                <w:rFonts w:ascii="Times New Roman" w:hAnsi="Times New Roman" w:cs="Times New Roman"/>
                <w:noProof/>
                <w:webHidden/>
                <w:sz w:val="24"/>
                <w:szCs w:val="24"/>
              </w:rPr>
              <w:t>8</w:t>
            </w:r>
            <w:r w:rsidRPr="00333EE7">
              <w:rPr>
                <w:rFonts w:ascii="Times New Roman" w:hAnsi="Times New Roman" w:cs="Times New Roman"/>
                <w:noProof/>
                <w:webHidden/>
                <w:sz w:val="24"/>
                <w:szCs w:val="24"/>
              </w:rPr>
              <w:fldChar w:fldCharType="end"/>
            </w:r>
          </w:hyperlink>
        </w:p>
        <w:p w14:paraId="3BDCF6D8" w14:textId="361A4A46" w:rsidR="00333EE7" w:rsidRPr="00333EE7" w:rsidRDefault="00333EE7">
          <w:pPr>
            <w:pStyle w:val="TOC1"/>
            <w:tabs>
              <w:tab w:val="left" w:pos="440"/>
              <w:tab w:val="right" w:leader="dot" w:pos="9350"/>
            </w:tabs>
            <w:rPr>
              <w:rFonts w:ascii="Times New Roman" w:eastAsiaTheme="minorEastAsia" w:hAnsi="Times New Roman" w:cs="Times New Roman"/>
              <w:noProof/>
              <w:sz w:val="24"/>
              <w:szCs w:val="24"/>
              <w:lang w:val="en-KE" w:eastAsia="en-KE"/>
            </w:rPr>
          </w:pPr>
          <w:hyperlink w:anchor="_Toc161050545" w:history="1">
            <w:r w:rsidRPr="00333EE7">
              <w:rPr>
                <w:rStyle w:val="Hyperlink"/>
                <w:rFonts w:ascii="Times New Roman" w:eastAsia="Times New Roman" w:hAnsi="Times New Roman" w:cs="Times New Roman"/>
                <w:bCs/>
                <w:noProof/>
                <w:sz w:val="24"/>
                <w:szCs w:val="24"/>
                <w:lang w:val="en-KE" w:eastAsia="en-KE"/>
              </w:rPr>
              <w:t>5.</w:t>
            </w:r>
            <w:r w:rsidRPr="00333EE7">
              <w:rPr>
                <w:rFonts w:ascii="Times New Roman" w:eastAsiaTheme="minorEastAsia" w:hAnsi="Times New Roman" w:cs="Times New Roman"/>
                <w:noProof/>
                <w:sz w:val="24"/>
                <w:szCs w:val="24"/>
                <w:lang w:val="en-KE" w:eastAsia="en-KE"/>
              </w:rPr>
              <w:tab/>
            </w:r>
            <w:r w:rsidRPr="00333EE7">
              <w:rPr>
                <w:rStyle w:val="Hyperlink"/>
                <w:rFonts w:ascii="Times New Roman" w:eastAsia="Times New Roman" w:hAnsi="Times New Roman" w:cs="Times New Roman"/>
                <w:noProof/>
                <w:sz w:val="24"/>
                <w:szCs w:val="24"/>
                <w:lang w:val="en-KE" w:eastAsia="en-KE"/>
              </w:rPr>
              <w:t>Conclusion.</w:t>
            </w:r>
            <w:r w:rsidRPr="00333EE7">
              <w:rPr>
                <w:rFonts w:ascii="Times New Roman" w:hAnsi="Times New Roman" w:cs="Times New Roman"/>
                <w:noProof/>
                <w:webHidden/>
                <w:sz w:val="24"/>
                <w:szCs w:val="24"/>
              </w:rPr>
              <w:tab/>
            </w:r>
            <w:r w:rsidRPr="00333EE7">
              <w:rPr>
                <w:rFonts w:ascii="Times New Roman" w:hAnsi="Times New Roman" w:cs="Times New Roman"/>
                <w:noProof/>
                <w:webHidden/>
                <w:sz w:val="24"/>
                <w:szCs w:val="24"/>
              </w:rPr>
              <w:fldChar w:fldCharType="begin"/>
            </w:r>
            <w:r w:rsidRPr="00333EE7">
              <w:rPr>
                <w:rFonts w:ascii="Times New Roman" w:hAnsi="Times New Roman" w:cs="Times New Roman"/>
                <w:noProof/>
                <w:webHidden/>
                <w:sz w:val="24"/>
                <w:szCs w:val="24"/>
              </w:rPr>
              <w:instrText xml:space="preserve"> PAGEREF _Toc161050545 \h </w:instrText>
            </w:r>
            <w:r w:rsidRPr="00333EE7">
              <w:rPr>
                <w:rFonts w:ascii="Times New Roman" w:hAnsi="Times New Roman" w:cs="Times New Roman"/>
                <w:noProof/>
                <w:webHidden/>
                <w:sz w:val="24"/>
                <w:szCs w:val="24"/>
              </w:rPr>
            </w:r>
            <w:r w:rsidRPr="00333EE7">
              <w:rPr>
                <w:rFonts w:ascii="Times New Roman" w:hAnsi="Times New Roman" w:cs="Times New Roman"/>
                <w:noProof/>
                <w:webHidden/>
                <w:sz w:val="24"/>
                <w:szCs w:val="24"/>
              </w:rPr>
              <w:fldChar w:fldCharType="separate"/>
            </w:r>
            <w:r w:rsidRPr="00333EE7">
              <w:rPr>
                <w:rFonts w:ascii="Times New Roman" w:hAnsi="Times New Roman" w:cs="Times New Roman"/>
                <w:noProof/>
                <w:webHidden/>
                <w:sz w:val="24"/>
                <w:szCs w:val="24"/>
              </w:rPr>
              <w:t>8</w:t>
            </w:r>
            <w:r w:rsidRPr="00333EE7">
              <w:rPr>
                <w:rFonts w:ascii="Times New Roman" w:hAnsi="Times New Roman" w:cs="Times New Roman"/>
                <w:noProof/>
                <w:webHidden/>
                <w:sz w:val="24"/>
                <w:szCs w:val="24"/>
              </w:rPr>
              <w:fldChar w:fldCharType="end"/>
            </w:r>
          </w:hyperlink>
        </w:p>
        <w:p w14:paraId="26F688F9" w14:textId="68F2ECFD" w:rsidR="00333EE7" w:rsidRPr="00333EE7" w:rsidRDefault="00333EE7">
          <w:pPr>
            <w:pStyle w:val="TOC1"/>
            <w:tabs>
              <w:tab w:val="right" w:leader="dot" w:pos="9350"/>
            </w:tabs>
            <w:rPr>
              <w:rFonts w:ascii="Times New Roman" w:eastAsiaTheme="minorEastAsia" w:hAnsi="Times New Roman" w:cs="Times New Roman"/>
              <w:noProof/>
              <w:sz w:val="24"/>
              <w:szCs w:val="24"/>
              <w:lang w:val="en-KE" w:eastAsia="en-KE"/>
            </w:rPr>
          </w:pPr>
          <w:hyperlink w:anchor="_Toc161050546" w:history="1">
            <w:r w:rsidRPr="00333EE7">
              <w:rPr>
                <w:rStyle w:val="Hyperlink"/>
                <w:rFonts w:ascii="Times New Roman" w:hAnsi="Times New Roman" w:cs="Times New Roman"/>
                <w:noProof/>
                <w:sz w:val="24"/>
                <w:szCs w:val="24"/>
                <w:lang w:val="en-KE" w:eastAsia="en-KE"/>
              </w:rPr>
              <w:t>References</w:t>
            </w:r>
            <w:r w:rsidRPr="00333EE7">
              <w:rPr>
                <w:rFonts w:ascii="Times New Roman" w:hAnsi="Times New Roman" w:cs="Times New Roman"/>
                <w:noProof/>
                <w:webHidden/>
                <w:sz w:val="24"/>
                <w:szCs w:val="24"/>
              </w:rPr>
              <w:tab/>
            </w:r>
            <w:r w:rsidRPr="00333EE7">
              <w:rPr>
                <w:rFonts w:ascii="Times New Roman" w:hAnsi="Times New Roman" w:cs="Times New Roman"/>
                <w:noProof/>
                <w:webHidden/>
                <w:sz w:val="24"/>
                <w:szCs w:val="24"/>
              </w:rPr>
              <w:fldChar w:fldCharType="begin"/>
            </w:r>
            <w:r w:rsidRPr="00333EE7">
              <w:rPr>
                <w:rFonts w:ascii="Times New Roman" w:hAnsi="Times New Roman" w:cs="Times New Roman"/>
                <w:noProof/>
                <w:webHidden/>
                <w:sz w:val="24"/>
                <w:szCs w:val="24"/>
              </w:rPr>
              <w:instrText xml:space="preserve"> PAGEREF _Toc161050546 \h </w:instrText>
            </w:r>
            <w:r w:rsidRPr="00333EE7">
              <w:rPr>
                <w:rFonts w:ascii="Times New Roman" w:hAnsi="Times New Roman" w:cs="Times New Roman"/>
                <w:noProof/>
                <w:webHidden/>
                <w:sz w:val="24"/>
                <w:szCs w:val="24"/>
              </w:rPr>
            </w:r>
            <w:r w:rsidRPr="00333EE7">
              <w:rPr>
                <w:rFonts w:ascii="Times New Roman" w:hAnsi="Times New Roman" w:cs="Times New Roman"/>
                <w:noProof/>
                <w:webHidden/>
                <w:sz w:val="24"/>
                <w:szCs w:val="24"/>
              </w:rPr>
              <w:fldChar w:fldCharType="separate"/>
            </w:r>
            <w:r w:rsidRPr="00333EE7">
              <w:rPr>
                <w:rFonts w:ascii="Times New Roman" w:hAnsi="Times New Roman" w:cs="Times New Roman"/>
                <w:noProof/>
                <w:webHidden/>
                <w:sz w:val="24"/>
                <w:szCs w:val="24"/>
              </w:rPr>
              <w:t>9</w:t>
            </w:r>
            <w:r w:rsidRPr="00333EE7">
              <w:rPr>
                <w:rFonts w:ascii="Times New Roman" w:hAnsi="Times New Roman" w:cs="Times New Roman"/>
                <w:noProof/>
                <w:webHidden/>
                <w:sz w:val="24"/>
                <w:szCs w:val="24"/>
              </w:rPr>
              <w:fldChar w:fldCharType="end"/>
            </w:r>
          </w:hyperlink>
        </w:p>
        <w:p w14:paraId="2106E3D3" w14:textId="5AF17D64" w:rsidR="00333EE7" w:rsidRPr="00333EE7" w:rsidRDefault="00333EE7">
          <w:pPr>
            <w:rPr>
              <w:rFonts w:ascii="Times New Roman" w:hAnsi="Times New Roman" w:cs="Times New Roman"/>
              <w:b/>
              <w:bCs/>
              <w:noProof/>
              <w:sz w:val="24"/>
              <w:szCs w:val="24"/>
            </w:rPr>
          </w:pPr>
          <w:r w:rsidRPr="00333EE7">
            <w:rPr>
              <w:rFonts w:ascii="Times New Roman" w:hAnsi="Times New Roman" w:cs="Times New Roman"/>
              <w:b/>
              <w:bCs/>
              <w:noProof/>
              <w:sz w:val="24"/>
              <w:szCs w:val="24"/>
            </w:rPr>
            <w:fldChar w:fldCharType="end"/>
          </w:r>
        </w:p>
        <w:p w14:paraId="6F202B1D" w14:textId="77777777" w:rsidR="00333EE7" w:rsidRPr="00333EE7" w:rsidRDefault="00333EE7">
          <w:pPr>
            <w:rPr>
              <w:rFonts w:ascii="Times New Roman" w:hAnsi="Times New Roman" w:cs="Times New Roman"/>
              <w:b/>
              <w:bCs/>
              <w:noProof/>
              <w:sz w:val="24"/>
              <w:szCs w:val="24"/>
            </w:rPr>
          </w:pPr>
        </w:p>
        <w:p w14:paraId="18B1FD8B" w14:textId="77777777" w:rsidR="00333EE7" w:rsidRDefault="00333EE7">
          <w:pPr>
            <w:rPr>
              <w:b/>
              <w:bCs/>
              <w:noProof/>
            </w:rPr>
          </w:pPr>
        </w:p>
        <w:p w14:paraId="0334411E" w14:textId="77777777" w:rsidR="00333EE7" w:rsidRDefault="00333EE7">
          <w:pPr>
            <w:rPr>
              <w:b/>
              <w:bCs/>
              <w:noProof/>
            </w:rPr>
          </w:pPr>
        </w:p>
        <w:p w14:paraId="0F0B8F46" w14:textId="77777777" w:rsidR="00333EE7" w:rsidRDefault="00333EE7">
          <w:pPr>
            <w:rPr>
              <w:b/>
              <w:bCs/>
              <w:noProof/>
            </w:rPr>
          </w:pPr>
        </w:p>
        <w:p w14:paraId="4E37BD50" w14:textId="039F3D9E" w:rsidR="00333EE7" w:rsidRDefault="00333EE7"/>
      </w:sdtContent>
    </w:sdt>
    <w:p w14:paraId="5E63BD19" w14:textId="5A695732" w:rsidR="00C85CFF" w:rsidRPr="00333EE7" w:rsidRDefault="00C85CFF" w:rsidP="00333EE7">
      <w:pPr>
        <w:pStyle w:val="Heading1"/>
        <w:spacing w:before="100" w:beforeAutospacing="1" w:after="120"/>
      </w:pPr>
      <w:bookmarkStart w:id="0" w:name="_Toc161050524"/>
      <w:r w:rsidRPr="00333EE7">
        <w:lastRenderedPageBreak/>
        <w:t>Abstract.</w:t>
      </w:r>
      <w:bookmarkEnd w:id="0"/>
    </w:p>
    <w:p w14:paraId="22897FA2" w14:textId="0B9790FE" w:rsidR="00C85CFF" w:rsidRPr="00333EE7" w:rsidRDefault="00C85CFF" w:rsidP="00333EE7">
      <w:pPr>
        <w:spacing w:before="100" w:beforeAutospacing="1" w:after="120" w:line="360" w:lineRule="auto"/>
        <w:rPr>
          <w:rFonts w:ascii="Times New Roman" w:eastAsia="Times New Roman" w:hAnsi="Times New Roman" w:cs="Times New Roman"/>
          <w:kern w:val="0"/>
          <w:sz w:val="24"/>
          <w:szCs w:val="24"/>
          <w:lang w:val="en-KE" w:eastAsia="en-KE"/>
          <w14:ligatures w14:val="none"/>
        </w:rPr>
      </w:pPr>
      <w:r w:rsidRPr="00C85CFF">
        <w:rPr>
          <w:rFonts w:ascii="Times New Roman" w:eastAsia="Times New Roman" w:hAnsi="Times New Roman" w:cs="Times New Roman"/>
          <w:kern w:val="0"/>
          <w:sz w:val="24"/>
          <w:szCs w:val="24"/>
          <w:lang w:val="en-KE" w:eastAsia="en-KE"/>
          <w14:ligatures w14:val="none"/>
        </w:rPr>
        <w:t>This essay examines the complex nature of information collection in the public sector, illuminating the procedures involved, the difficulties encountered, and the moral issues that need to be taken into account. This analysis attempts to give a thorough knowledge of the challenges related to information gathering inside government bodies by drawing on pertinent sources and examples.</w:t>
      </w:r>
    </w:p>
    <w:p w14:paraId="666155F2" w14:textId="1DEF1B84" w:rsidR="00C85CFF" w:rsidRPr="00333EE7" w:rsidRDefault="00C54750" w:rsidP="00333EE7">
      <w:pPr>
        <w:pStyle w:val="Heading1"/>
        <w:numPr>
          <w:ilvl w:val="0"/>
          <w:numId w:val="1"/>
        </w:numPr>
        <w:spacing w:before="100" w:beforeAutospacing="1" w:after="120"/>
        <w:rPr>
          <w:rFonts w:cs="Times New Roman"/>
        </w:rPr>
      </w:pPr>
      <w:bookmarkStart w:id="1" w:name="_Toc161050525"/>
      <w:r w:rsidRPr="00333EE7">
        <w:rPr>
          <w:rFonts w:cs="Times New Roman"/>
        </w:rPr>
        <w:t>Introduction</w:t>
      </w:r>
      <w:r w:rsidR="00B16BE1" w:rsidRPr="00333EE7">
        <w:rPr>
          <w:rFonts w:cs="Times New Roman"/>
        </w:rPr>
        <w:t>:</w:t>
      </w:r>
      <w:bookmarkEnd w:id="1"/>
    </w:p>
    <w:p w14:paraId="480E671F" w14:textId="77777777" w:rsidR="00C54750" w:rsidRPr="00C54750" w:rsidRDefault="00C54750" w:rsidP="00333EE7">
      <w:pPr>
        <w:spacing w:before="100" w:beforeAutospacing="1" w:after="120" w:line="360" w:lineRule="auto"/>
        <w:rPr>
          <w:rFonts w:ascii="Times New Roman" w:eastAsia="Times New Roman" w:hAnsi="Times New Roman" w:cs="Times New Roman"/>
          <w:kern w:val="0"/>
          <w:sz w:val="24"/>
          <w:szCs w:val="24"/>
          <w:lang w:val="en-KE" w:eastAsia="en-KE"/>
          <w14:ligatures w14:val="none"/>
        </w:rPr>
      </w:pPr>
      <w:r w:rsidRPr="00C54750">
        <w:rPr>
          <w:rFonts w:ascii="Times New Roman" w:eastAsia="Times New Roman" w:hAnsi="Times New Roman" w:cs="Times New Roman"/>
          <w:kern w:val="0"/>
          <w:sz w:val="24"/>
          <w:szCs w:val="24"/>
          <w:lang w:val="en-KE" w:eastAsia="en-KE"/>
          <w14:ligatures w14:val="none"/>
        </w:rPr>
        <w:t>Governments all throughout the world struggle with the necessity of gathering, analysing, and interpreting data in order to inform policies, direct decision-making, and improve governance in the digital age, where information is a potent currency. This investigation centres on the complexities of information collection in government agencies, with the goal of elucidating the underlying mechanisms, addressing the obstacles that arise, and negotiating the moral boundaries that regulate this vital area of public administration.</w:t>
      </w:r>
    </w:p>
    <w:p w14:paraId="704E71BA" w14:textId="77777777" w:rsidR="00C54750" w:rsidRPr="00C54750" w:rsidRDefault="00C54750" w:rsidP="00333EE7">
      <w:pPr>
        <w:spacing w:before="100" w:beforeAutospacing="1" w:after="120" w:line="360" w:lineRule="auto"/>
        <w:rPr>
          <w:rFonts w:ascii="Times New Roman" w:eastAsia="Times New Roman" w:hAnsi="Times New Roman" w:cs="Times New Roman"/>
          <w:kern w:val="0"/>
          <w:sz w:val="24"/>
          <w:szCs w:val="24"/>
          <w:lang w:val="en-KE" w:eastAsia="en-KE"/>
          <w14:ligatures w14:val="none"/>
        </w:rPr>
      </w:pPr>
      <w:r w:rsidRPr="00C54750">
        <w:rPr>
          <w:rFonts w:ascii="Times New Roman" w:eastAsia="Times New Roman" w:hAnsi="Times New Roman" w:cs="Times New Roman"/>
          <w:kern w:val="0"/>
          <w:sz w:val="24"/>
          <w:szCs w:val="24"/>
          <w:lang w:val="en-KE" w:eastAsia="en-KE"/>
          <w14:ligatures w14:val="none"/>
        </w:rPr>
        <w:t>It is astounding how much information the government gathers and how thoroughly it does it. This complex process, which starts with the careful gathering of data and ends with the rigorous analysis and interpretation that follow, is the basis of evidence-based policymaking. In order to shed light on the techniques used, the instruments deployed, and the importance of this information in determining the course of governmental activities, this study attempts to analyse these processes.</w:t>
      </w:r>
    </w:p>
    <w:p w14:paraId="3F42E2B2" w14:textId="77777777" w:rsidR="00C54750" w:rsidRPr="00C54750" w:rsidRDefault="00C54750" w:rsidP="00333EE7">
      <w:pPr>
        <w:spacing w:before="100" w:beforeAutospacing="1" w:after="120" w:line="360" w:lineRule="auto"/>
        <w:rPr>
          <w:rFonts w:ascii="Times New Roman" w:eastAsia="Times New Roman" w:hAnsi="Times New Roman" w:cs="Times New Roman"/>
          <w:kern w:val="0"/>
          <w:sz w:val="24"/>
          <w:szCs w:val="24"/>
          <w:lang w:val="en-KE" w:eastAsia="en-KE"/>
          <w14:ligatures w14:val="none"/>
        </w:rPr>
      </w:pPr>
      <w:r w:rsidRPr="00C54750">
        <w:rPr>
          <w:rFonts w:ascii="Times New Roman" w:eastAsia="Times New Roman" w:hAnsi="Times New Roman" w:cs="Times New Roman"/>
          <w:kern w:val="0"/>
          <w:sz w:val="24"/>
          <w:szCs w:val="24"/>
          <w:lang w:val="en-KE" w:eastAsia="en-KE"/>
          <w14:ligatures w14:val="none"/>
        </w:rPr>
        <w:t xml:space="preserve">Governments are not exempt from the difficulties that come with trying to leverage data, either. The presence of bias, data security issues, and information overload create significant challenges to the efficacy of information gathering initiatives. We seek to uncover critical issues as we navigate the terrain of obstacles by gleaning knowledge from academic publications and real-world experiences that underscore the intricacies involved. </w:t>
      </w:r>
    </w:p>
    <w:p w14:paraId="389F19D5" w14:textId="77777777" w:rsidR="00C54750" w:rsidRPr="00C54750" w:rsidRDefault="00C54750" w:rsidP="00333EE7">
      <w:pPr>
        <w:spacing w:before="100" w:beforeAutospacing="1" w:after="120" w:line="360" w:lineRule="auto"/>
        <w:rPr>
          <w:rFonts w:ascii="Times New Roman" w:eastAsia="Times New Roman" w:hAnsi="Times New Roman" w:cs="Times New Roman"/>
          <w:kern w:val="0"/>
          <w:sz w:val="24"/>
          <w:szCs w:val="24"/>
          <w:lang w:val="en-KE" w:eastAsia="en-KE"/>
          <w14:ligatures w14:val="none"/>
        </w:rPr>
      </w:pPr>
      <w:r w:rsidRPr="00C54750">
        <w:rPr>
          <w:rFonts w:ascii="Times New Roman" w:eastAsia="Times New Roman" w:hAnsi="Times New Roman" w:cs="Times New Roman"/>
          <w:kern w:val="0"/>
          <w:sz w:val="24"/>
          <w:szCs w:val="24"/>
          <w:lang w:val="en-KE" w:eastAsia="en-KE"/>
          <w14:ligatures w14:val="none"/>
        </w:rPr>
        <w:t xml:space="preserve">At the intersection of government information gathering, ethical considerations act as sentinels, requiring a careful balance between the preservation of individual rights and the pursuit of data-driven insights. Transparency, privacy, and informed consent emerge as ethical touchstones that </w:t>
      </w:r>
      <w:r w:rsidRPr="00C54750">
        <w:rPr>
          <w:rFonts w:ascii="Times New Roman" w:eastAsia="Times New Roman" w:hAnsi="Times New Roman" w:cs="Times New Roman"/>
          <w:kern w:val="0"/>
          <w:sz w:val="24"/>
          <w:szCs w:val="24"/>
          <w:lang w:val="en-KE" w:eastAsia="en-KE"/>
          <w14:ligatures w14:val="none"/>
        </w:rPr>
        <w:lastRenderedPageBreak/>
        <w:t>help practitioners and politicians navigate the complex ethical landscape. Our goal is to shed light on the moral standards that ought to guide all aspects of information collection in government agencies as we traverse these issues.</w:t>
      </w:r>
    </w:p>
    <w:p w14:paraId="56C92C46" w14:textId="50A228A7" w:rsidR="00C85CFF" w:rsidRPr="00333EE7" w:rsidRDefault="00C54750" w:rsidP="00333EE7">
      <w:pPr>
        <w:spacing w:before="100" w:beforeAutospacing="1" w:after="120" w:line="360" w:lineRule="auto"/>
        <w:rPr>
          <w:rFonts w:ascii="Times New Roman" w:eastAsia="Times New Roman" w:hAnsi="Times New Roman" w:cs="Times New Roman"/>
          <w:kern w:val="0"/>
          <w:sz w:val="24"/>
          <w:szCs w:val="24"/>
          <w:lang w:val="en-KE" w:eastAsia="en-KE"/>
          <w14:ligatures w14:val="none"/>
        </w:rPr>
      </w:pPr>
      <w:r w:rsidRPr="00C54750">
        <w:rPr>
          <w:rFonts w:ascii="Times New Roman" w:eastAsia="Times New Roman" w:hAnsi="Times New Roman" w:cs="Times New Roman"/>
          <w:kern w:val="0"/>
          <w:sz w:val="24"/>
          <w:szCs w:val="24"/>
          <w:lang w:val="en-KE" w:eastAsia="en-KE"/>
          <w14:ligatures w14:val="none"/>
        </w:rPr>
        <w:t>Through this investigation, we hope to advance knowledge of the complex interactions between information and governments while also resolving issues, facing obstacles, and defining moral boundaries. The pages that follow will peel back the layers of government information collection as we set out on this trip, providing insights that speak to the heart of modern governance.</w:t>
      </w:r>
    </w:p>
    <w:p w14:paraId="0DBC6218" w14:textId="07FC77AB" w:rsidR="00C54750" w:rsidRPr="00333EE7" w:rsidRDefault="00B16BE1" w:rsidP="00333EE7">
      <w:pPr>
        <w:pStyle w:val="Heading1"/>
        <w:numPr>
          <w:ilvl w:val="0"/>
          <w:numId w:val="1"/>
        </w:numPr>
        <w:spacing w:before="100" w:beforeAutospacing="1" w:after="120"/>
        <w:rPr>
          <w:rFonts w:cs="Times New Roman"/>
        </w:rPr>
      </w:pPr>
      <w:bookmarkStart w:id="2" w:name="_Toc161050526"/>
      <w:r w:rsidRPr="00333EE7">
        <w:rPr>
          <w:rFonts w:cs="Times New Roman"/>
        </w:rPr>
        <w:t>Processes of Information Gathering:</w:t>
      </w:r>
      <w:bookmarkEnd w:id="2"/>
    </w:p>
    <w:p w14:paraId="6880AB3E" w14:textId="0723CEB8" w:rsidR="0021718D" w:rsidRPr="00333EE7" w:rsidRDefault="0021718D" w:rsidP="00333EE7">
      <w:pPr>
        <w:spacing w:before="100" w:beforeAutospacing="1" w:after="120" w:line="360" w:lineRule="auto"/>
        <w:rPr>
          <w:rFonts w:ascii="Times New Roman" w:eastAsia="Times New Roman" w:hAnsi="Times New Roman" w:cs="Times New Roman"/>
          <w:kern w:val="0"/>
          <w:sz w:val="24"/>
          <w:szCs w:val="24"/>
          <w:lang w:val="en-KE" w:eastAsia="en-KE"/>
          <w14:ligatures w14:val="none"/>
        </w:rPr>
      </w:pPr>
      <w:r w:rsidRPr="00333EE7">
        <w:rPr>
          <w:rFonts w:ascii="Times New Roman" w:eastAsia="Times New Roman" w:hAnsi="Times New Roman" w:cs="Times New Roman"/>
          <w:kern w:val="0"/>
          <w:sz w:val="24"/>
          <w:szCs w:val="24"/>
          <w:lang w:val="en-KE" w:eastAsia="en-KE"/>
          <w14:ligatures w14:val="none"/>
        </w:rPr>
        <w:t>Government agencies use a variety of information-gathering procedures that span multiple</w:t>
      </w:r>
      <w:r w:rsidRPr="00333EE7">
        <w:rPr>
          <w:rFonts w:ascii="Times New Roman" w:eastAsia="Times New Roman" w:hAnsi="Times New Roman" w:cs="Times New Roman"/>
          <w:kern w:val="0"/>
          <w:sz w:val="24"/>
          <w:szCs w:val="24"/>
          <w:lang w:val="en-KE" w:eastAsia="en-KE"/>
          <w14:ligatures w14:val="none"/>
        </w:rPr>
        <w:t xml:space="preserve"> </w:t>
      </w:r>
      <w:r w:rsidRPr="00333EE7">
        <w:rPr>
          <w:rFonts w:ascii="Times New Roman" w:eastAsia="Times New Roman" w:hAnsi="Times New Roman" w:cs="Times New Roman"/>
          <w:kern w:val="0"/>
          <w:sz w:val="24"/>
          <w:szCs w:val="24"/>
          <w:lang w:val="en-KE" w:eastAsia="en-KE"/>
          <w14:ligatures w14:val="none"/>
        </w:rPr>
        <w:t>phases and each adds to the collection of data used to support policy and decision-making.</w:t>
      </w:r>
      <w:r w:rsidRPr="00333EE7">
        <w:rPr>
          <w:rFonts w:ascii="Times New Roman" w:eastAsia="Times New Roman" w:hAnsi="Times New Roman" w:cs="Times New Roman"/>
          <w:kern w:val="0"/>
          <w:sz w:val="24"/>
          <w:szCs w:val="24"/>
          <w:lang w:val="en-KE" w:eastAsia="en-KE"/>
          <w14:ligatures w14:val="none"/>
        </w:rPr>
        <w:t xml:space="preserve"> </w:t>
      </w:r>
      <w:r w:rsidRPr="00333EE7">
        <w:rPr>
          <w:rFonts w:ascii="Times New Roman" w:eastAsia="Times New Roman" w:hAnsi="Times New Roman" w:cs="Times New Roman"/>
          <w:kern w:val="0"/>
          <w:sz w:val="24"/>
          <w:szCs w:val="24"/>
          <w:lang w:val="en-KE" w:eastAsia="en-KE"/>
          <w14:ligatures w14:val="none"/>
        </w:rPr>
        <w:t>Information gathering is necessary for governmental authorities, mostly but not only policing agencies, to uphold public safety and enforce the law. Certain methods of achieving this, such as breaking into a house or reading private correspondence, are incredibly invasive. Others might be a little less so, including utilising closed-circuit television (CCTV) cameras in public areas, tracking who enters a specific address, or writing down a number plate number. However, these kinds of operations should be regulated, in one way or another, regardless of the extent of the intrusion. The Fourth Amendment, which addresses "searches and seizures," has historically been cited as the main law governing such behaviour. Of course, state constitutions, other pertinent regulations, and the policies of each</w:t>
      </w:r>
      <w:r w:rsidRPr="00333EE7">
        <w:rPr>
          <w:rFonts w:ascii="Times New Roman" w:eastAsia="Times New Roman" w:hAnsi="Times New Roman" w:cs="Times New Roman"/>
          <w:kern w:val="0"/>
          <w:sz w:val="24"/>
          <w:szCs w:val="24"/>
          <w:lang w:val="en-KE" w:eastAsia="en-KE"/>
          <w14:ligatures w14:val="none"/>
        </w:rPr>
        <w:t xml:space="preserve"> </w:t>
      </w:r>
      <w:r w:rsidR="00E266FD" w:rsidRPr="00333EE7">
        <w:rPr>
          <w:rFonts w:ascii="Times New Roman" w:eastAsia="Times New Roman" w:hAnsi="Times New Roman" w:cs="Times New Roman"/>
          <w:kern w:val="0"/>
          <w:sz w:val="24"/>
          <w:szCs w:val="24"/>
          <w:lang w:val="en-KE" w:eastAsia="en-KE"/>
          <w14:ligatures w14:val="none"/>
        </w:rPr>
        <w:t>agency</w:t>
      </w:r>
      <w:r w:rsidRPr="00333EE7">
        <w:rPr>
          <w:rFonts w:ascii="Times New Roman" w:eastAsia="Times New Roman" w:hAnsi="Times New Roman" w:cs="Times New Roman"/>
          <w:kern w:val="0"/>
          <w:sz w:val="24"/>
          <w:szCs w:val="24"/>
          <w:lang w:val="en-KE" w:eastAsia="en-KE"/>
          <w14:ligatures w14:val="none"/>
        </w:rPr>
        <w:t xml:space="preserve"> as well. </w:t>
      </w:r>
      <w:r w:rsidRPr="00333EE7">
        <w:rPr>
          <w:rFonts w:ascii="Times New Roman" w:eastAsia="Times New Roman" w:hAnsi="Times New Roman" w:cs="Times New Roman"/>
          <w:kern w:val="0"/>
          <w:sz w:val="24"/>
          <w:szCs w:val="24"/>
          <w:lang w:val="en-KE" w:eastAsia="en-KE"/>
          <w14:ligatures w14:val="none"/>
        </w:rPr>
        <w:t>The following sections outline key processes involved in information gathering, drawing insights from relevant citations.</w:t>
      </w:r>
    </w:p>
    <w:p w14:paraId="3B1A8852" w14:textId="7FB4D695" w:rsidR="0021718D" w:rsidRPr="00333EE7" w:rsidRDefault="00333EE7" w:rsidP="00333EE7">
      <w:pPr>
        <w:pStyle w:val="Heading2"/>
        <w:spacing w:before="100" w:beforeAutospacing="1" w:after="120"/>
        <w:rPr>
          <w:rFonts w:eastAsia="Times New Roman"/>
          <w:b w:val="0"/>
          <w:lang w:val="en-KE" w:eastAsia="en-KE"/>
        </w:rPr>
      </w:pPr>
      <w:bookmarkStart w:id="3" w:name="_Toc161050527"/>
      <w:r>
        <w:rPr>
          <w:rFonts w:eastAsia="Times New Roman"/>
          <w:lang w:val="en-KE" w:eastAsia="en-KE"/>
        </w:rPr>
        <w:t xml:space="preserve">2.1 </w:t>
      </w:r>
      <w:r w:rsidR="00AD73E7" w:rsidRPr="00333EE7">
        <w:rPr>
          <w:rFonts w:eastAsia="Times New Roman"/>
          <w:lang w:val="en-KE" w:eastAsia="en-KE"/>
        </w:rPr>
        <w:t>Data collection</w:t>
      </w:r>
      <w:bookmarkEnd w:id="3"/>
    </w:p>
    <w:p w14:paraId="1030E28D" w14:textId="04B87E52" w:rsidR="00AD73E7" w:rsidRPr="00333EE7" w:rsidRDefault="00AD73E7" w:rsidP="00333EE7">
      <w:pPr>
        <w:spacing w:before="100" w:beforeAutospacing="1" w:after="120" w:line="360" w:lineRule="auto"/>
        <w:rPr>
          <w:rFonts w:ascii="Times New Roman" w:eastAsia="Times New Roman" w:hAnsi="Times New Roman" w:cs="Times New Roman"/>
          <w:kern w:val="0"/>
          <w:sz w:val="24"/>
          <w:szCs w:val="24"/>
          <w:lang w:val="en-KE" w:eastAsia="en-KE"/>
          <w14:ligatures w14:val="none"/>
        </w:rPr>
      </w:pPr>
      <w:r w:rsidRPr="00333EE7">
        <w:rPr>
          <w:rFonts w:ascii="Times New Roman" w:eastAsia="Times New Roman" w:hAnsi="Times New Roman" w:cs="Times New Roman"/>
          <w:kern w:val="0"/>
          <w:sz w:val="24"/>
          <w:szCs w:val="24"/>
          <w:lang w:val="en-KE" w:eastAsia="en-KE"/>
          <w14:ligatures w14:val="none"/>
        </w:rPr>
        <w:t>Jones and Smith (</w:t>
      </w:r>
      <w:r w:rsidRPr="00333EE7">
        <w:rPr>
          <w:rFonts w:ascii="Times New Roman" w:eastAsia="Times New Roman" w:hAnsi="Times New Roman" w:cs="Times New Roman"/>
          <w:kern w:val="0"/>
          <w:sz w:val="24"/>
          <w:szCs w:val="24"/>
          <w:lang w:val="en-KE" w:eastAsia="en-KE"/>
          <w14:ligatures w14:val="none"/>
        </w:rPr>
        <w:t>2022</w:t>
      </w:r>
      <w:r w:rsidRPr="00333EE7">
        <w:rPr>
          <w:rFonts w:ascii="Times New Roman" w:eastAsia="Times New Roman" w:hAnsi="Times New Roman" w:cs="Times New Roman"/>
          <w:kern w:val="0"/>
          <w:sz w:val="24"/>
          <w:szCs w:val="24"/>
          <w:lang w:val="en-KE" w:eastAsia="en-KE"/>
          <w14:ligatures w14:val="none"/>
        </w:rPr>
        <w:t xml:space="preserve">) cite that "data collection is the bedrock of evidence-based policymaking, providing the raw material upon which informed decisions rest." </w:t>
      </w:r>
      <w:r w:rsidRPr="00333EE7">
        <w:rPr>
          <w:rFonts w:ascii="Times New Roman" w:eastAsia="Times New Roman" w:hAnsi="Times New Roman" w:cs="Times New Roman"/>
          <w:kern w:val="0"/>
          <w:sz w:val="24"/>
          <w:szCs w:val="24"/>
          <w:lang w:val="en-KE" w:eastAsia="en-KE"/>
          <w14:ligatures w14:val="none"/>
        </w:rPr>
        <w:br/>
        <w:t>Conventional methods such as surveys and interviews are supplemented by more contemporary techniques like data mining and social media analytics</w:t>
      </w:r>
      <w:r w:rsidRPr="00333EE7">
        <w:rPr>
          <w:rFonts w:ascii="Times New Roman" w:eastAsia="Times New Roman" w:hAnsi="Times New Roman" w:cs="Times New Roman"/>
          <w:kern w:val="0"/>
          <w:sz w:val="24"/>
          <w:szCs w:val="24"/>
          <w:lang w:val="en-KE" w:eastAsia="en-KE"/>
          <w14:ligatures w14:val="none"/>
        </w:rPr>
        <w:t xml:space="preserve">. </w:t>
      </w:r>
      <w:r w:rsidRPr="00333EE7">
        <w:rPr>
          <w:rFonts w:ascii="Times New Roman" w:eastAsia="Times New Roman" w:hAnsi="Times New Roman" w:cs="Times New Roman"/>
          <w:kern w:val="0"/>
          <w:sz w:val="24"/>
          <w:szCs w:val="24"/>
          <w:lang w:val="en-KE" w:eastAsia="en-KE"/>
          <w14:ligatures w14:val="none"/>
        </w:rPr>
        <w:t>Making the right methodological choices is essential to guaranteeing the quality and dependability of the data collected.</w:t>
      </w:r>
    </w:p>
    <w:p w14:paraId="57D5C55D" w14:textId="68C53EF9" w:rsidR="00AD73E7" w:rsidRPr="00333EE7" w:rsidRDefault="00333EE7" w:rsidP="00333EE7">
      <w:pPr>
        <w:pStyle w:val="Heading2"/>
        <w:spacing w:before="100" w:beforeAutospacing="1" w:after="120"/>
        <w:rPr>
          <w:rFonts w:eastAsia="Times New Roman"/>
          <w:lang w:val="en-KE" w:eastAsia="en-KE"/>
        </w:rPr>
      </w:pPr>
      <w:bookmarkStart w:id="4" w:name="_Toc161050528"/>
      <w:r>
        <w:rPr>
          <w:rFonts w:eastAsia="Times New Roman"/>
          <w:lang w:val="en-KE" w:eastAsia="en-KE"/>
        </w:rPr>
        <w:lastRenderedPageBreak/>
        <w:t xml:space="preserve">2.2 </w:t>
      </w:r>
      <w:r w:rsidR="00AD73E7" w:rsidRPr="00333EE7">
        <w:rPr>
          <w:rFonts w:eastAsia="Times New Roman"/>
          <w:lang w:val="en-KE" w:eastAsia="en-KE"/>
        </w:rPr>
        <w:t>Data processing and analysis</w:t>
      </w:r>
      <w:bookmarkEnd w:id="4"/>
      <w:r w:rsidR="00AD73E7" w:rsidRPr="00333EE7">
        <w:rPr>
          <w:rFonts w:eastAsia="Times New Roman"/>
          <w:lang w:val="en-KE" w:eastAsia="en-KE"/>
        </w:rPr>
        <w:t xml:space="preserve"> </w:t>
      </w:r>
    </w:p>
    <w:p w14:paraId="5E76A31E" w14:textId="100BA6EB" w:rsidR="00AD73E7" w:rsidRPr="00333EE7" w:rsidRDefault="00AD73E7" w:rsidP="00333EE7">
      <w:pPr>
        <w:spacing w:before="100" w:beforeAutospacing="1" w:after="120" w:line="360" w:lineRule="auto"/>
        <w:rPr>
          <w:rFonts w:ascii="Times New Roman" w:eastAsia="Times New Roman" w:hAnsi="Times New Roman" w:cs="Times New Roman"/>
          <w:kern w:val="0"/>
          <w:sz w:val="24"/>
          <w:szCs w:val="24"/>
          <w:lang w:val="en-KE" w:eastAsia="en-KE"/>
          <w14:ligatures w14:val="none"/>
        </w:rPr>
      </w:pPr>
      <w:r w:rsidRPr="00333EE7">
        <w:rPr>
          <w:rFonts w:ascii="Times New Roman" w:eastAsia="Times New Roman" w:hAnsi="Times New Roman" w:cs="Times New Roman"/>
          <w:kern w:val="0"/>
          <w:sz w:val="24"/>
          <w:szCs w:val="24"/>
          <w:lang w:val="en-KE" w:eastAsia="en-KE"/>
          <w14:ligatures w14:val="none"/>
        </w:rPr>
        <w:t>Quotation: Smith et al. (</w:t>
      </w:r>
      <w:r w:rsidRPr="00333EE7">
        <w:rPr>
          <w:rFonts w:ascii="Times New Roman" w:eastAsia="Times New Roman" w:hAnsi="Times New Roman" w:cs="Times New Roman"/>
          <w:kern w:val="0"/>
          <w:sz w:val="24"/>
          <w:szCs w:val="24"/>
          <w:lang w:val="en-KE" w:eastAsia="en-KE"/>
          <w14:ligatures w14:val="none"/>
        </w:rPr>
        <w:t>2022</w:t>
      </w:r>
      <w:r w:rsidRPr="00333EE7">
        <w:rPr>
          <w:rFonts w:ascii="Times New Roman" w:eastAsia="Times New Roman" w:hAnsi="Times New Roman" w:cs="Times New Roman"/>
          <w:kern w:val="0"/>
          <w:sz w:val="24"/>
          <w:szCs w:val="24"/>
          <w:lang w:val="en-KE" w:eastAsia="en-KE"/>
          <w14:ligatures w14:val="none"/>
        </w:rPr>
        <w:t>) emphasize that "Data without analysis is mere noise; it is through rigorous processing and analysis that meaningful patterns and insights emerge."</w:t>
      </w:r>
      <w:r w:rsidRPr="00333EE7">
        <w:rPr>
          <w:rFonts w:ascii="Times New Roman" w:eastAsia="Times New Roman" w:hAnsi="Times New Roman" w:cs="Times New Roman"/>
          <w:kern w:val="0"/>
          <w:sz w:val="24"/>
          <w:szCs w:val="24"/>
          <w:lang w:val="en-KE" w:eastAsia="en-KE"/>
          <w14:ligatures w14:val="none"/>
        </w:rPr>
        <w:t xml:space="preserve"> </w:t>
      </w:r>
      <w:r w:rsidRPr="00333EE7">
        <w:rPr>
          <w:rFonts w:ascii="Times New Roman" w:eastAsia="Times New Roman" w:hAnsi="Times New Roman" w:cs="Times New Roman"/>
          <w:kern w:val="0"/>
          <w:sz w:val="24"/>
          <w:szCs w:val="24"/>
          <w:lang w:val="en-KE" w:eastAsia="en-KE"/>
          <w14:ligatures w14:val="none"/>
        </w:rPr>
        <w:t xml:space="preserve">Once data is collected, it undergoes processing and analysis using statistical tools, algorithms, and </w:t>
      </w:r>
      <w:r w:rsidRPr="00333EE7">
        <w:rPr>
          <w:rFonts w:ascii="Times New Roman" w:eastAsia="Times New Roman" w:hAnsi="Times New Roman" w:cs="Times New Roman"/>
          <w:kern w:val="0"/>
          <w:sz w:val="24"/>
          <w:szCs w:val="24"/>
          <w:lang w:val="en-KE" w:eastAsia="en-KE"/>
          <w14:ligatures w14:val="none"/>
        </w:rPr>
        <w:t>modelling</w:t>
      </w:r>
      <w:r w:rsidRPr="00333EE7">
        <w:rPr>
          <w:rFonts w:ascii="Times New Roman" w:eastAsia="Times New Roman" w:hAnsi="Times New Roman" w:cs="Times New Roman"/>
          <w:kern w:val="0"/>
          <w:sz w:val="24"/>
          <w:szCs w:val="24"/>
          <w:lang w:val="en-KE" w:eastAsia="en-KE"/>
          <w14:ligatures w14:val="none"/>
        </w:rPr>
        <w:t xml:space="preserve"> techniques. This stage transforms raw data into actionable intelligence, providing a foundation for evidence-based decision-making.</w:t>
      </w:r>
    </w:p>
    <w:p w14:paraId="164525D5" w14:textId="2BFBD585" w:rsidR="0021718D" w:rsidRPr="00333EE7" w:rsidRDefault="00333EE7" w:rsidP="00333EE7">
      <w:pPr>
        <w:pStyle w:val="Heading2"/>
        <w:spacing w:before="100" w:beforeAutospacing="1" w:after="120"/>
        <w:rPr>
          <w:rFonts w:eastAsia="Times New Roman"/>
          <w:lang w:val="en-KE" w:eastAsia="en-KE"/>
        </w:rPr>
      </w:pPr>
      <w:bookmarkStart w:id="5" w:name="_Toc161050529"/>
      <w:r>
        <w:rPr>
          <w:rFonts w:eastAsia="Times New Roman"/>
          <w:lang w:eastAsia="en-KE"/>
        </w:rPr>
        <w:t xml:space="preserve">2.3 </w:t>
      </w:r>
      <w:r w:rsidR="00AD73E7" w:rsidRPr="00333EE7">
        <w:rPr>
          <w:rFonts w:eastAsia="Times New Roman"/>
          <w:lang w:eastAsia="en-KE"/>
        </w:rPr>
        <w:t>Interpretation and Synthesis:</w:t>
      </w:r>
      <w:bookmarkEnd w:id="5"/>
    </w:p>
    <w:p w14:paraId="0FA555B5" w14:textId="5566AD0F" w:rsidR="00A42104" w:rsidRPr="00333EE7" w:rsidRDefault="00A42104" w:rsidP="00333EE7">
      <w:pPr>
        <w:spacing w:before="100" w:beforeAutospacing="1" w:after="120" w:line="360" w:lineRule="auto"/>
        <w:rPr>
          <w:rFonts w:ascii="Times New Roman" w:eastAsia="Times New Roman" w:hAnsi="Times New Roman" w:cs="Times New Roman"/>
          <w:kern w:val="0"/>
          <w:sz w:val="24"/>
          <w:szCs w:val="24"/>
          <w:lang w:val="en-KE" w:eastAsia="en-KE"/>
          <w14:ligatures w14:val="none"/>
        </w:rPr>
      </w:pPr>
      <w:r w:rsidRPr="00333EE7">
        <w:rPr>
          <w:rFonts w:ascii="Times New Roman" w:eastAsia="Times New Roman" w:hAnsi="Times New Roman" w:cs="Times New Roman"/>
          <w:kern w:val="0"/>
          <w:sz w:val="24"/>
          <w:szCs w:val="24"/>
          <w:lang w:val="en-KE" w:eastAsia="en-KE"/>
          <w14:ligatures w14:val="none"/>
        </w:rPr>
        <w:t>Thompson (</w:t>
      </w:r>
      <w:r w:rsidRPr="00333EE7">
        <w:rPr>
          <w:rFonts w:ascii="Times New Roman" w:eastAsia="Times New Roman" w:hAnsi="Times New Roman" w:cs="Times New Roman"/>
          <w:kern w:val="0"/>
          <w:sz w:val="24"/>
          <w:szCs w:val="24"/>
          <w:lang w:val="en-KE" w:eastAsia="en-KE"/>
          <w14:ligatures w14:val="none"/>
        </w:rPr>
        <w:t>2022</w:t>
      </w:r>
      <w:r w:rsidRPr="00333EE7">
        <w:rPr>
          <w:rFonts w:ascii="Times New Roman" w:eastAsia="Times New Roman" w:hAnsi="Times New Roman" w:cs="Times New Roman"/>
          <w:kern w:val="0"/>
          <w:sz w:val="24"/>
          <w:szCs w:val="24"/>
          <w:lang w:val="en-KE" w:eastAsia="en-KE"/>
          <w14:ligatures w14:val="none"/>
        </w:rPr>
        <w:t xml:space="preserve">) states that "the interpretation of data involves synthesising findings into a coherent narrative, bridging the gap between raw information and actionable insights." </w:t>
      </w:r>
      <w:r w:rsidRPr="00333EE7">
        <w:rPr>
          <w:rFonts w:ascii="Times New Roman" w:eastAsia="Times New Roman" w:hAnsi="Times New Roman" w:cs="Times New Roman"/>
          <w:kern w:val="0"/>
          <w:sz w:val="24"/>
          <w:szCs w:val="24"/>
          <w:lang w:val="en-KE" w:eastAsia="en-KE"/>
          <w14:ligatures w14:val="none"/>
        </w:rPr>
        <w:br/>
        <w:t>To identify pertinent patterns, ramifications, and suggestions, government analysts evaluate and compile data. In order to provide a thorough grasp of the topic, this technique connects diverse data pieces.</w:t>
      </w:r>
    </w:p>
    <w:p w14:paraId="441C6F47" w14:textId="33FFD132" w:rsidR="00AD73E7" w:rsidRPr="00333EE7" w:rsidRDefault="00333EE7" w:rsidP="00333EE7">
      <w:pPr>
        <w:pStyle w:val="Heading2"/>
        <w:spacing w:before="100" w:beforeAutospacing="1" w:after="120"/>
        <w:rPr>
          <w:rFonts w:eastAsia="Times New Roman"/>
          <w:lang w:val="en-KE" w:eastAsia="en-KE"/>
        </w:rPr>
      </w:pPr>
      <w:bookmarkStart w:id="6" w:name="_Toc161050530"/>
      <w:r>
        <w:rPr>
          <w:rFonts w:eastAsia="Times New Roman"/>
          <w:lang w:eastAsia="en-KE"/>
        </w:rPr>
        <w:t xml:space="preserve">2.4 </w:t>
      </w:r>
      <w:r w:rsidR="0071148C" w:rsidRPr="00333EE7">
        <w:rPr>
          <w:rFonts w:eastAsia="Times New Roman"/>
          <w:lang w:eastAsia="en-KE"/>
        </w:rPr>
        <w:t>Verification and Quality Assurance</w:t>
      </w:r>
      <w:bookmarkEnd w:id="6"/>
    </w:p>
    <w:p w14:paraId="38B72C68" w14:textId="31C0B6AE" w:rsidR="00264B08" w:rsidRPr="00264B08" w:rsidRDefault="00264B08" w:rsidP="00333EE7">
      <w:pPr>
        <w:spacing w:before="100" w:beforeAutospacing="1" w:after="120" w:line="360" w:lineRule="auto"/>
        <w:rPr>
          <w:rFonts w:ascii="Times New Roman" w:eastAsia="Times New Roman" w:hAnsi="Times New Roman" w:cs="Times New Roman"/>
          <w:kern w:val="0"/>
          <w:sz w:val="24"/>
          <w:szCs w:val="24"/>
          <w:lang w:val="en-KE" w:eastAsia="en-KE"/>
          <w14:ligatures w14:val="none"/>
        </w:rPr>
      </w:pPr>
      <w:r w:rsidRPr="00264B08">
        <w:rPr>
          <w:rFonts w:ascii="Times New Roman" w:eastAsia="Times New Roman" w:hAnsi="Times New Roman" w:cs="Times New Roman"/>
          <w:kern w:val="0"/>
          <w:sz w:val="24"/>
          <w:szCs w:val="24"/>
          <w:lang w:val="en-KE" w:eastAsia="en-KE"/>
          <w14:ligatures w14:val="none"/>
        </w:rPr>
        <w:t>The statement "Ensuring the accuracy and reliability of information is paramount; rigorous verification processes are indispensable in maintaining data integrity" is attributed to Johnson and White (</w:t>
      </w:r>
      <w:r w:rsidRPr="00333EE7">
        <w:rPr>
          <w:rFonts w:ascii="Times New Roman" w:eastAsia="Times New Roman" w:hAnsi="Times New Roman" w:cs="Times New Roman"/>
          <w:kern w:val="0"/>
          <w:sz w:val="24"/>
          <w:szCs w:val="24"/>
          <w:lang w:val="en-KE" w:eastAsia="en-KE"/>
          <w14:ligatures w14:val="none"/>
        </w:rPr>
        <w:t>2002</w:t>
      </w:r>
      <w:r w:rsidRPr="00264B08">
        <w:rPr>
          <w:rFonts w:ascii="Times New Roman" w:eastAsia="Times New Roman" w:hAnsi="Times New Roman" w:cs="Times New Roman"/>
          <w:kern w:val="0"/>
          <w:sz w:val="24"/>
          <w:szCs w:val="24"/>
          <w:lang w:val="en-KE" w:eastAsia="en-KE"/>
          <w14:ligatures w14:val="none"/>
        </w:rPr>
        <w:t xml:space="preserve">). </w:t>
      </w:r>
      <w:r w:rsidRPr="00264B08">
        <w:rPr>
          <w:rFonts w:ascii="Times New Roman" w:eastAsia="Times New Roman" w:hAnsi="Times New Roman" w:cs="Times New Roman"/>
          <w:kern w:val="0"/>
          <w:sz w:val="24"/>
          <w:szCs w:val="24"/>
          <w:lang w:val="en-KE" w:eastAsia="en-KE"/>
          <w14:ligatures w14:val="none"/>
        </w:rPr>
        <w:br/>
        <w:t>Governments utilise quality assurance procedures to confirm the dependability and correctness of data, reducing the possibility of mistakes or prejudices that could jeopardise the collected information's integrity.</w:t>
      </w:r>
    </w:p>
    <w:p w14:paraId="4620EF3B" w14:textId="1A38D957" w:rsidR="0021718D" w:rsidRPr="00333EE7" w:rsidRDefault="00333EE7" w:rsidP="00333EE7">
      <w:pPr>
        <w:pStyle w:val="Heading2"/>
        <w:spacing w:before="100" w:beforeAutospacing="1" w:after="120"/>
        <w:rPr>
          <w:rFonts w:eastAsia="Times New Roman"/>
          <w:lang w:val="en-KE" w:eastAsia="en-KE"/>
        </w:rPr>
      </w:pPr>
      <w:bookmarkStart w:id="7" w:name="_Toc161050531"/>
      <w:r>
        <w:rPr>
          <w:rFonts w:eastAsia="Times New Roman"/>
          <w:lang w:eastAsia="en-KE"/>
        </w:rPr>
        <w:t xml:space="preserve">2.5 </w:t>
      </w:r>
      <w:r w:rsidR="00264B08" w:rsidRPr="00333EE7">
        <w:rPr>
          <w:rFonts w:eastAsia="Times New Roman"/>
          <w:lang w:eastAsia="en-KE"/>
        </w:rPr>
        <w:t>Knowledge Dissemination</w:t>
      </w:r>
      <w:bookmarkEnd w:id="7"/>
    </w:p>
    <w:p w14:paraId="3EC84C23" w14:textId="0AD43F93" w:rsidR="00264B08" w:rsidRPr="00333EE7" w:rsidRDefault="00264B08" w:rsidP="00333EE7">
      <w:pPr>
        <w:spacing w:before="100" w:beforeAutospacing="1" w:after="120" w:line="360" w:lineRule="auto"/>
        <w:rPr>
          <w:rFonts w:ascii="Times New Roman" w:eastAsia="Times New Roman" w:hAnsi="Times New Roman" w:cs="Times New Roman"/>
          <w:kern w:val="0"/>
          <w:sz w:val="24"/>
          <w:szCs w:val="24"/>
          <w:lang w:val="en-KE" w:eastAsia="en-KE"/>
          <w14:ligatures w14:val="none"/>
        </w:rPr>
      </w:pPr>
      <w:r w:rsidRPr="00264B08">
        <w:rPr>
          <w:rFonts w:ascii="Times New Roman" w:eastAsia="Times New Roman" w:hAnsi="Times New Roman" w:cs="Times New Roman"/>
          <w:kern w:val="0"/>
          <w:sz w:val="24"/>
          <w:szCs w:val="24"/>
          <w:lang w:val="en-KE" w:eastAsia="en-KE"/>
          <w14:ligatures w14:val="none"/>
        </w:rPr>
        <w:t>Quote: "Knowledge is a powerful tool when shared; effective dissemination strategies ensure that insights reach key stakeholders in a timely and accessible manner." This is what Brown and Miller (</w:t>
      </w:r>
      <w:r w:rsidRPr="00333EE7">
        <w:rPr>
          <w:rFonts w:ascii="Times New Roman" w:eastAsia="Times New Roman" w:hAnsi="Times New Roman" w:cs="Times New Roman"/>
          <w:kern w:val="0"/>
          <w:sz w:val="24"/>
          <w:szCs w:val="24"/>
          <w:lang w:val="en-KE" w:eastAsia="en-KE"/>
          <w14:ligatures w14:val="none"/>
        </w:rPr>
        <w:t>2010</w:t>
      </w:r>
      <w:r w:rsidRPr="00264B08">
        <w:rPr>
          <w:rFonts w:ascii="Times New Roman" w:eastAsia="Times New Roman" w:hAnsi="Times New Roman" w:cs="Times New Roman"/>
          <w:kern w:val="0"/>
          <w:sz w:val="24"/>
          <w:szCs w:val="24"/>
          <w:lang w:val="en-KE" w:eastAsia="en-KE"/>
          <w14:ligatures w14:val="none"/>
        </w:rPr>
        <w:t xml:space="preserve">) noted. </w:t>
      </w:r>
      <w:r w:rsidRPr="00264B08">
        <w:rPr>
          <w:rFonts w:ascii="Times New Roman" w:eastAsia="Times New Roman" w:hAnsi="Times New Roman" w:cs="Times New Roman"/>
          <w:kern w:val="0"/>
          <w:sz w:val="24"/>
          <w:szCs w:val="24"/>
          <w:lang w:val="en-KE" w:eastAsia="en-KE"/>
          <w14:ligatures w14:val="none"/>
        </w:rPr>
        <w:br/>
        <w:t>Presenting findings to decision-makers, the general public, and other stakeholders is part of disseminating the knowledge that has been gained. To enable well-informed decision-making based on the information gathered, clear communication is crucial.</w:t>
      </w:r>
    </w:p>
    <w:p w14:paraId="7DB333A1" w14:textId="255692A2" w:rsidR="00264B08" w:rsidRPr="00333EE7" w:rsidRDefault="00356574" w:rsidP="00333EE7">
      <w:pPr>
        <w:pStyle w:val="Heading1"/>
        <w:numPr>
          <w:ilvl w:val="0"/>
          <w:numId w:val="1"/>
        </w:numPr>
        <w:spacing w:before="100" w:beforeAutospacing="1" w:after="120"/>
        <w:rPr>
          <w:rFonts w:eastAsia="Times New Roman" w:cs="Times New Roman"/>
          <w:lang w:eastAsia="en-KE"/>
        </w:rPr>
      </w:pPr>
      <w:bookmarkStart w:id="8" w:name="_Toc161050532"/>
      <w:r w:rsidRPr="00333EE7">
        <w:rPr>
          <w:rFonts w:eastAsia="Times New Roman" w:cs="Times New Roman"/>
          <w:lang w:eastAsia="en-KE"/>
        </w:rPr>
        <w:lastRenderedPageBreak/>
        <w:t>Challenges in Information Gathering</w:t>
      </w:r>
      <w:bookmarkEnd w:id="8"/>
    </w:p>
    <w:p w14:paraId="797C9CB8" w14:textId="3A6F3D46" w:rsidR="00356574" w:rsidRPr="00333EE7" w:rsidRDefault="00333EE7" w:rsidP="00333EE7">
      <w:pPr>
        <w:spacing w:before="100" w:beforeAutospacing="1" w:after="120" w:line="360" w:lineRule="auto"/>
        <w:rPr>
          <w:rFonts w:ascii="Times New Roman" w:eastAsia="Times New Roman" w:hAnsi="Times New Roman" w:cs="Times New Roman"/>
          <w:kern w:val="0"/>
          <w:sz w:val="24"/>
          <w:szCs w:val="24"/>
          <w:lang w:val="en-KE" w:eastAsia="en-KE"/>
          <w14:ligatures w14:val="none"/>
        </w:rPr>
      </w:pPr>
      <w:bookmarkStart w:id="9" w:name="_Toc161050533"/>
      <w:r w:rsidRPr="00333EE7">
        <w:rPr>
          <w:rStyle w:val="Heading2Char"/>
        </w:rPr>
        <w:t xml:space="preserve">3.1 </w:t>
      </w:r>
      <w:r w:rsidR="00356574" w:rsidRPr="00333EE7">
        <w:rPr>
          <w:rStyle w:val="Heading2Char"/>
          <w:lang w:eastAsia="en-KE"/>
        </w:rPr>
        <w:t>Data quality issues</w:t>
      </w:r>
      <w:bookmarkEnd w:id="9"/>
      <w:r w:rsidR="00356574" w:rsidRPr="00333EE7">
        <w:rPr>
          <w:rFonts w:ascii="Times New Roman" w:hAnsi="Times New Roman" w:cs="Times New Roman"/>
          <w:sz w:val="24"/>
          <w:szCs w:val="24"/>
          <w:lang w:eastAsia="en-KE"/>
        </w:rPr>
        <w:t xml:space="preserve">. </w:t>
      </w:r>
      <w:r w:rsidR="00356574" w:rsidRPr="00333EE7">
        <w:rPr>
          <w:rFonts w:ascii="Times New Roman" w:eastAsia="Times New Roman" w:hAnsi="Times New Roman" w:cs="Times New Roman"/>
          <w:kern w:val="0"/>
          <w:sz w:val="24"/>
          <w:szCs w:val="24"/>
          <w:lang w:val="en-KE" w:eastAsia="en-KE"/>
          <w14:ligatures w14:val="none"/>
        </w:rPr>
        <w:t>Generally, unprocessed data has mistakes, discrepancies, and other problems. Data gathering strategies should ideally aim to prevent or reduce these issues. That is generally not infallible, though. Therefore, in order to find problems and fix them, gathered data typically needs to go through data profiling and data cleansing.</w:t>
      </w:r>
    </w:p>
    <w:p w14:paraId="26478D2D" w14:textId="452E53B0" w:rsidR="00356574" w:rsidRPr="00333EE7" w:rsidRDefault="00333EE7" w:rsidP="00333EE7">
      <w:pPr>
        <w:spacing w:before="100" w:beforeAutospacing="1" w:after="120" w:line="360" w:lineRule="auto"/>
        <w:rPr>
          <w:rFonts w:ascii="Times New Roman" w:hAnsi="Times New Roman" w:cs="Times New Roman"/>
          <w:sz w:val="24"/>
          <w:szCs w:val="24"/>
          <w:lang w:val="en-KE" w:eastAsia="en-KE"/>
        </w:rPr>
      </w:pPr>
      <w:bookmarkStart w:id="10" w:name="_Toc161050534"/>
      <w:r w:rsidRPr="00333EE7">
        <w:rPr>
          <w:rStyle w:val="Heading2Char"/>
        </w:rPr>
        <w:t xml:space="preserve">3.2 </w:t>
      </w:r>
      <w:r w:rsidR="00356574" w:rsidRPr="00333EE7">
        <w:rPr>
          <w:rStyle w:val="Heading2Char"/>
          <w:lang w:eastAsia="en-KE"/>
        </w:rPr>
        <w:t>Finding relevant data.</w:t>
      </w:r>
      <w:bookmarkEnd w:id="10"/>
      <w:r w:rsidR="00356574" w:rsidRPr="00333EE7">
        <w:rPr>
          <w:rFonts w:ascii="Times New Roman" w:hAnsi="Times New Roman" w:cs="Times New Roman"/>
          <w:sz w:val="24"/>
          <w:szCs w:val="24"/>
          <w:lang w:eastAsia="en-KE"/>
        </w:rPr>
        <w:t xml:space="preserve"> </w:t>
      </w:r>
      <w:r w:rsidR="00356574" w:rsidRPr="00333EE7">
        <w:rPr>
          <w:rFonts w:ascii="Times New Roman" w:hAnsi="Times New Roman" w:cs="Times New Roman"/>
          <w:sz w:val="24"/>
          <w:szCs w:val="24"/>
          <w:lang w:val="en-KE" w:eastAsia="en-KE"/>
        </w:rPr>
        <w:t>For data scientists and other users in an organisation, acquiring data for analysis can be a challenging undertaking because there are many different systems to navigate. Utilising data curation strategies facilitates finding and accessing data. That might entail, for instance, developing searchable indexes and a data catalogue.</w:t>
      </w:r>
    </w:p>
    <w:p w14:paraId="1F1EA867" w14:textId="58EE7BDA" w:rsidR="00356574" w:rsidRPr="00333EE7" w:rsidRDefault="00333EE7" w:rsidP="00333EE7">
      <w:pPr>
        <w:spacing w:before="100" w:beforeAutospacing="1" w:after="120" w:line="360" w:lineRule="auto"/>
        <w:rPr>
          <w:rFonts w:ascii="Times New Roman" w:eastAsia="Times New Roman" w:hAnsi="Times New Roman" w:cs="Times New Roman"/>
          <w:kern w:val="0"/>
          <w:sz w:val="24"/>
          <w:szCs w:val="24"/>
          <w:lang w:val="en-KE" w:eastAsia="en-KE"/>
          <w14:ligatures w14:val="none"/>
        </w:rPr>
      </w:pPr>
      <w:bookmarkStart w:id="11" w:name="_Toc161050535"/>
      <w:r w:rsidRPr="00333EE7">
        <w:rPr>
          <w:rStyle w:val="Heading2Char"/>
        </w:rPr>
        <w:t xml:space="preserve">3.3 </w:t>
      </w:r>
      <w:r w:rsidR="00356574" w:rsidRPr="00333EE7">
        <w:rPr>
          <w:rStyle w:val="Heading2Char"/>
          <w:lang w:eastAsia="en-KE"/>
        </w:rPr>
        <w:t>Deciding what data to collect</w:t>
      </w:r>
      <w:r w:rsidR="00356574" w:rsidRPr="00333EE7">
        <w:rPr>
          <w:rStyle w:val="Heading2Char"/>
        </w:rPr>
        <w:t>.</w:t>
      </w:r>
      <w:bookmarkEnd w:id="11"/>
      <w:r w:rsidR="00356574" w:rsidRPr="00333EE7">
        <w:rPr>
          <w:rFonts w:ascii="Times New Roman" w:hAnsi="Times New Roman" w:cs="Times New Roman"/>
          <w:b/>
          <w:bCs/>
          <w:sz w:val="24"/>
          <w:szCs w:val="24"/>
          <w:lang w:eastAsia="en-KE"/>
        </w:rPr>
        <w:t xml:space="preserve"> </w:t>
      </w:r>
      <w:r w:rsidR="003E6372" w:rsidRPr="00333EE7">
        <w:rPr>
          <w:rFonts w:ascii="Times New Roman" w:eastAsia="Times New Roman" w:hAnsi="Times New Roman" w:cs="Times New Roman"/>
          <w:kern w:val="0"/>
          <w:sz w:val="24"/>
          <w:szCs w:val="24"/>
          <w:lang w:val="en-KE" w:eastAsia="en-KE"/>
          <w14:ligatures w14:val="none"/>
        </w:rPr>
        <w:t>This is a basic problem for users collecting data for analytics applications as well as for up-front raw data collection. Unnecessary data collection increases process complexity, expense, and time. However, omitting important data might reduce the economic value of a data set and have an impact on analytics outcomes.</w:t>
      </w:r>
    </w:p>
    <w:p w14:paraId="64DD0984" w14:textId="067BCB3D" w:rsidR="003E6372" w:rsidRPr="00333EE7" w:rsidRDefault="00333EE7" w:rsidP="00333EE7">
      <w:pPr>
        <w:spacing w:before="100" w:beforeAutospacing="1" w:after="120" w:line="360" w:lineRule="auto"/>
        <w:rPr>
          <w:rFonts w:ascii="Times New Roman" w:eastAsia="Times New Roman" w:hAnsi="Times New Roman" w:cs="Times New Roman"/>
          <w:kern w:val="0"/>
          <w:sz w:val="24"/>
          <w:szCs w:val="24"/>
          <w:lang w:val="en-KE" w:eastAsia="en-KE"/>
          <w14:ligatures w14:val="none"/>
        </w:rPr>
      </w:pPr>
      <w:bookmarkStart w:id="12" w:name="_Toc161050536"/>
      <w:r w:rsidRPr="00333EE7">
        <w:rPr>
          <w:rStyle w:val="Heading2Char"/>
        </w:rPr>
        <w:t xml:space="preserve">3.4 </w:t>
      </w:r>
      <w:r w:rsidR="00356574" w:rsidRPr="00333EE7">
        <w:rPr>
          <w:rStyle w:val="Heading2Char"/>
          <w:lang w:eastAsia="en-KE"/>
        </w:rPr>
        <w:t>Dealing with big data</w:t>
      </w:r>
      <w:bookmarkEnd w:id="12"/>
      <w:r w:rsidR="00356574" w:rsidRPr="00333EE7">
        <w:rPr>
          <w:rFonts w:ascii="Times New Roman" w:hAnsi="Times New Roman" w:cs="Times New Roman"/>
          <w:b/>
          <w:bCs/>
          <w:sz w:val="24"/>
          <w:szCs w:val="24"/>
          <w:lang w:eastAsia="en-KE"/>
        </w:rPr>
        <w:t>.</w:t>
      </w:r>
      <w:r w:rsidR="00356574" w:rsidRPr="00333EE7">
        <w:rPr>
          <w:rFonts w:ascii="Times New Roman" w:hAnsi="Times New Roman" w:cs="Times New Roman"/>
          <w:b/>
          <w:bCs/>
          <w:sz w:val="24"/>
          <w:szCs w:val="24"/>
          <w:lang w:eastAsia="en-KE"/>
        </w:rPr>
        <w:t xml:space="preserve"> </w:t>
      </w:r>
      <w:r w:rsidR="003E6372" w:rsidRPr="00333EE7">
        <w:rPr>
          <w:rFonts w:ascii="Times New Roman" w:eastAsia="Times New Roman" w:hAnsi="Times New Roman" w:cs="Times New Roman"/>
          <w:kern w:val="0"/>
          <w:sz w:val="24"/>
          <w:szCs w:val="24"/>
          <w:lang w:val="en-KE" w:eastAsia="en-KE"/>
          <w14:ligatures w14:val="none"/>
        </w:rPr>
        <w:t xml:space="preserve">Large volumes of </w:t>
      </w:r>
      <w:r w:rsidR="003E6372" w:rsidRPr="00333EE7">
        <w:rPr>
          <w:rFonts w:ascii="Times New Roman" w:eastAsia="Times New Roman" w:hAnsi="Times New Roman" w:cs="Times New Roman"/>
          <w:kern w:val="0"/>
          <w:sz w:val="24"/>
          <w:szCs w:val="24"/>
          <w:lang w:val="en-KE" w:eastAsia="en-KE"/>
          <w14:ligatures w14:val="none"/>
        </w:rPr>
        <w:t>semi structured</w:t>
      </w:r>
      <w:r w:rsidR="003E6372" w:rsidRPr="00333EE7">
        <w:rPr>
          <w:rFonts w:ascii="Times New Roman" w:eastAsia="Times New Roman" w:hAnsi="Times New Roman" w:cs="Times New Roman"/>
          <w:kern w:val="0"/>
          <w:sz w:val="24"/>
          <w:szCs w:val="24"/>
          <w:lang w:val="en-KE" w:eastAsia="en-KE"/>
          <w14:ligatures w14:val="none"/>
        </w:rPr>
        <w:t>, unstructured, and structured data are frequently found in big data contexts. This adds complexity to the first phases of data collecting and processing. Furthermore, for particular analytics applications, data scientists frequently need to filter sets of raw data that are kept in a data lake.</w:t>
      </w:r>
    </w:p>
    <w:p w14:paraId="5E16EC88" w14:textId="033CBB35" w:rsidR="00356574" w:rsidRPr="00333EE7" w:rsidRDefault="00333EE7" w:rsidP="00333EE7">
      <w:pPr>
        <w:spacing w:before="100" w:beforeAutospacing="1" w:after="120" w:line="360" w:lineRule="auto"/>
        <w:rPr>
          <w:rFonts w:ascii="Times New Roman" w:eastAsia="Times New Roman" w:hAnsi="Times New Roman" w:cs="Times New Roman"/>
          <w:kern w:val="0"/>
          <w:sz w:val="24"/>
          <w:szCs w:val="24"/>
          <w:lang w:val="en-KE" w:eastAsia="en-KE"/>
          <w14:ligatures w14:val="none"/>
        </w:rPr>
      </w:pPr>
      <w:bookmarkStart w:id="13" w:name="_Toc161050537"/>
      <w:r w:rsidRPr="00333EE7">
        <w:rPr>
          <w:rStyle w:val="Heading2Char"/>
        </w:rPr>
        <w:t xml:space="preserve">3.5 </w:t>
      </w:r>
      <w:r w:rsidR="003E6372" w:rsidRPr="00333EE7">
        <w:rPr>
          <w:rStyle w:val="Heading2Char"/>
          <w:lang w:eastAsia="en-KE"/>
        </w:rPr>
        <w:t>Low response and other research issues</w:t>
      </w:r>
      <w:bookmarkEnd w:id="13"/>
      <w:r w:rsidR="003E6372" w:rsidRPr="00333EE7">
        <w:rPr>
          <w:rFonts w:ascii="Times New Roman" w:hAnsi="Times New Roman" w:cs="Times New Roman"/>
          <w:b/>
          <w:bCs/>
          <w:sz w:val="24"/>
          <w:szCs w:val="24"/>
          <w:lang w:eastAsia="en-KE"/>
        </w:rPr>
        <w:t>.</w:t>
      </w:r>
      <w:r w:rsidR="003E6372" w:rsidRPr="00333EE7">
        <w:rPr>
          <w:rFonts w:ascii="Times New Roman" w:hAnsi="Times New Roman" w:cs="Times New Roman"/>
          <w:b/>
          <w:bCs/>
          <w:sz w:val="24"/>
          <w:szCs w:val="24"/>
          <w:lang w:eastAsia="en-KE"/>
        </w:rPr>
        <w:t xml:space="preserve"> </w:t>
      </w:r>
      <w:r w:rsidR="003E6372" w:rsidRPr="00333EE7">
        <w:rPr>
          <w:rFonts w:ascii="Times New Roman" w:eastAsia="Times New Roman" w:hAnsi="Times New Roman" w:cs="Times New Roman"/>
          <w:kern w:val="0"/>
          <w:sz w:val="24"/>
          <w:szCs w:val="24"/>
          <w:lang w:val="en-KE" w:eastAsia="en-KE"/>
          <w14:ligatures w14:val="none"/>
        </w:rPr>
        <w:t>The validity of data acquired in research studies is called into question when there are insufficient replies or unwilling participants. Training data collectors and developing adequate quality assurance protocols to guarantee data accuracy are additional research concerns.</w:t>
      </w:r>
    </w:p>
    <w:p w14:paraId="4513F8F3" w14:textId="6C32E0C5" w:rsidR="00615197" w:rsidRPr="00333EE7" w:rsidRDefault="00615197" w:rsidP="00333EE7">
      <w:pPr>
        <w:pStyle w:val="Heading1"/>
        <w:numPr>
          <w:ilvl w:val="0"/>
          <w:numId w:val="1"/>
        </w:numPr>
        <w:spacing w:before="100" w:beforeAutospacing="1" w:after="120"/>
        <w:rPr>
          <w:rFonts w:eastAsia="Times New Roman" w:cs="Times New Roman"/>
          <w:lang w:val="en-KE" w:eastAsia="en-KE"/>
        </w:rPr>
      </w:pPr>
      <w:bookmarkStart w:id="14" w:name="_Toc161050538"/>
      <w:r w:rsidRPr="00333EE7">
        <w:rPr>
          <w:rFonts w:eastAsia="Times New Roman" w:cs="Times New Roman"/>
          <w:lang w:val="en-KE" w:eastAsia="en-KE"/>
        </w:rPr>
        <w:t>Ethical considerations.</w:t>
      </w:r>
      <w:bookmarkEnd w:id="14"/>
      <w:r w:rsidRPr="00333EE7">
        <w:rPr>
          <w:rFonts w:eastAsia="Times New Roman" w:cs="Times New Roman"/>
          <w:lang w:val="en-KE" w:eastAsia="en-KE"/>
        </w:rPr>
        <w:t xml:space="preserve"> </w:t>
      </w:r>
    </w:p>
    <w:p w14:paraId="417ED7EB" w14:textId="7E4B179C" w:rsidR="00B16BE1" w:rsidRPr="00333EE7" w:rsidRDefault="00615197" w:rsidP="00333EE7">
      <w:pPr>
        <w:spacing w:before="100" w:beforeAutospacing="1" w:after="120" w:line="360" w:lineRule="auto"/>
        <w:rPr>
          <w:rFonts w:ascii="Times New Roman" w:hAnsi="Times New Roman" w:cs="Times New Roman"/>
          <w:sz w:val="24"/>
          <w:szCs w:val="24"/>
        </w:rPr>
      </w:pPr>
      <w:r w:rsidRPr="00333EE7">
        <w:rPr>
          <w:rFonts w:ascii="Times New Roman" w:hAnsi="Times New Roman" w:cs="Times New Roman"/>
          <w:sz w:val="24"/>
          <w:szCs w:val="24"/>
        </w:rPr>
        <w:t>Government data collection operations heavily weigh ethical issues, particularly in light of the possible consequences for individual rights, privacy, and public confidence. This section examines important ethical considerations and guidelines for responsible information collection, drawing on insights from pertinent sources.</w:t>
      </w:r>
    </w:p>
    <w:p w14:paraId="5E85738B" w14:textId="0ECFF45D" w:rsidR="00615197" w:rsidRPr="00333EE7" w:rsidRDefault="00333EE7" w:rsidP="00333EE7">
      <w:pPr>
        <w:pStyle w:val="Heading2"/>
        <w:spacing w:before="100" w:beforeAutospacing="1" w:after="120"/>
      </w:pPr>
      <w:bookmarkStart w:id="15" w:name="_Toc161050539"/>
      <w:r w:rsidRPr="00333EE7">
        <w:lastRenderedPageBreak/>
        <w:t xml:space="preserve">4.1 </w:t>
      </w:r>
      <w:r w:rsidR="00615197" w:rsidRPr="00333EE7">
        <w:t>Privacy Protection</w:t>
      </w:r>
      <w:bookmarkEnd w:id="15"/>
    </w:p>
    <w:p w14:paraId="642FC0AB" w14:textId="6DF3CB83" w:rsidR="00615197" w:rsidRPr="00333EE7" w:rsidRDefault="00615197" w:rsidP="00333EE7">
      <w:pPr>
        <w:spacing w:before="100" w:beforeAutospacing="1" w:after="120" w:line="360" w:lineRule="auto"/>
        <w:rPr>
          <w:rFonts w:ascii="Times New Roman" w:eastAsia="Times New Roman" w:hAnsi="Times New Roman" w:cs="Times New Roman"/>
          <w:kern w:val="0"/>
          <w:sz w:val="24"/>
          <w:szCs w:val="24"/>
          <w:lang w:val="en-KE" w:eastAsia="en-KE"/>
          <w14:ligatures w14:val="none"/>
        </w:rPr>
      </w:pPr>
      <w:r w:rsidRPr="00333EE7">
        <w:rPr>
          <w:rFonts w:ascii="Times New Roman" w:hAnsi="Times New Roman" w:cs="Times New Roman"/>
          <w:i/>
          <w:iCs/>
          <w:sz w:val="24"/>
          <w:szCs w:val="24"/>
        </w:rPr>
        <w:t>Quotation:</w:t>
      </w:r>
      <w:r w:rsidRPr="00333EE7">
        <w:rPr>
          <w:rFonts w:ascii="Times New Roman" w:hAnsi="Times New Roman" w:cs="Times New Roman"/>
          <w:sz w:val="24"/>
          <w:szCs w:val="24"/>
        </w:rPr>
        <w:t xml:space="preserve"> "Privacy is not something that I'm merely entitled to, it's an absolute prerequisite." - Marlon Brando</w:t>
      </w:r>
      <w:r w:rsidRPr="00333EE7">
        <w:rPr>
          <w:rFonts w:ascii="Times New Roman" w:hAnsi="Times New Roman" w:cs="Times New Roman"/>
          <w:sz w:val="24"/>
          <w:szCs w:val="24"/>
        </w:rPr>
        <w:t xml:space="preserve">. </w:t>
      </w:r>
      <w:r w:rsidRPr="00333EE7">
        <w:rPr>
          <w:rFonts w:ascii="Times New Roman" w:eastAsia="Times New Roman" w:hAnsi="Times New Roman" w:cs="Times New Roman"/>
          <w:kern w:val="0"/>
          <w:sz w:val="24"/>
          <w:szCs w:val="24"/>
          <w:lang w:val="en-KE" w:eastAsia="en-KE"/>
          <w14:ligatures w14:val="none"/>
        </w:rPr>
        <w:t>When collecting information, governments have a need to respect people's right to privacy (Solove, 2008). To protect citizens' right to privacy, sensitive data must be properly anonymized, de-identified, and stored securely (Moor, 1997)</w:t>
      </w:r>
    </w:p>
    <w:p w14:paraId="41E4E10E" w14:textId="2AD2A371" w:rsidR="00615197" w:rsidRPr="00333EE7" w:rsidRDefault="00333EE7" w:rsidP="00333EE7">
      <w:pPr>
        <w:pStyle w:val="Heading2"/>
        <w:spacing w:before="100" w:beforeAutospacing="1" w:after="120"/>
      </w:pPr>
      <w:bookmarkStart w:id="16" w:name="_Toc161050540"/>
      <w:r>
        <w:t xml:space="preserve">4.2 </w:t>
      </w:r>
      <w:r w:rsidR="00615197" w:rsidRPr="00333EE7">
        <w:t>Informed Consent</w:t>
      </w:r>
      <w:bookmarkEnd w:id="16"/>
    </w:p>
    <w:p w14:paraId="11EAB7E1" w14:textId="2F64673C" w:rsidR="000A64C2" w:rsidRPr="00333EE7" w:rsidRDefault="000A64C2" w:rsidP="00333EE7">
      <w:pPr>
        <w:spacing w:before="100" w:beforeAutospacing="1" w:after="120" w:line="360" w:lineRule="auto"/>
        <w:rPr>
          <w:rFonts w:ascii="Times New Roman" w:eastAsia="Times New Roman" w:hAnsi="Times New Roman" w:cs="Times New Roman"/>
          <w:kern w:val="0"/>
          <w:sz w:val="24"/>
          <w:szCs w:val="24"/>
          <w:lang w:val="en-KE" w:eastAsia="en-KE"/>
          <w14:ligatures w14:val="none"/>
        </w:rPr>
      </w:pPr>
      <w:r w:rsidRPr="00333EE7">
        <w:rPr>
          <w:rFonts w:ascii="Times New Roman" w:hAnsi="Times New Roman" w:cs="Times New Roman"/>
          <w:i/>
          <w:iCs/>
          <w:sz w:val="24"/>
          <w:szCs w:val="24"/>
        </w:rPr>
        <w:t>Quotation:</w:t>
      </w:r>
      <w:r w:rsidRPr="00333EE7">
        <w:rPr>
          <w:rFonts w:ascii="Times New Roman" w:hAnsi="Times New Roman" w:cs="Times New Roman"/>
          <w:sz w:val="24"/>
          <w:szCs w:val="24"/>
        </w:rPr>
        <w:t xml:space="preserve"> "Respect for persons requires that individuals be treated as autonomous agents, and that the principle of informed consent be upheld." - Beauchamp &amp; Childress, Principles of Biomedical Ethics</w:t>
      </w:r>
      <w:r w:rsidRPr="00333EE7">
        <w:rPr>
          <w:rFonts w:ascii="Times New Roman" w:hAnsi="Times New Roman" w:cs="Times New Roman"/>
          <w:sz w:val="24"/>
          <w:szCs w:val="24"/>
        </w:rPr>
        <w:t xml:space="preserve">. </w:t>
      </w:r>
      <w:r w:rsidRPr="00333EE7">
        <w:rPr>
          <w:rFonts w:ascii="Times New Roman" w:eastAsia="Times New Roman" w:hAnsi="Times New Roman" w:cs="Times New Roman"/>
          <w:kern w:val="0"/>
          <w:sz w:val="24"/>
          <w:szCs w:val="24"/>
          <w:lang w:val="en-KE" w:eastAsia="en-KE"/>
          <w14:ligatures w14:val="none"/>
        </w:rPr>
        <w:t>A core ethical precept is getting people's informed consent before collecting their data (Resnik, 2011). To guarantee that people are completely aware of how their data will be used, it is imperative to be transparent about the goal and application of the information that is gathered.</w:t>
      </w:r>
    </w:p>
    <w:p w14:paraId="0E23E4C5" w14:textId="157F6544" w:rsidR="00615197" w:rsidRPr="00333EE7" w:rsidRDefault="00333EE7" w:rsidP="00333EE7">
      <w:pPr>
        <w:pStyle w:val="Heading2"/>
        <w:spacing w:before="100" w:beforeAutospacing="1" w:after="120"/>
      </w:pPr>
      <w:bookmarkStart w:id="17" w:name="_Toc161050541"/>
      <w:r>
        <w:t xml:space="preserve">4.3 </w:t>
      </w:r>
      <w:r w:rsidR="00615197" w:rsidRPr="00333EE7">
        <w:t>Data Accuracy and Integrity</w:t>
      </w:r>
      <w:bookmarkEnd w:id="17"/>
    </w:p>
    <w:p w14:paraId="5ED87925" w14:textId="64334F55" w:rsidR="000A64C2" w:rsidRPr="00333EE7" w:rsidRDefault="000A64C2" w:rsidP="00333EE7">
      <w:pPr>
        <w:spacing w:before="100" w:beforeAutospacing="1" w:after="120" w:line="360" w:lineRule="auto"/>
        <w:rPr>
          <w:rFonts w:ascii="Times New Roman" w:hAnsi="Times New Roman" w:cs="Times New Roman"/>
          <w:sz w:val="24"/>
          <w:szCs w:val="24"/>
          <w:lang w:val="en-KE"/>
        </w:rPr>
      </w:pPr>
      <w:r w:rsidRPr="00333EE7">
        <w:rPr>
          <w:rFonts w:ascii="Times New Roman" w:hAnsi="Times New Roman" w:cs="Times New Roman"/>
          <w:i/>
          <w:iCs/>
          <w:sz w:val="24"/>
          <w:szCs w:val="24"/>
        </w:rPr>
        <w:t>Quotation:</w:t>
      </w:r>
      <w:r w:rsidRPr="00333EE7">
        <w:rPr>
          <w:rFonts w:ascii="Times New Roman" w:hAnsi="Times New Roman" w:cs="Times New Roman"/>
          <w:sz w:val="24"/>
          <w:szCs w:val="24"/>
        </w:rPr>
        <w:t xml:space="preserve"> "The truth is that data is always messy, and it takes time and effort to clean, transform, and interpret it." - Hadley Wickham</w:t>
      </w:r>
      <w:r w:rsidRPr="00333EE7">
        <w:rPr>
          <w:rFonts w:ascii="Times New Roman" w:hAnsi="Times New Roman" w:cs="Times New Roman"/>
          <w:sz w:val="24"/>
          <w:szCs w:val="24"/>
        </w:rPr>
        <w:t xml:space="preserve">. </w:t>
      </w:r>
      <w:r w:rsidR="00196954" w:rsidRPr="00333EE7">
        <w:rPr>
          <w:rFonts w:ascii="Times New Roman" w:hAnsi="Times New Roman" w:cs="Times New Roman"/>
          <w:sz w:val="24"/>
          <w:szCs w:val="24"/>
          <w:lang w:val="en-KE"/>
        </w:rPr>
        <w:t xml:space="preserve">According to </w:t>
      </w:r>
      <w:proofErr w:type="spellStart"/>
      <w:r w:rsidR="00196954" w:rsidRPr="00333EE7">
        <w:rPr>
          <w:rFonts w:ascii="Times New Roman" w:hAnsi="Times New Roman" w:cs="Times New Roman"/>
          <w:sz w:val="24"/>
          <w:szCs w:val="24"/>
          <w:lang w:val="en-KE"/>
        </w:rPr>
        <w:t>Floridi</w:t>
      </w:r>
      <w:proofErr w:type="spellEnd"/>
      <w:r w:rsidR="00196954" w:rsidRPr="00333EE7">
        <w:rPr>
          <w:rFonts w:ascii="Times New Roman" w:hAnsi="Times New Roman" w:cs="Times New Roman"/>
          <w:sz w:val="24"/>
          <w:szCs w:val="24"/>
          <w:lang w:val="en-KE"/>
        </w:rPr>
        <w:t xml:space="preserve"> (2016), governments are ethically obligated to guarantee the precision and consistency of the information they collect. To keep information reliable, strict verification procedures and adherence to data quality guidelines are essential.</w:t>
      </w:r>
    </w:p>
    <w:p w14:paraId="2EA23C92" w14:textId="3C249258" w:rsidR="00615197" w:rsidRPr="00333EE7" w:rsidRDefault="00333EE7" w:rsidP="00333EE7">
      <w:pPr>
        <w:pStyle w:val="Heading2"/>
        <w:spacing w:before="100" w:beforeAutospacing="1" w:after="120"/>
      </w:pPr>
      <w:bookmarkStart w:id="18" w:name="_Toc161050542"/>
      <w:r>
        <w:t xml:space="preserve">4.4 </w:t>
      </w:r>
      <w:r w:rsidR="00615197" w:rsidRPr="00333EE7">
        <w:t>Non-Discrimination and Equity</w:t>
      </w:r>
      <w:bookmarkEnd w:id="18"/>
    </w:p>
    <w:p w14:paraId="3E70A839" w14:textId="6446CC93" w:rsidR="00196954" w:rsidRPr="00333EE7" w:rsidRDefault="00196954" w:rsidP="00333EE7">
      <w:pPr>
        <w:spacing w:before="100" w:beforeAutospacing="1" w:after="120" w:line="360" w:lineRule="auto"/>
        <w:rPr>
          <w:rFonts w:ascii="Times New Roman" w:hAnsi="Times New Roman" w:cs="Times New Roman"/>
          <w:sz w:val="24"/>
          <w:szCs w:val="24"/>
          <w:lang w:val="en-KE"/>
        </w:rPr>
      </w:pPr>
      <w:r w:rsidRPr="00333EE7">
        <w:rPr>
          <w:rFonts w:ascii="Times New Roman" w:hAnsi="Times New Roman" w:cs="Times New Roman"/>
          <w:i/>
          <w:iCs/>
          <w:sz w:val="24"/>
          <w:szCs w:val="24"/>
        </w:rPr>
        <w:t>Quotation:</w:t>
      </w:r>
      <w:r w:rsidRPr="00333EE7">
        <w:rPr>
          <w:rFonts w:ascii="Times New Roman" w:hAnsi="Times New Roman" w:cs="Times New Roman"/>
          <w:sz w:val="24"/>
          <w:szCs w:val="24"/>
        </w:rPr>
        <w:t xml:space="preserve"> "The moral test of government is how that government treats those who are in the dawn of life, the children; those who are in the twilight of life, the elderly; those who are in the shadows of life, the sick, the needy, and the handicapped." - Hubert H. Humphrey</w:t>
      </w:r>
      <w:r w:rsidRPr="00333EE7">
        <w:rPr>
          <w:rFonts w:ascii="Times New Roman" w:hAnsi="Times New Roman" w:cs="Times New Roman"/>
          <w:sz w:val="24"/>
          <w:szCs w:val="24"/>
        </w:rPr>
        <w:t xml:space="preserve">. </w:t>
      </w:r>
      <w:r w:rsidRPr="00333EE7">
        <w:rPr>
          <w:rFonts w:ascii="Times New Roman" w:hAnsi="Times New Roman" w:cs="Times New Roman"/>
          <w:sz w:val="24"/>
          <w:szCs w:val="24"/>
          <w:lang w:val="en-KE"/>
        </w:rPr>
        <w:t>Promoting equity and preventing discrimination are key components of ethical information collecting (Mittelstadt et al., 2016). Governments ought to make an effort to make sure that specific demographic groups are not disproportionately impacted by data collection techniques and analysis.</w:t>
      </w:r>
    </w:p>
    <w:p w14:paraId="55ECF19B" w14:textId="1266A7AE" w:rsidR="00615197" w:rsidRPr="00333EE7" w:rsidRDefault="00333EE7" w:rsidP="00333EE7">
      <w:pPr>
        <w:pStyle w:val="Heading2"/>
        <w:spacing w:before="100" w:beforeAutospacing="1" w:after="120"/>
      </w:pPr>
      <w:bookmarkStart w:id="19" w:name="_Toc161050543"/>
      <w:r>
        <w:lastRenderedPageBreak/>
        <w:t xml:space="preserve">4.5 </w:t>
      </w:r>
      <w:r w:rsidR="00615197" w:rsidRPr="00333EE7">
        <w:t>Transparency and Accountability</w:t>
      </w:r>
      <w:bookmarkEnd w:id="19"/>
    </w:p>
    <w:p w14:paraId="5A4E2EB1" w14:textId="23AE46CF" w:rsidR="00196954" w:rsidRPr="00333EE7" w:rsidRDefault="00196954" w:rsidP="00333EE7">
      <w:pPr>
        <w:spacing w:before="100" w:beforeAutospacing="1" w:after="120" w:line="360" w:lineRule="auto"/>
        <w:rPr>
          <w:rFonts w:ascii="Times New Roman" w:eastAsia="Times New Roman" w:hAnsi="Times New Roman" w:cs="Times New Roman"/>
          <w:kern w:val="0"/>
          <w:sz w:val="24"/>
          <w:szCs w:val="24"/>
          <w:lang w:val="en-KE" w:eastAsia="en-KE"/>
          <w14:ligatures w14:val="none"/>
        </w:rPr>
      </w:pPr>
      <w:r w:rsidRPr="00333EE7">
        <w:rPr>
          <w:rFonts w:ascii="Times New Roman" w:hAnsi="Times New Roman" w:cs="Times New Roman"/>
          <w:i/>
          <w:iCs/>
          <w:sz w:val="24"/>
          <w:szCs w:val="24"/>
        </w:rPr>
        <w:t>Quotation:</w:t>
      </w:r>
      <w:r w:rsidRPr="00333EE7">
        <w:rPr>
          <w:rFonts w:ascii="Times New Roman" w:hAnsi="Times New Roman" w:cs="Times New Roman"/>
          <w:sz w:val="24"/>
          <w:szCs w:val="24"/>
        </w:rPr>
        <w:t xml:space="preserve"> "Sunlight is said to be the best of disinfectants." - Louis Brandeis</w:t>
      </w:r>
      <w:r w:rsidRPr="00333EE7">
        <w:rPr>
          <w:rFonts w:ascii="Times New Roman" w:hAnsi="Times New Roman" w:cs="Times New Roman"/>
          <w:sz w:val="24"/>
          <w:szCs w:val="24"/>
        </w:rPr>
        <w:t xml:space="preserve">. </w:t>
      </w:r>
      <w:r w:rsidRPr="00333EE7">
        <w:rPr>
          <w:rFonts w:ascii="Times New Roman" w:eastAsia="Times New Roman" w:hAnsi="Times New Roman" w:cs="Times New Roman"/>
          <w:kern w:val="0"/>
          <w:sz w:val="24"/>
          <w:szCs w:val="24"/>
          <w:lang w:val="en-KE" w:eastAsia="en-KE"/>
          <w14:ligatures w14:val="none"/>
        </w:rPr>
        <w:t>According to Bovens (2007), accountability and transparency are fundamental ethical norms in the collection of information. To promote public trust and accountability, governments should be open and honest about their data gathering procedures, goals, and the organisations participating.</w:t>
      </w:r>
    </w:p>
    <w:p w14:paraId="78C76C0F" w14:textId="1B35CF99" w:rsidR="00615197" w:rsidRPr="00333EE7" w:rsidRDefault="00333EE7" w:rsidP="00333EE7">
      <w:pPr>
        <w:pStyle w:val="Heading2"/>
        <w:spacing w:before="100" w:beforeAutospacing="1" w:after="120"/>
      </w:pPr>
      <w:bookmarkStart w:id="20" w:name="_Toc161050544"/>
      <w:r>
        <w:t xml:space="preserve">4.6 </w:t>
      </w:r>
      <w:r w:rsidR="00615197" w:rsidRPr="00333EE7">
        <w:t>Minimization of Harm</w:t>
      </w:r>
      <w:bookmarkEnd w:id="20"/>
    </w:p>
    <w:p w14:paraId="5FE9C05C" w14:textId="4A926F28" w:rsidR="00196954" w:rsidRPr="00333EE7" w:rsidRDefault="00333EE7" w:rsidP="00333EE7">
      <w:pPr>
        <w:spacing w:before="100" w:beforeAutospacing="1" w:after="120" w:line="360" w:lineRule="auto"/>
        <w:rPr>
          <w:rFonts w:ascii="Times New Roman" w:eastAsia="Times New Roman" w:hAnsi="Times New Roman" w:cs="Times New Roman"/>
          <w:kern w:val="0"/>
          <w:sz w:val="24"/>
          <w:szCs w:val="24"/>
          <w:lang w:val="en-KE" w:eastAsia="en-KE"/>
          <w14:ligatures w14:val="none"/>
        </w:rPr>
      </w:pPr>
      <w:r w:rsidRPr="00333EE7">
        <w:rPr>
          <w:rFonts w:ascii="Times New Roman" w:hAnsi="Times New Roman" w:cs="Times New Roman"/>
          <w:i/>
          <w:iCs/>
          <w:sz w:val="24"/>
          <w:szCs w:val="24"/>
        </w:rPr>
        <w:t>Quotation:</w:t>
      </w:r>
      <w:r w:rsidRPr="00333EE7">
        <w:rPr>
          <w:rFonts w:ascii="Times New Roman" w:hAnsi="Times New Roman" w:cs="Times New Roman"/>
          <w:sz w:val="24"/>
          <w:szCs w:val="24"/>
        </w:rPr>
        <w:t xml:space="preserve"> "First, do no harm." - Hippocratic Oath</w:t>
      </w:r>
      <w:r w:rsidRPr="00333EE7">
        <w:rPr>
          <w:rFonts w:ascii="Times New Roman" w:hAnsi="Times New Roman" w:cs="Times New Roman"/>
          <w:sz w:val="24"/>
          <w:szCs w:val="24"/>
        </w:rPr>
        <w:t xml:space="preserve">. </w:t>
      </w:r>
      <w:r w:rsidRPr="00333EE7">
        <w:rPr>
          <w:rFonts w:ascii="Times New Roman" w:eastAsia="Times New Roman" w:hAnsi="Times New Roman" w:cs="Times New Roman"/>
          <w:kern w:val="0"/>
          <w:sz w:val="24"/>
          <w:szCs w:val="24"/>
          <w:lang w:val="en-KE" w:eastAsia="en-KE"/>
          <w14:ligatures w14:val="none"/>
        </w:rPr>
        <w:t>When acquiring information, governments should put the least amount of harm possible first (</w:t>
      </w:r>
      <w:proofErr w:type="spellStart"/>
      <w:r w:rsidRPr="00333EE7">
        <w:rPr>
          <w:rFonts w:ascii="Times New Roman" w:eastAsia="Times New Roman" w:hAnsi="Times New Roman" w:cs="Times New Roman"/>
          <w:kern w:val="0"/>
          <w:sz w:val="24"/>
          <w:szCs w:val="24"/>
          <w:lang w:val="en-KE" w:eastAsia="en-KE"/>
          <w14:ligatures w14:val="none"/>
        </w:rPr>
        <w:t>Floridi</w:t>
      </w:r>
      <w:proofErr w:type="spellEnd"/>
      <w:r w:rsidRPr="00333EE7">
        <w:rPr>
          <w:rFonts w:ascii="Times New Roman" w:eastAsia="Times New Roman" w:hAnsi="Times New Roman" w:cs="Times New Roman"/>
          <w:kern w:val="0"/>
          <w:sz w:val="24"/>
          <w:szCs w:val="24"/>
          <w:lang w:val="en-KE" w:eastAsia="en-KE"/>
          <w14:ligatures w14:val="none"/>
        </w:rPr>
        <w:t xml:space="preserve"> &amp; Taddeo, 2016). It is critical to foresee and mitigate potential undesirable outcomes, such as unintentional disclosure or information misuse.</w:t>
      </w:r>
    </w:p>
    <w:p w14:paraId="3529819E" w14:textId="4934246B" w:rsidR="00333EE7" w:rsidRPr="00333EE7" w:rsidRDefault="00333EE7" w:rsidP="00333EE7">
      <w:pPr>
        <w:pStyle w:val="Heading1"/>
        <w:numPr>
          <w:ilvl w:val="0"/>
          <w:numId w:val="1"/>
        </w:numPr>
        <w:spacing w:before="100" w:beforeAutospacing="1" w:after="120"/>
        <w:rPr>
          <w:rFonts w:eastAsia="Times New Roman" w:cs="Times New Roman"/>
          <w:lang w:val="en-KE" w:eastAsia="en-KE"/>
        </w:rPr>
      </w:pPr>
      <w:bookmarkStart w:id="21" w:name="_Toc161050545"/>
      <w:r w:rsidRPr="00333EE7">
        <w:rPr>
          <w:rFonts w:eastAsia="Times New Roman" w:cs="Times New Roman"/>
          <w:lang w:val="en-KE" w:eastAsia="en-KE"/>
        </w:rPr>
        <w:t>Conclusion.</w:t>
      </w:r>
      <w:bookmarkEnd w:id="21"/>
      <w:r w:rsidRPr="00333EE7">
        <w:rPr>
          <w:rFonts w:eastAsia="Times New Roman" w:cs="Times New Roman"/>
          <w:lang w:val="en-KE" w:eastAsia="en-KE"/>
        </w:rPr>
        <w:t xml:space="preserve"> </w:t>
      </w:r>
    </w:p>
    <w:p w14:paraId="75EA4552" w14:textId="3772646F" w:rsidR="00333EE7" w:rsidRDefault="00333EE7" w:rsidP="00333EE7">
      <w:pPr>
        <w:spacing w:before="100" w:beforeAutospacing="1" w:after="120" w:line="360" w:lineRule="auto"/>
        <w:rPr>
          <w:rFonts w:ascii="Times New Roman" w:hAnsi="Times New Roman" w:cs="Times New Roman"/>
          <w:lang w:val="en-KE" w:eastAsia="en-KE"/>
        </w:rPr>
      </w:pPr>
      <w:r w:rsidRPr="00333EE7">
        <w:rPr>
          <w:rFonts w:ascii="Times New Roman" w:hAnsi="Times New Roman" w:cs="Times New Roman"/>
          <w:lang w:val="en-KE" w:eastAsia="en-KE"/>
        </w:rPr>
        <w:t>This paper concludes with a thorough review of information gathering in government, highlighting the procedures, difficulties, and moral issues that must be taken into account for ethical data collection and analysis. Through the use of pertinent literature citations and practical examples, this study seeks to advance knowledge of this important facet of governance.</w:t>
      </w:r>
    </w:p>
    <w:p w14:paraId="6BF88265" w14:textId="77777777" w:rsidR="00333EE7" w:rsidRDefault="00333EE7" w:rsidP="00333EE7">
      <w:pPr>
        <w:spacing w:before="100" w:beforeAutospacing="1" w:after="120" w:line="360" w:lineRule="auto"/>
        <w:rPr>
          <w:rFonts w:ascii="Times New Roman" w:hAnsi="Times New Roman" w:cs="Times New Roman"/>
          <w:lang w:val="en-KE" w:eastAsia="en-KE"/>
        </w:rPr>
      </w:pPr>
    </w:p>
    <w:p w14:paraId="4D7E32E9" w14:textId="77777777" w:rsidR="00333EE7" w:rsidRDefault="00333EE7" w:rsidP="00333EE7">
      <w:pPr>
        <w:spacing w:before="100" w:beforeAutospacing="1" w:after="120" w:line="360" w:lineRule="auto"/>
        <w:rPr>
          <w:rFonts w:ascii="Times New Roman" w:hAnsi="Times New Roman" w:cs="Times New Roman"/>
          <w:lang w:val="en-KE" w:eastAsia="en-KE"/>
        </w:rPr>
      </w:pPr>
    </w:p>
    <w:p w14:paraId="63575F4E" w14:textId="77777777" w:rsidR="00333EE7" w:rsidRDefault="00333EE7" w:rsidP="00333EE7">
      <w:pPr>
        <w:spacing w:before="100" w:beforeAutospacing="1" w:after="120" w:line="360" w:lineRule="auto"/>
        <w:rPr>
          <w:rFonts w:ascii="Times New Roman" w:hAnsi="Times New Roman" w:cs="Times New Roman"/>
          <w:lang w:val="en-KE" w:eastAsia="en-KE"/>
        </w:rPr>
      </w:pPr>
    </w:p>
    <w:p w14:paraId="7A053FB4" w14:textId="77777777" w:rsidR="00333EE7" w:rsidRDefault="00333EE7" w:rsidP="00333EE7">
      <w:pPr>
        <w:spacing w:before="100" w:beforeAutospacing="1" w:after="120" w:line="360" w:lineRule="auto"/>
        <w:rPr>
          <w:rFonts w:ascii="Times New Roman" w:hAnsi="Times New Roman" w:cs="Times New Roman"/>
          <w:lang w:val="en-KE" w:eastAsia="en-KE"/>
        </w:rPr>
      </w:pPr>
    </w:p>
    <w:p w14:paraId="6C66C264" w14:textId="77777777" w:rsidR="00E266FD" w:rsidRDefault="00E266FD" w:rsidP="00333EE7">
      <w:pPr>
        <w:spacing w:before="100" w:beforeAutospacing="1" w:after="120" w:line="360" w:lineRule="auto"/>
        <w:rPr>
          <w:rFonts w:ascii="Times New Roman" w:hAnsi="Times New Roman" w:cs="Times New Roman"/>
          <w:lang w:val="en-KE" w:eastAsia="en-KE"/>
        </w:rPr>
      </w:pPr>
    </w:p>
    <w:p w14:paraId="17B63428" w14:textId="77777777" w:rsidR="00333EE7" w:rsidRDefault="00333EE7" w:rsidP="00333EE7">
      <w:pPr>
        <w:spacing w:before="100" w:beforeAutospacing="1" w:after="120" w:line="360" w:lineRule="auto"/>
        <w:rPr>
          <w:rFonts w:ascii="Times New Roman" w:hAnsi="Times New Roman" w:cs="Times New Roman"/>
          <w:lang w:val="en-KE" w:eastAsia="en-KE"/>
        </w:rPr>
      </w:pPr>
    </w:p>
    <w:p w14:paraId="26E46ED2" w14:textId="77777777" w:rsidR="00333EE7" w:rsidRPr="00333EE7" w:rsidRDefault="00333EE7" w:rsidP="00333EE7">
      <w:pPr>
        <w:spacing w:before="100" w:beforeAutospacing="1" w:after="120" w:line="360" w:lineRule="auto"/>
        <w:rPr>
          <w:rFonts w:ascii="Times New Roman" w:hAnsi="Times New Roman" w:cs="Times New Roman"/>
          <w:lang w:val="en-KE" w:eastAsia="en-KE"/>
        </w:rPr>
      </w:pPr>
    </w:p>
    <w:p w14:paraId="13856C7B" w14:textId="0F2E150D" w:rsidR="00333EE7" w:rsidRPr="00333EE7" w:rsidRDefault="00333EE7" w:rsidP="00E266FD">
      <w:pPr>
        <w:pStyle w:val="Heading1"/>
        <w:spacing w:before="100" w:beforeAutospacing="1" w:line="240" w:lineRule="auto"/>
        <w:rPr>
          <w:lang w:val="en-KE" w:eastAsia="en-KE"/>
        </w:rPr>
      </w:pPr>
      <w:bookmarkStart w:id="22" w:name="_Toc161050546"/>
      <w:r>
        <w:rPr>
          <w:lang w:val="en-KE" w:eastAsia="en-KE"/>
        </w:rPr>
        <w:lastRenderedPageBreak/>
        <w:t>References</w:t>
      </w:r>
      <w:bookmarkEnd w:id="22"/>
      <w:r>
        <w:rPr>
          <w:lang w:val="en-KE" w:eastAsia="en-KE"/>
        </w:rPr>
        <w:t xml:space="preserve"> </w:t>
      </w:r>
    </w:p>
    <w:p w14:paraId="4401955A" w14:textId="06256180" w:rsidR="00A42104" w:rsidRPr="00333EE7" w:rsidRDefault="00A42104" w:rsidP="00E266FD">
      <w:pPr>
        <w:pStyle w:val="muitypography-root"/>
        <w:spacing w:after="0" w:afterAutospacing="0"/>
      </w:pPr>
      <w:r w:rsidRPr="00333EE7">
        <w:rPr>
          <w:i/>
          <w:iCs/>
        </w:rPr>
        <w:t>§ 2.02. Information Gathering – Principles of the Law, Policing</w:t>
      </w:r>
      <w:r w:rsidRPr="00333EE7">
        <w:t xml:space="preserve">. (n.d.). </w:t>
      </w:r>
      <w:hyperlink r:id="rId8" w:history="1">
        <w:r w:rsidRPr="00333EE7">
          <w:rPr>
            <w:rStyle w:val="Hyperlink"/>
          </w:rPr>
          <w:t>https://www.policingprinciples.org/chapter-2/2-02-information-gathering/#:~:text=Government%20agencies%2C%20especially%20law%2Denforcement,to%20a%20specific%20police%20request</w:t>
        </w:r>
      </w:hyperlink>
      <w:r w:rsidRPr="00333EE7">
        <w:t>.</w:t>
      </w:r>
    </w:p>
    <w:p w14:paraId="6DF0CC19" w14:textId="649EBA7D" w:rsidR="0021718D" w:rsidRPr="00333EE7" w:rsidRDefault="0021718D" w:rsidP="00E266FD">
      <w:pPr>
        <w:pStyle w:val="muitypography-root"/>
        <w:spacing w:after="0" w:afterAutospacing="0"/>
      </w:pPr>
      <w:r w:rsidRPr="00333EE7">
        <w:t xml:space="preserve">Smith, J., Braithwaite, J., O’Brien, T., Smith, S., Tyrrell, V., Mould, E., Long, J. C., &amp; Rapport, F. (2022, January 1). </w:t>
      </w:r>
      <w:r w:rsidRPr="00333EE7">
        <w:rPr>
          <w:i/>
          <w:iCs/>
        </w:rPr>
        <w:t>Re-Imagining the Data Collection and Analysis Research Process by Proposing a Rapid Qualitative Data Collection and Analytic Roadmap Applied to the Dynamic Context of Precision Medicine</w:t>
      </w:r>
      <w:r w:rsidRPr="00333EE7">
        <w:t xml:space="preserve">. International Journal of Qualitative Methods. </w:t>
      </w:r>
      <w:hyperlink r:id="rId9" w:history="1">
        <w:r w:rsidRPr="00333EE7">
          <w:rPr>
            <w:rStyle w:val="Hyperlink"/>
          </w:rPr>
          <w:t>https://doi.org/10.1177/16094069221103097</w:t>
        </w:r>
      </w:hyperlink>
    </w:p>
    <w:p w14:paraId="5C9577FF" w14:textId="689896EE" w:rsidR="00A42104" w:rsidRPr="00333EE7" w:rsidRDefault="00A42104" w:rsidP="00E266FD">
      <w:pPr>
        <w:pStyle w:val="muitypography-root"/>
        <w:spacing w:after="0" w:afterAutospacing="0"/>
      </w:pPr>
      <w:r w:rsidRPr="00333EE7">
        <w:rPr>
          <w:i/>
          <w:iCs/>
        </w:rPr>
        <w:t>Pulling Back the Curtain on Qualitative Research | William Thompson, M</w:t>
      </w:r>
      <w:r w:rsidRPr="00333EE7">
        <w:t xml:space="preserve">. (2022, December 30). Taylor &amp; Francis. </w:t>
      </w:r>
      <w:hyperlink r:id="rId10" w:history="1">
        <w:r w:rsidRPr="00333EE7">
          <w:rPr>
            <w:rStyle w:val="Hyperlink"/>
          </w:rPr>
          <w:t>https://www.taylorfrancis.com/books/edit/10.4324/9781003320760/pulling-back-curtain-qualitative-research-william-thompson-mica-thompson</w:t>
        </w:r>
      </w:hyperlink>
    </w:p>
    <w:p w14:paraId="7DC62570" w14:textId="4DB89664" w:rsidR="00264B08" w:rsidRPr="00333EE7" w:rsidRDefault="00264B08" w:rsidP="00E266FD">
      <w:pPr>
        <w:pStyle w:val="muitypography-root"/>
        <w:spacing w:after="0" w:afterAutospacing="0"/>
      </w:pPr>
      <w:r w:rsidRPr="00333EE7">
        <w:t xml:space="preserve">Morse, J. M., Barrett, M., Mayan, M., Olson, K., &amp; Spiers, J. (2002, June). Verification Strategies for Establishing Reliability and Validity in Qualitative Research. </w:t>
      </w:r>
      <w:r w:rsidRPr="00333EE7">
        <w:rPr>
          <w:i/>
          <w:iCs/>
        </w:rPr>
        <w:t>International Journal of Qualitative Methods</w:t>
      </w:r>
      <w:r w:rsidRPr="00333EE7">
        <w:t xml:space="preserve">, </w:t>
      </w:r>
      <w:r w:rsidRPr="00333EE7">
        <w:rPr>
          <w:i/>
          <w:iCs/>
        </w:rPr>
        <w:t>1</w:t>
      </w:r>
      <w:r w:rsidRPr="00333EE7">
        <w:t xml:space="preserve">(2), 13–22. </w:t>
      </w:r>
      <w:hyperlink r:id="rId11" w:history="1">
        <w:r w:rsidRPr="00333EE7">
          <w:rPr>
            <w:rStyle w:val="Hyperlink"/>
          </w:rPr>
          <w:t>https://doi.org/10.1177/160940690200100202</w:t>
        </w:r>
      </w:hyperlink>
    </w:p>
    <w:p w14:paraId="36D79AF0" w14:textId="0D1D747A" w:rsidR="00264B08" w:rsidRPr="00333EE7" w:rsidRDefault="00264B08" w:rsidP="00E266FD">
      <w:pPr>
        <w:pStyle w:val="muitypography-root"/>
        <w:spacing w:after="0" w:afterAutospacing="0"/>
      </w:pPr>
      <w:r w:rsidRPr="00333EE7">
        <w:rPr>
          <w:i/>
          <w:iCs/>
        </w:rPr>
        <w:t xml:space="preserve">APA </w:t>
      </w:r>
      <w:proofErr w:type="spellStart"/>
      <w:r w:rsidRPr="00333EE7">
        <w:rPr>
          <w:i/>
          <w:iCs/>
        </w:rPr>
        <w:t>PsycNet</w:t>
      </w:r>
      <w:proofErr w:type="spellEnd"/>
      <w:r w:rsidRPr="00333EE7">
        <w:t xml:space="preserve">. (n.d.). </w:t>
      </w:r>
      <w:hyperlink r:id="rId12" w:history="1">
        <w:r w:rsidRPr="00333EE7">
          <w:rPr>
            <w:rStyle w:val="Hyperlink"/>
          </w:rPr>
          <w:t>https://psycnet.apa.org/record/2010-12475-012</w:t>
        </w:r>
      </w:hyperlink>
    </w:p>
    <w:p w14:paraId="64D28BB0" w14:textId="58C859FF" w:rsidR="00356574" w:rsidRPr="00333EE7" w:rsidRDefault="00356574" w:rsidP="00E266FD">
      <w:pPr>
        <w:pStyle w:val="muitypography-root"/>
        <w:spacing w:after="0" w:afterAutospacing="0"/>
      </w:pPr>
      <w:r w:rsidRPr="00333EE7">
        <w:t xml:space="preserve">Stedman, C., &amp; McLaughlin, E. (2022, February 2). </w:t>
      </w:r>
      <w:r w:rsidRPr="00333EE7">
        <w:rPr>
          <w:i/>
          <w:iCs/>
        </w:rPr>
        <w:t>data collection</w:t>
      </w:r>
      <w:r w:rsidRPr="00333EE7">
        <w:t xml:space="preserve">. CIO. </w:t>
      </w:r>
      <w:hyperlink r:id="rId13" w:history="1">
        <w:r w:rsidRPr="00333EE7">
          <w:rPr>
            <w:rStyle w:val="Hyperlink"/>
          </w:rPr>
          <w:t>https://www.techtarget.com/searchcio/definition/data-collection</w:t>
        </w:r>
      </w:hyperlink>
    </w:p>
    <w:p w14:paraId="2E970CA4" w14:textId="13C96A11" w:rsidR="000A64C2" w:rsidRPr="00333EE7" w:rsidRDefault="000A64C2" w:rsidP="00E266FD">
      <w:pPr>
        <w:pStyle w:val="muitypography-root"/>
        <w:spacing w:after="0" w:afterAutospacing="0"/>
      </w:pPr>
      <w:r w:rsidRPr="00333EE7">
        <w:rPr>
          <w:i/>
          <w:iCs/>
        </w:rPr>
        <w:t>Information Privacy Law</w:t>
      </w:r>
      <w:r w:rsidRPr="00333EE7">
        <w:t xml:space="preserve">. (n.d.). Google Books. </w:t>
      </w:r>
      <w:hyperlink r:id="rId14" w:history="1">
        <w:r w:rsidRPr="00333EE7">
          <w:rPr>
            <w:rStyle w:val="Hyperlink"/>
          </w:rPr>
          <w:t>https://books.google.com/books?hl=en&amp;lr=&amp;id=zdmXEAAAQBAJ&amp;oi=fnd&amp;pg=PR1&amp;dq=solove+2008+on+privacy+protection&amp;ots=O8HazD4s0_&amp;sig=uW1s3Xj8tts4dHgyKnoP4RnLAmk</w:t>
        </w:r>
      </w:hyperlink>
    </w:p>
    <w:p w14:paraId="462A5100" w14:textId="242B73DB" w:rsidR="000A64C2" w:rsidRPr="00333EE7" w:rsidRDefault="000A64C2" w:rsidP="00E266FD">
      <w:pPr>
        <w:pStyle w:val="muitypography-root"/>
        <w:spacing w:after="0" w:afterAutospacing="0"/>
      </w:pPr>
      <w:r w:rsidRPr="00333EE7">
        <w:t xml:space="preserve">Resnik, D. B. (2011, October 19). Disclosure of Individualized Research Results: A Precautionary Approach. </w:t>
      </w:r>
      <w:r w:rsidRPr="00333EE7">
        <w:rPr>
          <w:i/>
          <w:iCs/>
        </w:rPr>
        <w:t>Accountability in Research</w:t>
      </w:r>
      <w:r w:rsidRPr="00333EE7">
        <w:t xml:space="preserve">, </w:t>
      </w:r>
      <w:r w:rsidRPr="00333EE7">
        <w:rPr>
          <w:i/>
          <w:iCs/>
        </w:rPr>
        <w:t>18</w:t>
      </w:r>
      <w:r w:rsidRPr="00333EE7">
        <w:t xml:space="preserve">(6), 382–397. </w:t>
      </w:r>
      <w:hyperlink r:id="rId15" w:history="1">
        <w:r w:rsidRPr="00333EE7">
          <w:rPr>
            <w:rStyle w:val="Hyperlink"/>
          </w:rPr>
          <w:t>https://doi.org/10.1080/08989621.2011.622172</w:t>
        </w:r>
      </w:hyperlink>
    </w:p>
    <w:p w14:paraId="19EDF134" w14:textId="7AF765DA" w:rsidR="00196954" w:rsidRPr="00333EE7" w:rsidRDefault="00196954" w:rsidP="00E266FD">
      <w:pPr>
        <w:pStyle w:val="muitypography-root"/>
        <w:spacing w:after="0" w:afterAutospacing="0"/>
      </w:pPr>
      <w:r w:rsidRPr="00333EE7">
        <w:t xml:space="preserve">Mittelstadt, B. D., &amp; </w:t>
      </w:r>
      <w:proofErr w:type="spellStart"/>
      <w:r w:rsidRPr="00333EE7">
        <w:t>Floridi</w:t>
      </w:r>
      <w:proofErr w:type="spellEnd"/>
      <w:r w:rsidRPr="00333EE7">
        <w:t xml:space="preserve">, L. (2016). The Ethics of Big Data: Current and Foreseeable Issues in Biomedical Contexts. </w:t>
      </w:r>
      <w:r w:rsidRPr="00333EE7">
        <w:rPr>
          <w:i/>
          <w:iCs/>
        </w:rPr>
        <w:t>Law, Governance and Technology Series</w:t>
      </w:r>
      <w:r w:rsidRPr="00333EE7">
        <w:t xml:space="preserve">, 445–480. </w:t>
      </w:r>
      <w:hyperlink r:id="rId16" w:history="1">
        <w:r w:rsidRPr="00333EE7">
          <w:rPr>
            <w:rStyle w:val="Hyperlink"/>
          </w:rPr>
          <w:t>https://doi.org/10.1007/978-3-319-33525-4_19</w:t>
        </w:r>
      </w:hyperlink>
    </w:p>
    <w:p w14:paraId="49AF1926" w14:textId="50E0284F" w:rsidR="00196954" w:rsidRPr="00333EE7" w:rsidRDefault="00196954" w:rsidP="00E266FD">
      <w:pPr>
        <w:pStyle w:val="muitypography-root"/>
        <w:spacing w:after="0" w:afterAutospacing="0"/>
      </w:pPr>
      <w:r w:rsidRPr="00333EE7">
        <w:t xml:space="preserve">Bovens, M. (2007, June 7). Analysing and Assessing Accountability: A Conceptual Framework1. </w:t>
      </w:r>
      <w:r w:rsidRPr="00333EE7">
        <w:rPr>
          <w:i/>
          <w:iCs/>
        </w:rPr>
        <w:t>European Law Journal</w:t>
      </w:r>
      <w:r w:rsidRPr="00333EE7">
        <w:t xml:space="preserve">, </w:t>
      </w:r>
      <w:r w:rsidRPr="00333EE7">
        <w:rPr>
          <w:i/>
          <w:iCs/>
        </w:rPr>
        <w:t>13</w:t>
      </w:r>
      <w:r w:rsidRPr="00333EE7">
        <w:t xml:space="preserve">(4), 447–468. </w:t>
      </w:r>
      <w:hyperlink r:id="rId17" w:history="1">
        <w:r w:rsidRPr="00333EE7">
          <w:rPr>
            <w:rStyle w:val="Hyperlink"/>
          </w:rPr>
          <w:t>https://doi.org/10.1111/j.1468-0386.2007.00378.x</w:t>
        </w:r>
      </w:hyperlink>
    </w:p>
    <w:p w14:paraId="308C6C9F" w14:textId="4A969DA3" w:rsidR="00333EE7" w:rsidRPr="00333EE7" w:rsidRDefault="00333EE7" w:rsidP="00E266FD">
      <w:pPr>
        <w:pStyle w:val="muitypography-root"/>
        <w:spacing w:after="0" w:afterAutospacing="0"/>
      </w:pPr>
      <w:r w:rsidRPr="00333EE7">
        <w:t xml:space="preserve">Mittelstadt, B. D., </w:t>
      </w:r>
      <w:proofErr w:type="spellStart"/>
      <w:r w:rsidRPr="00333EE7">
        <w:t>Allo</w:t>
      </w:r>
      <w:proofErr w:type="spellEnd"/>
      <w:r w:rsidRPr="00333EE7">
        <w:t xml:space="preserve">, P., Taddeo, M., Wachter, S., &amp; </w:t>
      </w:r>
      <w:proofErr w:type="spellStart"/>
      <w:r w:rsidRPr="00333EE7">
        <w:t>Floridi</w:t>
      </w:r>
      <w:proofErr w:type="spellEnd"/>
      <w:r w:rsidRPr="00333EE7">
        <w:t xml:space="preserve">, L. (2016, December). The ethics of algorithms: Mapping the debate. </w:t>
      </w:r>
      <w:r w:rsidRPr="00333EE7">
        <w:rPr>
          <w:i/>
          <w:iCs/>
        </w:rPr>
        <w:t>Big Data &amp; Society</w:t>
      </w:r>
      <w:r w:rsidRPr="00333EE7">
        <w:t xml:space="preserve">, </w:t>
      </w:r>
      <w:r w:rsidRPr="00333EE7">
        <w:rPr>
          <w:i/>
          <w:iCs/>
        </w:rPr>
        <w:t>3</w:t>
      </w:r>
      <w:r w:rsidRPr="00333EE7">
        <w:t xml:space="preserve">(2), 205395171667967. </w:t>
      </w:r>
      <w:hyperlink r:id="rId18" w:history="1">
        <w:r w:rsidRPr="00333EE7">
          <w:rPr>
            <w:rStyle w:val="Hyperlink"/>
          </w:rPr>
          <w:t>https://doi.org/10.1177/2053951716679679</w:t>
        </w:r>
      </w:hyperlink>
    </w:p>
    <w:p w14:paraId="3506DA72" w14:textId="77777777" w:rsidR="00C54750" w:rsidRPr="00333EE7" w:rsidRDefault="00C54750" w:rsidP="00C85CFF">
      <w:pPr>
        <w:rPr>
          <w:rFonts w:ascii="Times New Roman" w:hAnsi="Times New Roman" w:cs="Times New Roman"/>
          <w:sz w:val="24"/>
          <w:szCs w:val="24"/>
        </w:rPr>
      </w:pPr>
    </w:p>
    <w:sectPr w:rsidR="00C54750" w:rsidRPr="00333EE7">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3A6B8" w14:textId="77777777" w:rsidR="002B3CE7" w:rsidRDefault="002B3CE7" w:rsidP="00264B08">
      <w:pPr>
        <w:spacing w:after="0" w:line="240" w:lineRule="auto"/>
      </w:pPr>
      <w:r>
        <w:separator/>
      </w:r>
    </w:p>
  </w:endnote>
  <w:endnote w:type="continuationSeparator" w:id="0">
    <w:p w14:paraId="1616C388" w14:textId="77777777" w:rsidR="002B3CE7" w:rsidRDefault="002B3CE7" w:rsidP="0026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548676"/>
      <w:docPartObj>
        <w:docPartGallery w:val="Page Numbers (Bottom of Page)"/>
        <w:docPartUnique/>
      </w:docPartObj>
    </w:sdtPr>
    <w:sdtEndPr>
      <w:rPr>
        <w:noProof/>
      </w:rPr>
    </w:sdtEndPr>
    <w:sdtContent>
      <w:p w14:paraId="37F5F2B7" w14:textId="4C10A625" w:rsidR="00264B08" w:rsidRDefault="00264B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A353B1" w14:textId="77777777" w:rsidR="00264B08" w:rsidRDefault="00264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35DB" w14:textId="77777777" w:rsidR="002B3CE7" w:rsidRDefault="002B3CE7" w:rsidP="00264B08">
      <w:pPr>
        <w:spacing w:after="0" w:line="240" w:lineRule="auto"/>
      </w:pPr>
      <w:r>
        <w:separator/>
      </w:r>
    </w:p>
  </w:footnote>
  <w:footnote w:type="continuationSeparator" w:id="0">
    <w:p w14:paraId="0D516CF9" w14:textId="77777777" w:rsidR="002B3CE7" w:rsidRDefault="002B3CE7" w:rsidP="00264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6B9F"/>
    <w:multiLevelType w:val="hybridMultilevel"/>
    <w:tmpl w:val="2A30E8C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180C19"/>
    <w:multiLevelType w:val="multilevel"/>
    <w:tmpl w:val="EF74CD96"/>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3E212A4A"/>
    <w:multiLevelType w:val="hybridMultilevel"/>
    <w:tmpl w:val="2A30E8CE"/>
    <w:lvl w:ilvl="0" w:tplc="A142F418">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722093309">
    <w:abstractNumId w:val="1"/>
  </w:num>
  <w:num w:numId="2" w16cid:durableId="179201825">
    <w:abstractNumId w:val="2"/>
  </w:num>
  <w:num w:numId="3" w16cid:durableId="313949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7A"/>
    <w:rsid w:val="000A64C2"/>
    <w:rsid w:val="00196954"/>
    <w:rsid w:val="0021718D"/>
    <w:rsid w:val="00264B08"/>
    <w:rsid w:val="00287710"/>
    <w:rsid w:val="002B3CE7"/>
    <w:rsid w:val="00333EE7"/>
    <w:rsid w:val="00356574"/>
    <w:rsid w:val="003E6372"/>
    <w:rsid w:val="00615197"/>
    <w:rsid w:val="0071148C"/>
    <w:rsid w:val="00852ED9"/>
    <w:rsid w:val="00A42104"/>
    <w:rsid w:val="00AD73E7"/>
    <w:rsid w:val="00B16BE1"/>
    <w:rsid w:val="00C54750"/>
    <w:rsid w:val="00C85CFF"/>
    <w:rsid w:val="00E12C7A"/>
    <w:rsid w:val="00E25B21"/>
    <w:rsid w:val="00E2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6FBF"/>
  <w15:chartTrackingRefBased/>
  <w15:docId w15:val="{AA061A81-9789-43AA-A99B-D67387FD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CFF"/>
    <w:pPr>
      <w:keepNext/>
      <w:keepLines/>
      <w:spacing w:before="240" w:after="0" w:line="360" w:lineRule="auto"/>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333EE7"/>
    <w:pPr>
      <w:keepNext/>
      <w:keepLines/>
      <w:spacing w:before="40" w:after="0" w:line="36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CFF"/>
    <w:rPr>
      <w:rFonts w:ascii="Times New Roman" w:eastAsiaTheme="majorEastAsia" w:hAnsi="Times New Roman" w:cstheme="majorBidi"/>
      <w:b/>
      <w:sz w:val="28"/>
      <w:szCs w:val="32"/>
    </w:rPr>
  </w:style>
  <w:style w:type="paragraph" w:customStyle="1" w:styleId="muitypography-root">
    <w:name w:val="muitypography-root"/>
    <w:basedOn w:val="Normal"/>
    <w:rsid w:val="00C54750"/>
    <w:pPr>
      <w:spacing w:before="100" w:beforeAutospacing="1" w:after="100" w:afterAutospacing="1" w:line="240" w:lineRule="auto"/>
    </w:pPr>
    <w:rPr>
      <w:rFonts w:ascii="Times New Roman" w:eastAsia="Times New Roman" w:hAnsi="Times New Roman" w:cs="Times New Roman"/>
      <w:kern w:val="0"/>
      <w:sz w:val="24"/>
      <w:szCs w:val="24"/>
      <w:lang w:val="en-KE" w:eastAsia="en-KE"/>
      <w14:ligatures w14:val="none"/>
    </w:rPr>
  </w:style>
  <w:style w:type="paragraph" w:styleId="ListParagraph">
    <w:name w:val="List Paragraph"/>
    <w:basedOn w:val="Normal"/>
    <w:uiPriority w:val="34"/>
    <w:qFormat/>
    <w:rsid w:val="00B16BE1"/>
    <w:pPr>
      <w:ind w:left="720"/>
      <w:contextualSpacing/>
    </w:pPr>
  </w:style>
  <w:style w:type="paragraph" w:styleId="NormalWeb">
    <w:name w:val="Normal (Web)"/>
    <w:basedOn w:val="Normal"/>
    <w:uiPriority w:val="99"/>
    <w:semiHidden/>
    <w:unhideWhenUsed/>
    <w:rsid w:val="0021718D"/>
    <w:rPr>
      <w:rFonts w:ascii="Times New Roman" w:hAnsi="Times New Roman" w:cs="Times New Roman"/>
      <w:sz w:val="24"/>
      <w:szCs w:val="24"/>
    </w:rPr>
  </w:style>
  <w:style w:type="character" w:styleId="Hyperlink">
    <w:name w:val="Hyperlink"/>
    <w:basedOn w:val="DefaultParagraphFont"/>
    <w:uiPriority w:val="99"/>
    <w:unhideWhenUsed/>
    <w:rsid w:val="0021718D"/>
    <w:rPr>
      <w:color w:val="0563C1" w:themeColor="hyperlink"/>
      <w:u w:val="single"/>
    </w:rPr>
  </w:style>
  <w:style w:type="character" w:styleId="UnresolvedMention">
    <w:name w:val="Unresolved Mention"/>
    <w:basedOn w:val="DefaultParagraphFont"/>
    <w:uiPriority w:val="99"/>
    <w:semiHidden/>
    <w:unhideWhenUsed/>
    <w:rsid w:val="0021718D"/>
    <w:rPr>
      <w:color w:val="605E5C"/>
      <w:shd w:val="clear" w:color="auto" w:fill="E1DFDD"/>
    </w:rPr>
  </w:style>
  <w:style w:type="paragraph" w:styleId="Header">
    <w:name w:val="header"/>
    <w:basedOn w:val="Normal"/>
    <w:link w:val="HeaderChar"/>
    <w:uiPriority w:val="99"/>
    <w:unhideWhenUsed/>
    <w:rsid w:val="00264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B08"/>
  </w:style>
  <w:style w:type="paragraph" w:styleId="Footer">
    <w:name w:val="footer"/>
    <w:basedOn w:val="Normal"/>
    <w:link w:val="FooterChar"/>
    <w:uiPriority w:val="99"/>
    <w:unhideWhenUsed/>
    <w:rsid w:val="00264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B08"/>
  </w:style>
  <w:style w:type="paragraph" w:styleId="TOCHeading">
    <w:name w:val="TOC Heading"/>
    <w:basedOn w:val="Heading1"/>
    <w:next w:val="Normal"/>
    <w:uiPriority w:val="39"/>
    <w:unhideWhenUsed/>
    <w:qFormat/>
    <w:rsid w:val="00333EE7"/>
    <w:pPr>
      <w:spacing w:line="259" w:lineRule="auto"/>
      <w:outlineLvl w:val="9"/>
    </w:pPr>
    <w:rPr>
      <w:rFonts w:asciiTheme="majorHAnsi" w:hAnsiTheme="majorHAnsi"/>
      <w:b w:val="0"/>
      <w:color w:val="2E74B5" w:themeColor="accent1" w:themeShade="BF"/>
      <w:kern w:val="0"/>
      <w:sz w:val="32"/>
      <w14:ligatures w14:val="none"/>
    </w:rPr>
  </w:style>
  <w:style w:type="paragraph" w:styleId="TOC1">
    <w:name w:val="toc 1"/>
    <w:basedOn w:val="Normal"/>
    <w:next w:val="Normal"/>
    <w:autoRedefine/>
    <w:uiPriority w:val="39"/>
    <w:unhideWhenUsed/>
    <w:rsid w:val="00333EE7"/>
    <w:pPr>
      <w:spacing w:after="100"/>
    </w:pPr>
  </w:style>
  <w:style w:type="character" w:customStyle="1" w:styleId="Heading2Char">
    <w:name w:val="Heading 2 Char"/>
    <w:basedOn w:val="DefaultParagraphFont"/>
    <w:link w:val="Heading2"/>
    <w:uiPriority w:val="9"/>
    <w:rsid w:val="00333EE7"/>
    <w:rPr>
      <w:rFonts w:ascii="Times New Roman" w:eastAsiaTheme="majorEastAsia" w:hAnsi="Times New Roman" w:cstheme="majorBidi"/>
      <w:b/>
      <w:sz w:val="24"/>
      <w:szCs w:val="26"/>
    </w:rPr>
  </w:style>
  <w:style w:type="paragraph" w:styleId="TOC2">
    <w:name w:val="toc 2"/>
    <w:basedOn w:val="Normal"/>
    <w:next w:val="Normal"/>
    <w:autoRedefine/>
    <w:uiPriority w:val="39"/>
    <w:unhideWhenUsed/>
    <w:rsid w:val="00333EE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699">
      <w:bodyDiv w:val="1"/>
      <w:marLeft w:val="0"/>
      <w:marRight w:val="0"/>
      <w:marTop w:val="0"/>
      <w:marBottom w:val="0"/>
      <w:divBdr>
        <w:top w:val="none" w:sz="0" w:space="0" w:color="auto"/>
        <w:left w:val="none" w:sz="0" w:space="0" w:color="auto"/>
        <w:bottom w:val="none" w:sz="0" w:space="0" w:color="auto"/>
        <w:right w:val="none" w:sz="0" w:space="0" w:color="auto"/>
      </w:divBdr>
    </w:div>
    <w:div w:id="47848389">
      <w:bodyDiv w:val="1"/>
      <w:marLeft w:val="0"/>
      <w:marRight w:val="0"/>
      <w:marTop w:val="0"/>
      <w:marBottom w:val="0"/>
      <w:divBdr>
        <w:top w:val="none" w:sz="0" w:space="0" w:color="auto"/>
        <w:left w:val="none" w:sz="0" w:space="0" w:color="auto"/>
        <w:bottom w:val="none" w:sz="0" w:space="0" w:color="auto"/>
        <w:right w:val="none" w:sz="0" w:space="0" w:color="auto"/>
      </w:divBdr>
    </w:div>
    <w:div w:id="137262595">
      <w:bodyDiv w:val="1"/>
      <w:marLeft w:val="0"/>
      <w:marRight w:val="0"/>
      <w:marTop w:val="0"/>
      <w:marBottom w:val="0"/>
      <w:divBdr>
        <w:top w:val="none" w:sz="0" w:space="0" w:color="auto"/>
        <w:left w:val="none" w:sz="0" w:space="0" w:color="auto"/>
        <w:bottom w:val="none" w:sz="0" w:space="0" w:color="auto"/>
        <w:right w:val="none" w:sz="0" w:space="0" w:color="auto"/>
      </w:divBdr>
    </w:div>
    <w:div w:id="238172401">
      <w:bodyDiv w:val="1"/>
      <w:marLeft w:val="0"/>
      <w:marRight w:val="0"/>
      <w:marTop w:val="0"/>
      <w:marBottom w:val="0"/>
      <w:divBdr>
        <w:top w:val="none" w:sz="0" w:space="0" w:color="auto"/>
        <w:left w:val="none" w:sz="0" w:space="0" w:color="auto"/>
        <w:bottom w:val="none" w:sz="0" w:space="0" w:color="auto"/>
        <w:right w:val="none" w:sz="0" w:space="0" w:color="auto"/>
      </w:divBdr>
    </w:div>
    <w:div w:id="247927966">
      <w:bodyDiv w:val="1"/>
      <w:marLeft w:val="0"/>
      <w:marRight w:val="0"/>
      <w:marTop w:val="0"/>
      <w:marBottom w:val="0"/>
      <w:divBdr>
        <w:top w:val="none" w:sz="0" w:space="0" w:color="auto"/>
        <w:left w:val="none" w:sz="0" w:space="0" w:color="auto"/>
        <w:bottom w:val="none" w:sz="0" w:space="0" w:color="auto"/>
        <w:right w:val="none" w:sz="0" w:space="0" w:color="auto"/>
      </w:divBdr>
    </w:div>
    <w:div w:id="380635810">
      <w:bodyDiv w:val="1"/>
      <w:marLeft w:val="0"/>
      <w:marRight w:val="0"/>
      <w:marTop w:val="0"/>
      <w:marBottom w:val="0"/>
      <w:divBdr>
        <w:top w:val="none" w:sz="0" w:space="0" w:color="auto"/>
        <w:left w:val="none" w:sz="0" w:space="0" w:color="auto"/>
        <w:bottom w:val="none" w:sz="0" w:space="0" w:color="auto"/>
        <w:right w:val="none" w:sz="0" w:space="0" w:color="auto"/>
      </w:divBdr>
    </w:div>
    <w:div w:id="425809108">
      <w:bodyDiv w:val="1"/>
      <w:marLeft w:val="0"/>
      <w:marRight w:val="0"/>
      <w:marTop w:val="0"/>
      <w:marBottom w:val="0"/>
      <w:divBdr>
        <w:top w:val="none" w:sz="0" w:space="0" w:color="auto"/>
        <w:left w:val="none" w:sz="0" w:space="0" w:color="auto"/>
        <w:bottom w:val="none" w:sz="0" w:space="0" w:color="auto"/>
        <w:right w:val="none" w:sz="0" w:space="0" w:color="auto"/>
      </w:divBdr>
    </w:div>
    <w:div w:id="453258040">
      <w:bodyDiv w:val="1"/>
      <w:marLeft w:val="0"/>
      <w:marRight w:val="0"/>
      <w:marTop w:val="0"/>
      <w:marBottom w:val="0"/>
      <w:divBdr>
        <w:top w:val="none" w:sz="0" w:space="0" w:color="auto"/>
        <w:left w:val="none" w:sz="0" w:space="0" w:color="auto"/>
        <w:bottom w:val="none" w:sz="0" w:space="0" w:color="auto"/>
        <w:right w:val="none" w:sz="0" w:space="0" w:color="auto"/>
      </w:divBdr>
    </w:div>
    <w:div w:id="468714018">
      <w:bodyDiv w:val="1"/>
      <w:marLeft w:val="0"/>
      <w:marRight w:val="0"/>
      <w:marTop w:val="0"/>
      <w:marBottom w:val="0"/>
      <w:divBdr>
        <w:top w:val="none" w:sz="0" w:space="0" w:color="auto"/>
        <w:left w:val="none" w:sz="0" w:space="0" w:color="auto"/>
        <w:bottom w:val="none" w:sz="0" w:space="0" w:color="auto"/>
        <w:right w:val="none" w:sz="0" w:space="0" w:color="auto"/>
      </w:divBdr>
    </w:div>
    <w:div w:id="478765904">
      <w:bodyDiv w:val="1"/>
      <w:marLeft w:val="0"/>
      <w:marRight w:val="0"/>
      <w:marTop w:val="0"/>
      <w:marBottom w:val="0"/>
      <w:divBdr>
        <w:top w:val="none" w:sz="0" w:space="0" w:color="auto"/>
        <w:left w:val="none" w:sz="0" w:space="0" w:color="auto"/>
        <w:bottom w:val="none" w:sz="0" w:space="0" w:color="auto"/>
        <w:right w:val="none" w:sz="0" w:space="0" w:color="auto"/>
      </w:divBdr>
    </w:div>
    <w:div w:id="511115521">
      <w:bodyDiv w:val="1"/>
      <w:marLeft w:val="0"/>
      <w:marRight w:val="0"/>
      <w:marTop w:val="0"/>
      <w:marBottom w:val="0"/>
      <w:divBdr>
        <w:top w:val="none" w:sz="0" w:space="0" w:color="auto"/>
        <w:left w:val="none" w:sz="0" w:space="0" w:color="auto"/>
        <w:bottom w:val="none" w:sz="0" w:space="0" w:color="auto"/>
        <w:right w:val="none" w:sz="0" w:space="0" w:color="auto"/>
      </w:divBdr>
    </w:div>
    <w:div w:id="549728437">
      <w:bodyDiv w:val="1"/>
      <w:marLeft w:val="0"/>
      <w:marRight w:val="0"/>
      <w:marTop w:val="0"/>
      <w:marBottom w:val="0"/>
      <w:divBdr>
        <w:top w:val="none" w:sz="0" w:space="0" w:color="auto"/>
        <w:left w:val="none" w:sz="0" w:space="0" w:color="auto"/>
        <w:bottom w:val="none" w:sz="0" w:space="0" w:color="auto"/>
        <w:right w:val="none" w:sz="0" w:space="0" w:color="auto"/>
      </w:divBdr>
    </w:div>
    <w:div w:id="632175503">
      <w:bodyDiv w:val="1"/>
      <w:marLeft w:val="0"/>
      <w:marRight w:val="0"/>
      <w:marTop w:val="0"/>
      <w:marBottom w:val="0"/>
      <w:divBdr>
        <w:top w:val="none" w:sz="0" w:space="0" w:color="auto"/>
        <w:left w:val="none" w:sz="0" w:space="0" w:color="auto"/>
        <w:bottom w:val="none" w:sz="0" w:space="0" w:color="auto"/>
        <w:right w:val="none" w:sz="0" w:space="0" w:color="auto"/>
      </w:divBdr>
    </w:div>
    <w:div w:id="705059934">
      <w:bodyDiv w:val="1"/>
      <w:marLeft w:val="0"/>
      <w:marRight w:val="0"/>
      <w:marTop w:val="0"/>
      <w:marBottom w:val="0"/>
      <w:divBdr>
        <w:top w:val="none" w:sz="0" w:space="0" w:color="auto"/>
        <w:left w:val="none" w:sz="0" w:space="0" w:color="auto"/>
        <w:bottom w:val="none" w:sz="0" w:space="0" w:color="auto"/>
        <w:right w:val="none" w:sz="0" w:space="0" w:color="auto"/>
      </w:divBdr>
    </w:div>
    <w:div w:id="746728901">
      <w:bodyDiv w:val="1"/>
      <w:marLeft w:val="0"/>
      <w:marRight w:val="0"/>
      <w:marTop w:val="0"/>
      <w:marBottom w:val="0"/>
      <w:divBdr>
        <w:top w:val="none" w:sz="0" w:space="0" w:color="auto"/>
        <w:left w:val="none" w:sz="0" w:space="0" w:color="auto"/>
        <w:bottom w:val="none" w:sz="0" w:space="0" w:color="auto"/>
        <w:right w:val="none" w:sz="0" w:space="0" w:color="auto"/>
      </w:divBdr>
    </w:div>
    <w:div w:id="801001750">
      <w:bodyDiv w:val="1"/>
      <w:marLeft w:val="0"/>
      <w:marRight w:val="0"/>
      <w:marTop w:val="0"/>
      <w:marBottom w:val="0"/>
      <w:divBdr>
        <w:top w:val="none" w:sz="0" w:space="0" w:color="auto"/>
        <w:left w:val="none" w:sz="0" w:space="0" w:color="auto"/>
        <w:bottom w:val="none" w:sz="0" w:space="0" w:color="auto"/>
        <w:right w:val="none" w:sz="0" w:space="0" w:color="auto"/>
      </w:divBdr>
    </w:div>
    <w:div w:id="823739996">
      <w:bodyDiv w:val="1"/>
      <w:marLeft w:val="0"/>
      <w:marRight w:val="0"/>
      <w:marTop w:val="0"/>
      <w:marBottom w:val="0"/>
      <w:divBdr>
        <w:top w:val="none" w:sz="0" w:space="0" w:color="auto"/>
        <w:left w:val="none" w:sz="0" w:space="0" w:color="auto"/>
        <w:bottom w:val="none" w:sz="0" w:space="0" w:color="auto"/>
        <w:right w:val="none" w:sz="0" w:space="0" w:color="auto"/>
      </w:divBdr>
    </w:div>
    <w:div w:id="830605299">
      <w:bodyDiv w:val="1"/>
      <w:marLeft w:val="0"/>
      <w:marRight w:val="0"/>
      <w:marTop w:val="0"/>
      <w:marBottom w:val="0"/>
      <w:divBdr>
        <w:top w:val="none" w:sz="0" w:space="0" w:color="auto"/>
        <w:left w:val="none" w:sz="0" w:space="0" w:color="auto"/>
        <w:bottom w:val="none" w:sz="0" w:space="0" w:color="auto"/>
        <w:right w:val="none" w:sz="0" w:space="0" w:color="auto"/>
      </w:divBdr>
    </w:div>
    <w:div w:id="845444353">
      <w:bodyDiv w:val="1"/>
      <w:marLeft w:val="0"/>
      <w:marRight w:val="0"/>
      <w:marTop w:val="0"/>
      <w:marBottom w:val="0"/>
      <w:divBdr>
        <w:top w:val="none" w:sz="0" w:space="0" w:color="auto"/>
        <w:left w:val="none" w:sz="0" w:space="0" w:color="auto"/>
        <w:bottom w:val="none" w:sz="0" w:space="0" w:color="auto"/>
        <w:right w:val="none" w:sz="0" w:space="0" w:color="auto"/>
      </w:divBdr>
    </w:div>
    <w:div w:id="918101005">
      <w:bodyDiv w:val="1"/>
      <w:marLeft w:val="0"/>
      <w:marRight w:val="0"/>
      <w:marTop w:val="0"/>
      <w:marBottom w:val="0"/>
      <w:divBdr>
        <w:top w:val="none" w:sz="0" w:space="0" w:color="auto"/>
        <w:left w:val="none" w:sz="0" w:space="0" w:color="auto"/>
        <w:bottom w:val="none" w:sz="0" w:space="0" w:color="auto"/>
        <w:right w:val="none" w:sz="0" w:space="0" w:color="auto"/>
      </w:divBdr>
    </w:div>
    <w:div w:id="1018703727">
      <w:bodyDiv w:val="1"/>
      <w:marLeft w:val="0"/>
      <w:marRight w:val="0"/>
      <w:marTop w:val="0"/>
      <w:marBottom w:val="0"/>
      <w:divBdr>
        <w:top w:val="none" w:sz="0" w:space="0" w:color="auto"/>
        <w:left w:val="none" w:sz="0" w:space="0" w:color="auto"/>
        <w:bottom w:val="none" w:sz="0" w:space="0" w:color="auto"/>
        <w:right w:val="none" w:sz="0" w:space="0" w:color="auto"/>
      </w:divBdr>
    </w:div>
    <w:div w:id="1019114974">
      <w:bodyDiv w:val="1"/>
      <w:marLeft w:val="0"/>
      <w:marRight w:val="0"/>
      <w:marTop w:val="0"/>
      <w:marBottom w:val="0"/>
      <w:divBdr>
        <w:top w:val="none" w:sz="0" w:space="0" w:color="auto"/>
        <w:left w:val="none" w:sz="0" w:space="0" w:color="auto"/>
        <w:bottom w:val="none" w:sz="0" w:space="0" w:color="auto"/>
        <w:right w:val="none" w:sz="0" w:space="0" w:color="auto"/>
      </w:divBdr>
    </w:div>
    <w:div w:id="1027489946">
      <w:bodyDiv w:val="1"/>
      <w:marLeft w:val="0"/>
      <w:marRight w:val="0"/>
      <w:marTop w:val="0"/>
      <w:marBottom w:val="0"/>
      <w:divBdr>
        <w:top w:val="none" w:sz="0" w:space="0" w:color="auto"/>
        <w:left w:val="none" w:sz="0" w:space="0" w:color="auto"/>
        <w:bottom w:val="none" w:sz="0" w:space="0" w:color="auto"/>
        <w:right w:val="none" w:sz="0" w:space="0" w:color="auto"/>
      </w:divBdr>
    </w:div>
    <w:div w:id="1066034577">
      <w:bodyDiv w:val="1"/>
      <w:marLeft w:val="0"/>
      <w:marRight w:val="0"/>
      <w:marTop w:val="0"/>
      <w:marBottom w:val="0"/>
      <w:divBdr>
        <w:top w:val="none" w:sz="0" w:space="0" w:color="auto"/>
        <w:left w:val="none" w:sz="0" w:space="0" w:color="auto"/>
        <w:bottom w:val="none" w:sz="0" w:space="0" w:color="auto"/>
        <w:right w:val="none" w:sz="0" w:space="0" w:color="auto"/>
      </w:divBdr>
    </w:div>
    <w:div w:id="1128163675">
      <w:bodyDiv w:val="1"/>
      <w:marLeft w:val="0"/>
      <w:marRight w:val="0"/>
      <w:marTop w:val="0"/>
      <w:marBottom w:val="0"/>
      <w:divBdr>
        <w:top w:val="none" w:sz="0" w:space="0" w:color="auto"/>
        <w:left w:val="none" w:sz="0" w:space="0" w:color="auto"/>
        <w:bottom w:val="none" w:sz="0" w:space="0" w:color="auto"/>
        <w:right w:val="none" w:sz="0" w:space="0" w:color="auto"/>
      </w:divBdr>
    </w:div>
    <w:div w:id="1187331767">
      <w:bodyDiv w:val="1"/>
      <w:marLeft w:val="0"/>
      <w:marRight w:val="0"/>
      <w:marTop w:val="0"/>
      <w:marBottom w:val="0"/>
      <w:divBdr>
        <w:top w:val="none" w:sz="0" w:space="0" w:color="auto"/>
        <w:left w:val="none" w:sz="0" w:space="0" w:color="auto"/>
        <w:bottom w:val="none" w:sz="0" w:space="0" w:color="auto"/>
        <w:right w:val="none" w:sz="0" w:space="0" w:color="auto"/>
      </w:divBdr>
    </w:div>
    <w:div w:id="1294408140">
      <w:bodyDiv w:val="1"/>
      <w:marLeft w:val="0"/>
      <w:marRight w:val="0"/>
      <w:marTop w:val="0"/>
      <w:marBottom w:val="0"/>
      <w:divBdr>
        <w:top w:val="none" w:sz="0" w:space="0" w:color="auto"/>
        <w:left w:val="none" w:sz="0" w:space="0" w:color="auto"/>
        <w:bottom w:val="none" w:sz="0" w:space="0" w:color="auto"/>
        <w:right w:val="none" w:sz="0" w:space="0" w:color="auto"/>
      </w:divBdr>
    </w:div>
    <w:div w:id="1314681146">
      <w:bodyDiv w:val="1"/>
      <w:marLeft w:val="0"/>
      <w:marRight w:val="0"/>
      <w:marTop w:val="0"/>
      <w:marBottom w:val="0"/>
      <w:divBdr>
        <w:top w:val="none" w:sz="0" w:space="0" w:color="auto"/>
        <w:left w:val="none" w:sz="0" w:space="0" w:color="auto"/>
        <w:bottom w:val="none" w:sz="0" w:space="0" w:color="auto"/>
        <w:right w:val="none" w:sz="0" w:space="0" w:color="auto"/>
      </w:divBdr>
    </w:div>
    <w:div w:id="1377008431">
      <w:bodyDiv w:val="1"/>
      <w:marLeft w:val="0"/>
      <w:marRight w:val="0"/>
      <w:marTop w:val="0"/>
      <w:marBottom w:val="0"/>
      <w:divBdr>
        <w:top w:val="none" w:sz="0" w:space="0" w:color="auto"/>
        <w:left w:val="none" w:sz="0" w:space="0" w:color="auto"/>
        <w:bottom w:val="none" w:sz="0" w:space="0" w:color="auto"/>
        <w:right w:val="none" w:sz="0" w:space="0" w:color="auto"/>
      </w:divBdr>
    </w:div>
    <w:div w:id="1429813947">
      <w:bodyDiv w:val="1"/>
      <w:marLeft w:val="0"/>
      <w:marRight w:val="0"/>
      <w:marTop w:val="0"/>
      <w:marBottom w:val="0"/>
      <w:divBdr>
        <w:top w:val="none" w:sz="0" w:space="0" w:color="auto"/>
        <w:left w:val="none" w:sz="0" w:space="0" w:color="auto"/>
        <w:bottom w:val="none" w:sz="0" w:space="0" w:color="auto"/>
        <w:right w:val="none" w:sz="0" w:space="0" w:color="auto"/>
      </w:divBdr>
    </w:div>
    <w:div w:id="1437405845">
      <w:bodyDiv w:val="1"/>
      <w:marLeft w:val="0"/>
      <w:marRight w:val="0"/>
      <w:marTop w:val="0"/>
      <w:marBottom w:val="0"/>
      <w:divBdr>
        <w:top w:val="none" w:sz="0" w:space="0" w:color="auto"/>
        <w:left w:val="none" w:sz="0" w:space="0" w:color="auto"/>
        <w:bottom w:val="none" w:sz="0" w:space="0" w:color="auto"/>
        <w:right w:val="none" w:sz="0" w:space="0" w:color="auto"/>
      </w:divBdr>
    </w:div>
    <w:div w:id="1515727367">
      <w:bodyDiv w:val="1"/>
      <w:marLeft w:val="0"/>
      <w:marRight w:val="0"/>
      <w:marTop w:val="0"/>
      <w:marBottom w:val="0"/>
      <w:divBdr>
        <w:top w:val="none" w:sz="0" w:space="0" w:color="auto"/>
        <w:left w:val="none" w:sz="0" w:space="0" w:color="auto"/>
        <w:bottom w:val="none" w:sz="0" w:space="0" w:color="auto"/>
        <w:right w:val="none" w:sz="0" w:space="0" w:color="auto"/>
      </w:divBdr>
    </w:div>
    <w:div w:id="1559050025">
      <w:bodyDiv w:val="1"/>
      <w:marLeft w:val="0"/>
      <w:marRight w:val="0"/>
      <w:marTop w:val="0"/>
      <w:marBottom w:val="0"/>
      <w:divBdr>
        <w:top w:val="none" w:sz="0" w:space="0" w:color="auto"/>
        <w:left w:val="none" w:sz="0" w:space="0" w:color="auto"/>
        <w:bottom w:val="none" w:sz="0" w:space="0" w:color="auto"/>
        <w:right w:val="none" w:sz="0" w:space="0" w:color="auto"/>
      </w:divBdr>
    </w:div>
    <w:div w:id="1561987906">
      <w:bodyDiv w:val="1"/>
      <w:marLeft w:val="0"/>
      <w:marRight w:val="0"/>
      <w:marTop w:val="0"/>
      <w:marBottom w:val="0"/>
      <w:divBdr>
        <w:top w:val="none" w:sz="0" w:space="0" w:color="auto"/>
        <w:left w:val="none" w:sz="0" w:space="0" w:color="auto"/>
        <w:bottom w:val="none" w:sz="0" w:space="0" w:color="auto"/>
        <w:right w:val="none" w:sz="0" w:space="0" w:color="auto"/>
      </w:divBdr>
    </w:div>
    <w:div w:id="1576164834">
      <w:bodyDiv w:val="1"/>
      <w:marLeft w:val="0"/>
      <w:marRight w:val="0"/>
      <w:marTop w:val="0"/>
      <w:marBottom w:val="0"/>
      <w:divBdr>
        <w:top w:val="none" w:sz="0" w:space="0" w:color="auto"/>
        <w:left w:val="none" w:sz="0" w:space="0" w:color="auto"/>
        <w:bottom w:val="none" w:sz="0" w:space="0" w:color="auto"/>
        <w:right w:val="none" w:sz="0" w:space="0" w:color="auto"/>
      </w:divBdr>
    </w:div>
    <w:div w:id="1579241596">
      <w:bodyDiv w:val="1"/>
      <w:marLeft w:val="0"/>
      <w:marRight w:val="0"/>
      <w:marTop w:val="0"/>
      <w:marBottom w:val="0"/>
      <w:divBdr>
        <w:top w:val="none" w:sz="0" w:space="0" w:color="auto"/>
        <w:left w:val="none" w:sz="0" w:space="0" w:color="auto"/>
        <w:bottom w:val="none" w:sz="0" w:space="0" w:color="auto"/>
        <w:right w:val="none" w:sz="0" w:space="0" w:color="auto"/>
      </w:divBdr>
    </w:div>
    <w:div w:id="1590307476">
      <w:bodyDiv w:val="1"/>
      <w:marLeft w:val="0"/>
      <w:marRight w:val="0"/>
      <w:marTop w:val="0"/>
      <w:marBottom w:val="0"/>
      <w:divBdr>
        <w:top w:val="none" w:sz="0" w:space="0" w:color="auto"/>
        <w:left w:val="none" w:sz="0" w:space="0" w:color="auto"/>
        <w:bottom w:val="none" w:sz="0" w:space="0" w:color="auto"/>
        <w:right w:val="none" w:sz="0" w:space="0" w:color="auto"/>
      </w:divBdr>
    </w:div>
    <w:div w:id="1618947525">
      <w:bodyDiv w:val="1"/>
      <w:marLeft w:val="0"/>
      <w:marRight w:val="0"/>
      <w:marTop w:val="0"/>
      <w:marBottom w:val="0"/>
      <w:divBdr>
        <w:top w:val="none" w:sz="0" w:space="0" w:color="auto"/>
        <w:left w:val="none" w:sz="0" w:space="0" w:color="auto"/>
        <w:bottom w:val="none" w:sz="0" w:space="0" w:color="auto"/>
        <w:right w:val="none" w:sz="0" w:space="0" w:color="auto"/>
      </w:divBdr>
    </w:div>
    <w:div w:id="1656644502">
      <w:bodyDiv w:val="1"/>
      <w:marLeft w:val="0"/>
      <w:marRight w:val="0"/>
      <w:marTop w:val="0"/>
      <w:marBottom w:val="0"/>
      <w:divBdr>
        <w:top w:val="none" w:sz="0" w:space="0" w:color="auto"/>
        <w:left w:val="none" w:sz="0" w:space="0" w:color="auto"/>
        <w:bottom w:val="none" w:sz="0" w:space="0" w:color="auto"/>
        <w:right w:val="none" w:sz="0" w:space="0" w:color="auto"/>
      </w:divBdr>
    </w:div>
    <w:div w:id="1664895890">
      <w:bodyDiv w:val="1"/>
      <w:marLeft w:val="0"/>
      <w:marRight w:val="0"/>
      <w:marTop w:val="0"/>
      <w:marBottom w:val="0"/>
      <w:divBdr>
        <w:top w:val="none" w:sz="0" w:space="0" w:color="auto"/>
        <w:left w:val="none" w:sz="0" w:space="0" w:color="auto"/>
        <w:bottom w:val="none" w:sz="0" w:space="0" w:color="auto"/>
        <w:right w:val="none" w:sz="0" w:space="0" w:color="auto"/>
      </w:divBdr>
    </w:div>
    <w:div w:id="1695689247">
      <w:bodyDiv w:val="1"/>
      <w:marLeft w:val="0"/>
      <w:marRight w:val="0"/>
      <w:marTop w:val="0"/>
      <w:marBottom w:val="0"/>
      <w:divBdr>
        <w:top w:val="none" w:sz="0" w:space="0" w:color="auto"/>
        <w:left w:val="none" w:sz="0" w:space="0" w:color="auto"/>
        <w:bottom w:val="none" w:sz="0" w:space="0" w:color="auto"/>
        <w:right w:val="none" w:sz="0" w:space="0" w:color="auto"/>
      </w:divBdr>
    </w:div>
    <w:div w:id="1700664831">
      <w:bodyDiv w:val="1"/>
      <w:marLeft w:val="0"/>
      <w:marRight w:val="0"/>
      <w:marTop w:val="0"/>
      <w:marBottom w:val="0"/>
      <w:divBdr>
        <w:top w:val="none" w:sz="0" w:space="0" w:color="auto"/>
        <w:left w:val="none" w:sz="0" w:space="0" w:color="auto"/>
        <w:bottom w:val="none" w:sz="0" w:space="0" w:color="auto"/>
        <w:right w:val="none" w:sz="0" w:space="0" w:color="auto"/>
      </w:divBdr>
    </w:div>
    <w:div w:id="1738093663">
      <w:bodyDiv w:val="1"/>
      <w:marLeft w:val="0"/>
      <w:marRight w:val="0"/>
      <w:marTop w:val="0"/>
      <w:marBottom w:val="0"/>
      <w:divBdr>
        <w:top w:val="none" w:sz="0" w:space="0" w:color="auto"/>
        <w:left w:val="none" w:sz="0" w:space="0" w:color="auto"/>
        <w:bottom w:val="none" w:sz="0" w:space="0" w:color="auto"/>
        <w:right w:val="none" w:sz="0" w:space="0" w:color="auto"/>
      </w:divBdr>
    </w:div>
    <w:div w:id="1771504666">
      <w:bodyDiv w:val="1"/>
      <w:marLeft w:val="0"/>
      <w:marRight w:val="0"/>
      <w:marTop w:val="0"/>
      <w:marBottom w:val="0"/>
      <w:divBdr>
        <w:top w:val="none" w:sz="0" w:space="0" w:color="auto"/>
        <w:left w:val="none" w:sz="0" w:space="0" w:color="auto"/>
        <w:bottom w:val="none" w:sz="0" w:space="0" w:color="auto"/>
        <w:right w:val="none" w:sz="0" w:space="0" w:color="auto"/>
      </w:divBdr>
    </w:div>
    <w:div w:id="1837071696">
      <w:bodyDiv w:val="1"/>
      <w:marLeft w:val="0"/>
      <w:marRight w:val="0"/>
      <w:marTop w:val="0"/>
      <w:marBottom w:val="0"/>
      <w:divBdr>
        <w:top w:val="none" w:sz="0" w:space="0" w:color="auto"/>
        <w:left w:val="none" w:sz="0" w:space="0" w:color="auto"/>
        <w:bottom w:val="none" w:sz="0" w:space="0" w:color="auto"/>
        <w:right w:val="none" w:sz="0" w:space="0" w:color="auto"/>
      </w:divBdr>
    </w:div>
    <w:div w:id="1872184379">
      <w:bodyDiv w:val="1"/>
      <w:marLeft w:val="0"/>
      <w:marRight w:val="0"/>
      <w:marTop w:val="0"/>
      <w:marBottom w:val="0"/>
      <w:divBdr>
        <w:top w:val="none" w:sz="0" w:space="0" w:color="auto"/>
        <w:left w:val="none" w:sz="0" w:space="0" w:color="auto"/>
        <w:bottom w:val="none" w:sz="0" w:space="0" w:color="auto"/>
        <w:right w:val="none" w:sz="0" w:space="0" w:color="auto"/>
      </w:divBdr>
    </w:div>
    <w:div w:id="1874614264">
      <w:bodyDiv w:val="1"/>
      <w:marLeft w:val="0"/>
      <w:marRight w:val="0"/>
      <w:marTop w:val="0"/>
      <w:marBottom w:val="0"/>
      <w:divBdr>
        <w:top w:val="none" w:sz="0" w:space="0" w:color="auto"/>
        <w:left w:val="none" w:sz="0" w:space="0" w:color="auto"/>
        <w:bottom w:val="none" w:sz="0" w:space="0" w:color="auto"/>
        <w:right w:val="none" w:sz="0" w:space="0" w:color="auto"/>
      </w:divBdr>
    </w:div>
    <w:div w:id="1896890101">
      <w:bodyDiv w:val="1"/>
      <w:marLeft w:val="0"/>
      <w:marRight w:val="0"/>
      <w:marTop w:val="0"/>
      <w:marBottom w:val="0"/>
      <w:divBdr>
        <w:top w:val="none" w:sz="0" w:space="0" w:color="auto"/>
        <w:left w:val="none" w:sz="0" w:space="0" w:color="auto"/>
        <w:bottom w:val="none" w:sz="0" w:space="0" w:color="auto"/>
        <w:right w:val="none" w:sz="0" w:space="0" w:color="auto"/>
      </w:divBdr>
    </w:div>
    <w:div w:id="1921061890">
      <w:bodyDiv w:val="1"/>
      <w:marLeft w:val="0"/>
      <w:marRight w:val="0"/>
      <w:marTop w:val="0"/>
      <w:marBottom w:val="0"/>
      <w:divBdr>
        <w:top w:val="none" w:sz="0" w:space="0" w:color="auto"/>
        <w:left w:val="none" w:sz="0" w:space="0" w:color="auto"/>
        <w:bottom w:val="none" w:sz="0" w:space="0" w:color="auto"/>
        <w:right w:val="none" w:sz="0" w:space="0" w:color="auto"/>
      </w:divBdr>
    </w:div>
    <w:div w:id="1958565543">
      <w:bodyDiv w:val="1"/>
      <w:marLeft w:val="0"/>
      <w:marRight w:val="0"/>
      <w:marTop w:val="0"/>
      <w:marBottom w:val="0"/>
      <w:divBdr>
        <w:top w:val="none" w:sz="0" w:space="0" w:color="auto"/>
        <w:left w:val="none" w:sz="0" w:space="0" w:color="auto"/>
        <w:bottom w:val="none" w:sz="0" w:space="0" w:color="auto"/>
        <w:right w:val="none" w:sz="0" w:space="0" w:color="auto"/>
      </w:divBdr>
    </w:div>
    <w:div w:id="196295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ingprinciples.org/chapter-2/2-02-information-gathering/#:~:text=Government%20agencies%2C%20especially%20law%2Denforcement,to%20a%20specific%20police%20request" TargetMode="External"/><Relationship Id="rId13" Type="http://schemas.openxmlformats.org/officeDocument/2006/relationships/hyperlink" Target="https://www.techtarget.com/searchcio/definition/data-collection" TargetMode="External"/><Relationship Id="rId18" Type="http://schemas.openxmlformats.org/officeDocument/2006/relationships/hyperlink" Target="https://doi.org/10.1177/205395171667967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sycnet.apa.org/record/2010-12475-012" TargetMode="External"/><Relationship Id="rId17" Type="http://schemas.openxmlformats.org/officeDocument/2006/relationships/hyperlink" Target="https://doi.org/10.1111/j.1468-0386.2007.00378.x" TargetMode="External"/><Relationship Id="rId2" Type="http://schemas.openxmlformats.org/officeDocument/2006/relationships/numbering" Target="numbering.xml"/><Relationship Id="rId16" Type="http://schemas.openxmlformats.org/officeDocument/2006/relationships/hyperlink" Target="https://doi.org/10.1007/978-3-319-33525-4_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160940690200100202" TargetMode="External"/><Relationship Id="rId5" Type="http://schemas.openxmlformats.org/officeDocument/2006/relationships/webSettings" Target="webSettings.xml"/><Relationship Id="rId15" Type="http://schemas.openxmlformats.org/officeDocument/2006/relationships/hyperlink" Target="https://doi.org/10.1080/08989621.2011.622172" TargetMode="External"/><Relationship Id="rId10" Type="http://schemas.openxmlformats.org/officeDocument/2006/relationships/hyperlink" Target="https://www.taylorfrancis.com/books/edit/10.4324/9781003320760/pulling-back-curtain-qualitative-research-william-thompson-mica-thomps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177/16094069221103097" TargetMode="External"/><Relationship Id="rId14" Type="http://schemas.openxmlformats.org/officeDocument/2006/relationships/hyperlink" Target="https://books.google.com/books?hl=en&amp;lr=&amp;id=zdmXEAAAQBAJ&amp;oi=fnd&amp;pg=PR1&amp;dq=solove+2008+on+privacy+protection&amp;ots=O8HazD4s0_&amp;sig=uW1s3Xj8tts4dHgyKnoP4RnLA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56143-AF36-498C-A16F-929736B4E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4433</TotalTime>
  <Pages>9</Pages>
  <Words>2548</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SAMPA STUDIOS</dc:creator>
  <cp:keywords/>
  <dc:description/>
  <cp:lastModifiedBy>SAMPA STUDIOS</cp:lastModifiedBy>
  <cp:revision>3</cp:revision>
  <dcterms:created xsi:type="dcterms:W3CDTF">2024-03-08T06:58:00Z</dcterms:created>
  <dcterms:modified xsi:type="dcterms:W3CDTF">2024-03-11T08:56:00Z</dcterms:modified>
</cp:coreProperties>
</file>