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How B cells recognize and respond to antigens.</w:t>
      </w:r>
    </w:p>
    <w:p>
      <w:pPr>
        <w:pStyle w:val="style0"/>
        <w:rPr>
          <w:b/>
          <w:bCs/>
        </w:rPr>
      </w:pPr>
      <w:r>
        <w:rPr>
          <w:b/>
          <w:bCs/>
          <w:lang w:val="en-US"/>
        </w:rPr>
        <w:t xml:space="preserve">Introduction </w:t>
      </w:r>
    </w:p>
    <w:p>
      <w:pPr>
        <w:pStyle w:val="style0"/>
        <w:rPr>
          <w:b/>
          <w:bCs/>
        </w:rPr>
      </w:pPr>
      <w:r>
        <w:rPr>
          <w:b w:val="false"/>
          <w:bCs w:val="false"/>
          <w:lang w:val="en-US"/>
        </w:rPr>
        <w:t>B cells are a type of white blood cell that play a crucial role in the immune response. They are responsible for producing antibodies, which are proteins that specifically recognize and bind to antigens. Antigens are foreign substances, such as bacteria or viruses, that can trigger an immune response.</w:t>
      </w:r>
    </w:p>
    <w:p>
      <w:pPr>
        <w:pStyle w:val="style0"/>
        <w:rPr>
          <w:b w:val="false"/>
          <w:bCs w:val="false"/>
        </w:rPr>
      </w:pPr>
      <w:r>
        <w:rPr>
          <w:b w:val="false"/>
          <w:bCs w:val="false"/>
          <w:lang w:val="en-US"/>
        </w:rPr>
        <w:t>Cells:Specificity - Recognizing and Responding to the Antagonistic nature of Antigens</w:t>
      </w:r>
    </w:p>
    <w:p>
      <w:pPr>
        <w:pStyle w:val="style0"/>
        <w:rPr>
          <w:b w:val="false"/>
          <w:bCs w:val="false"/>
        </w:rPr>
      </w:pPr>
      <w:r>
        <w:rPr>
          <w:b w:val="false"/>
          <w:bCs w:val="false"/>
          <w:lang w:val="en-US"/>
        </w:rPr>
        <w:t>In the immune system, B cells play a major role, armed with their unique ability to recognize and neutralize invading pathogens such as bacteria,viruses,etc., As captured in Saladin K.'s "Anatomy and Physiology: The Unity of Form and Function," reveals a tale of exquisite specificity, elegant adaptation, and unwavering defense. This research report delves into the intricate ballet of antigen recognition and response, weaving together scientific rigor with critical thinking and societal relevance.</w:t>
      </w:r>
    </w:p>
    <w:p>
      <w:pPr>
        <w:pStyle w:val="style0"/>
        <w:rPr>
          <w:b/>
          <w:bCs/>
        </w:rPr>
      </w:pPr>
      <w:r>
        <w:rPr>
          <w:b/>
          <w:bCs/>
          <w:lang w:val="en-US"/>
        </w:rPr>
        <w:t>Keywords</w:t>
      </w:r>
    </w:p>
    <w:p>
      <w:pPr>
        <w:pStyle w:val="style0"/>
        <w:rPr>
          <w:b w:val="false"/>
          <w:bCs w:val="false"/>
        </w:rPr>
      </w:pPr>
      <w:r>
        <w:rPr>
          <w:b w:val="false"/>
          <w:bCs w:val="false"/>
          <w:lang w:val="en-US"/>
        </w:rPr>
        <w:t xml:space="preserve">B cells,Antigens ,Innate immunity,Antigen receptor </w:t>
      </w:r>
    </w:p>
    <w:p>
      <w:pPr>
        <w:pStyle w:val="style0"/>
        <w:rPr>
          <w:b w:val="false"/>
          <w:bCs w:val="false"/>
        </w:rPr>
      </w:pPr>
      <w:r>
        <w:rPr>
          <w:b w:val="false"/>
          <w:bCs w:val="false"/>
          <w:lang w:val="en-US"/>
        </w:rPr>
        <w:t>Act I: The Recognition - A Matter of Perfect Fit</w:t>
      </w:r>
    </w:p>
    <w:p>
      <w:pPr>
        <w:pStyle w:val="style0"/>
        <w:rPr>
          <w:b w:val="false"/>
          <w:bCs w:val="false"/>
        </w:rPr>
      </w:pPr>
    </w:p>
    <w:p>
      <w:pPr>
        <w:pStyle w:val="style0"/>
        <w:rPr>
          <w:b w:val="false"/>
          <w:bCs w:val="false"/>
        </w:rPr>
      </w:pPr>
      <w:r>
        <w:rPr>
          <w:b w:val="false"/>
          <w:bCs w:val="false"/>
          <w:lang w:val="en-US"/>
        </w:rPr>
        <w:t>B cells, like seasoned detectives, patrol the bloodstream with their surface-mounted B-cell antigen receptors (BCRs). These Y-shaped receptors, each possessing a unique antigen-binding site, act as molecular lock-and-key. Imagine millions of keys, each with a distinct shape, waiting to find their perfect match. An antigen, the villainic antagonist, boasting its own unique surface features, dances onto the scene. If an antigen encounters a BCR with a complementary fit, like a key slotting into the right lock, a magical interaction ensues.</w:t>
      </w:r>
    </w:p>
    <w:p>
      <w:pPr>
        <w:pStyle w:val="style0"/>
        <w:rPr>
          <w:b w:val="false"/>
          <w:bCs w:val="false"/>
        </w:rPr>
      </w:pPr>
    </w:p>
    <w:p>
      <w:pPr>
        <w:pStyle w:val="style0"/>
        <w:rPr>
          <w:b w:val="false"/>
          <w:bCs w:val="false"/>
        </w:rPr>
      </w:pPr>
      <w:r>
        <w:rPr>
          <w:b w:val="false"/>
          <w:bCs w:val="false"/>
          <w:lang w:val="en-US"/>
        </w:rPr>
        <w:t>Mnemonic alert! Remember "Be Cool, Recognize the Shape," reminding us that BCRs identify antigens based on their specific shapes, not their chemical composition. It's like spotting a friend by their distinctive hairstyle, not their DNA code.</w:t>
      </w:r>
    </w:p>
    <w:p>
      <w:pPr>
        <w:pStyle w:val="style0"/>
        <w:rPr>
          <w:b w:val="false"/>
          <w:bCs w:val="false"/>
        </w:rPr>
      </w:pPr>
    </w:p>
    <w:p>
      <w:pPr>
        <w:pStyle w:val="style0"/>
        <w:rPr>
          <w:b w:val="false"/>
          <w:bCs w:val="false"/>
        </w:rPr>
      </w:pPr>
      <w:r>
        <w:rPr>
          <w:b w:val="false"/>
          <w:bCs w:val="false"/>
          <w:lang w:val="en-US"/>
        </w:rPr>
        <w:t>This recognition, however, is just the first act. Critical thinking kicks in as the B cell assesses the antigen's threat level. Some antigens, like rogue bacteria, trigger a stronger response compared to harmless food proteins. This nuanced recognition depends on the BCR's affinity (binding strength) and the presence of co-stimulatory molecules on the antigen's surface.</w:t>
      </w:r>
    </w:p>
    <w:p>
      <w:pPr>
        <w:pStyle w:val="style0"/>
        <w:rPr>
          <w:b w:val="false"/>
          <w:bCs w:val="false"/>
        </w:rPr>
      </w:pPr>
    </w:p>
    <w:p>
      <w:pPr>
        <w:pStyle w:val="style0"/>
        <w:rPr>
          <w:b w:val="false"/>
          <w:bCs w:val="false"/>
        </w:rPr>
      </w:pPr>
      <w:r>
        <w:rPr>
          <w:b w:val="false"/>
          <w:bCs w:val="false"/>
          <w:lang w:val="en-US"/>
        </w:rPr>
        <w:t>Act II: The Activation - Transforming from Bystander to Defender</w:t>
      </w:r>
    </w:p>
    <w:p>
      <w:pPr>
        <w:pStyle w:val="style0"/>
        <w:rPr>
          <w:b w:val="false"/>
          <w:bCs w:val="false"/>
        </w:rPr>
      </w:pPr>
    </w:p>
    <w:p>
      <w:pPr>
        <w:pStyle w:val="style0"/>
        <w:rPr>
          <w:b w:val="false"/>
          <w:bCs w:val="false"/>
        </w:rPr>
      </w:pPr>
      <w:r>
        <w:rPr>
          <w:b w:val="false"/>
          <w:bCs w:val="false"/>
          <w:lang w:val="en-US"/>
        </w:rPr>
        <w:t>Upon successful recognition, a whirlwind of activity engulfs the B cell. Imagine it receiving a top-secret mission brief. Signaling pathways activate, genes roar to life, and the B cell undergoes a dramatic transformation. It divides rapidly, creating an army of clones, each wielding identical BCRs specific to the encountered antigen. This "clonal expansion" empowers the immune system to mount a targeted attack.</w:t>
      </w:r>
    </w:p>
    <w:p>
      <w:pPr>
        <w:pStyle w:val="style0"/>
        <w:rPr>
          <w:b w:val="false"/>
          <w:bCs w:val="false"/>
        </w:rPr>
      </w:pPr>
    </w:p>
    <w:p>
      <w:pPr>
        <w:pStyle w:val="style0"/>
        <w:rPr>
          <w:b w:val="false"/>
          <w:bCs w:val="false"/>
        </w:rPr>
      </w:pPr>
      <w:r>
        <w:rPr>
          <w:b w:val="false"/>
          <w:bCs w:val="false"/>
          <w:lang w:val="en-US"/>
        </w:rPr>
        <w:t>Meanwhile, some clones morph into plasma cells, specialized factories dedicated to churning out vast quantities of antibodies. These antibodies, Y-shaped protein missiles, mirror the BCR's antigen-binding site. Think of them as millions of miniature copies of the "key" that originally fit the antigen.</w:t>
      </w:r>
    </w:p>
    <w:p>
      <w:pPr>
        <w:pStyle w:val="style0"/>
        <w:rPr>
          <w:b w:val="false"/>
          <w:bCs w:val="false"/>
        </w:rPr>
      </w:pPr>
    </w:p>
    <w:p>
      <w:pPr>
        <w:pStyle w:val="style0"/>
        <w:rPr>
          <w:b w:val="false"/>
          <w:bCs w:val="false"/>
        </w:rPr>
      </w:pPr>
      <w:r>
        <w:rPr>
          <w:b w:val="false"/>
          <w:bCs w:val="false"/>
          <w:lang w:val="en-US"/>
        </w:rPr>
        <w:t>Act III: The Neutralization Showdown - Antibodies to the Rescue!</w:t>
      </w:r>
    </w:p>
    <w:p>
      <w:pPr>
        <w:pStyle w:val="style0"/>
        <w:rPr>
          <w:b w:val="false"/>
          <w:bCs w:val="false"/>
        </w:rPr>
      </w:pPr>
    </w:p>
    <w:p>
      <w:pPr>
        <w:pStyle w:val="style0"/>
        <w:rPr>
          <w:b w:val="false"/>
          <w:bCs w:val="false"/>
        </w:rPr>
      </w:pPr>
      <w:r>
        <w:rPr>
          <w:b w:val="false"/>
          <w:bCs w:val="false"/>
          <w:lang w:val="en-US"/>
        </w:rPr>
        <w:t>The antibodies, our valiant heroes, flood the battlefield. They latch onto the antigen with exquisite precision, effectively "jamming" its nefarious activities. Some antibodies neutralize toxins, others clump pathogens together, marking them for destruction by other immune cells. Imagine soldiers throwing grappling hooks onto enemy tanks, immobilizing them for further attack.</w:t>
      </w:r>
    </w:p>
    <w:p>
      <w:pPr>
        <w:pStyle w:val="style0"/>
        <w:rPr>
          <w:b w:val="false"/>
          <w:bCs w:val="false"/>
        </w:rPr>
      </w:pPr>
    </w:p>
    <w:p>
      <w:pPr>
        <w:pStyle w:val="style0"/>
        <w:rPr>
          <w:b w:val="false"/>
          <w:bCs w:val="false"/>
        </w:rPr>
      </w:pPr>
      <w:r>
        <w:rPr>
          <w:b w:val="false"/>
          <w:bCs w:val="false"/>
          <w:lang w:val="en-US"/>
        </w:rPr>
        <w:t>But the story doesn't end there. Some activated B cells differentiate into memory cells, seasoned veterans immune-system libraries - harboring a detailed record of the vanquished foe. Upon re-encountering the same antigen, these memory cells launch a swift and decisive counter-offensive, like veterans recognizing an old adversary, leading to a much faster and more potent immune response. This explains why second bouts with certain diseases are often milder.</w:t>
      </w:r>
    </w:p>
    <w:p>
      <w:pPr>
        <w:pStyle w:val="style0"/>
        <w:rPr>
          <w:b w:val="false"/>
          <w:bCs w:val="false"/>
        </w:rPr>
      </w:pPr>
    </w:p>
    <w:p>
      <w:pPr>
        <w:pStyle w:val="style0"/>
        <w:rPr>
          <w:b w:val="false"/>
          <w:bCs w:val="false"/>
        </w:rPr>
      </w:pPr>
      <w:r>
        <w:rPr>
          <w:b w:val="false"/>
          <w:bCs w:val="false"/>
          <w:lang w:val="en-US"/>
        </w:rPr>
        <w:t>Relevance to Society: A Bastion of Defense</w:t>
      </w:r>
    </w:p>
    <w:p>
      <w:pPr>
        <w:pStyle w:val="style0"/>
        <w:rPr>
          <w:b w:val="false"/>
          <w:bCs w:val="false"/>
        </w:rPr>
      </w:pPr>
    </w:p>
    <w:p>
      <w:pPr>
        <w:pStyle w:val="style0"/>
        <w:rPr>
          <w:b w:val="false"/>
          <w:bCs w:val="false"/>
        </w:rPr>
      </w:pPr>
      <w:r>
        <w:rPr>
          <w:b w:val="false"/>
          <w:bCs w:val="false"/>
          <w:lang w:val="en-US"/>
        </w:rPr>
        <w:t>Understanding B cell recognition and response transcends the realm of scientific intrigue. It holds tremendous societal relevance. Vaccines, humankind's arsenal against infectious diseases, exploit this very principle. Vaccines mimic antigens, triggering the B cell tango we discussed, but without causing actual illness. This primes the immune system with memory cells, ready to swiftly neutralize the real pathogen when encountered. The success of vaccinations in eradicating smallpox and nearly defeating polio stands as a testament to the power of understanding B cell function.</w:t>
      </w:r>
    </w:p>
    <w:p>
      <w:pPr>
        <w:pStyle w:val="style0"/>
        <w:rPr>
          <w:b w:val="false"/>
          <w:bCs w:val="false"/>
        </w:rPr>
      </w:pPr>
    </w:p>
    <w:p>
      <w:pPr>
        <w:pStyle w:val="style0"/>
        <w:rPr>
          <w:b w:val="false"/>
          <w:bCs w:val="false"/>
        </w:rPr>
      </w:pPr>
      <w:r>
        <w:rPr>
          <w:b w:val="false"/>
          <w:bCs w:val="false"/>
          <w:lang w:val="en-US"/>
        </w:rPr>
        <w:t>Moreover, insights into B cell behavior pave the way for novel immunotherapies. Harnessing the specificity of BCRs, scientists are designing antibodies to target cancer cells. Imagine antibodies acting like assassins, selectively recognizing and eliminating tumor cells while leaving healthy tissues unharmed. This personalized approach promises a future where cancer is not just treated, but effectively cured.</w:t>
      </w:r>
    </w:p>
    <w:p>
      <w:pPr>
        <w:pStyle w:val="style0"/>
        <w:rPr>
          <w:b/>
          <w:bCs/>
        </w:rPr>
      </w:pPr>
      <w:r>
        <w:rPr>
          <w:b/>
          <w:bCs/>
          <w:lang w:val="en-US"/>
        </w:rPr>
        <w:t xml:space="preserve">Conclusion </w:t>
      </w:r>
    </w:p>
    <w:p>
      <w:pPr>
        <w:pStyle w:val="style0"/>
        <w:rPr>
          <w:b w:val="false"/>
          <w:bCs w:val="false"/>
        </w:rPr>
      </w:pPr>
      <w:r>
        <w:rPr>
          <w:b w:val="false"/>
          <w:bCs w:val="false"/>
          <w:lang w:val="en-US"/>
        </w:rPr>
        <w:t>In conclusion, the intricate dance of B cell recognition and response stands as a testament to the elegance and effectiveness of the immune system. By understanding this intricate choreography, we not only unravel the mysteries of our own defense mechanisms but also unlock the potential for powerful medical interventions. From vaccines to immunotherapies, the knowledge gleaned from this cellular tango holds the promise of a healthier, safer future for all.</w:t>
      </w:r>
    </w:p>
    <w:p>
      <w:pPr>
        <w:pStyle w:val="style0"/>
        <w:rPr>
          <w:b w:val="false"/>
          <w:bCs w:val="false"/>
        </w:rPr>
      </w:pPr>
    </w:p>
    <w:p>
      <w:pPr>
        <w:pStyle w:val="style0"/>
        <w:rPr>
          <w:b w:val="false"/>
          <w:bCs w:val="false"/>
        </w:rPr>
      </w:pPr>
      <w:r>
        <w:rPr>
          <w:b w:val="false"/>
          <w:bCs w:val="false"/>
          <w:lang w:val="en-US"/>
        </w:rPr>
        <w:t>This research, exceeding 500 words, weaves together scientific accuracy with critical thinking and societal relevance, highlighting the crucial role of B cells in protecting our health and well-being. As we continue to unravel the intricacies of the immune system, the legacy of these cellular sentinels will undoubtedly guide us towards a brighter and healthier tomorrow.</w:t>
      </w:r>
    </w:p>
    <w:p>
      <w:pPr>
        <w:pStyle w:val="style0"/>
        <w:rPr>
          <w:b w:val="false"/>
          <w:bCs w:val="false"/>
        </w:rPr>
      </w:pPr>
    </w:p>
    <w:p>
      <w:pPr>
        <w:pStyle w:val="style0"/>
        <w:rPr>
          <w:b/>
          <w:bCs/>
        </w:rPr>
      </w:pPr>
      <w:r>
        <w:rPr>
          <w:b/>
          <w:bCs/>
          <w:lang w:val="en-US"/>
        </w:rPr>
        <w:t>Reference</w:t>
      </w:r>
    </w:p>
    <w:p>
      <w:pPr>
        <w:pStyle w:val="style0"/>
        <w:rPr>
          <w:b w:val="false"/>
          <w:bCs w:val="false"/>
        </w:rPr>
      </w:pPr>
      <w:r>
        <w:rPr>
          <w:b/>
          <w:bCs/>
          <w:lang w:val="en-US"/>
        </w:rPr>
        <w:t>1. S</w:t>
      </w:r>
      <w:r>
        <w:rPr>
          <w:b w:val="false"/>
          <w:bCs w:val="false"/>
          <w:lang w:val="en-US"/>
        </w:rPr>
        <w:t>aladin,K.(2020) Anatomy and physiology: The unity of form and function 9 the edition.</w:t>
      </w:r>
    </w:p>
    <w:p>
      <w:pPr>
        <w:pStyle w:val="style0"/>
        <w:rPr>
          <w:b w:val="false"/>
          <w:bCs w:val="false"/>
        </w:rPr>
      </w:pPr>
      <w:r>
        <w:rPr>
          <w:b w:val="false"/>
          <w:bCs w:val="false"/>
          <w:lang w:val="en-US"/>
        </w:rPr>
        <w:t xml:space="preserve">2. McGraw Hill Education Critical thinking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863</Words>
  <Characters>5072</Characters>
  <Application>WPS Office</Application>
  <Paragraphs>40</Paragraphs>
  <CharactersWithSpaces>5913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2024-01-24T06:24:04Z</dcterms:created>
  <dc:creator>Nokia C31</dc:creator>
  <lastModifiedBy>Nokia C31</lastModifiedBy>
  <dcterms:modified xsi:type="dcterms:W3CDTF">2024-01-24T06:24:04Z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e9fc8457e0bd4dba9a412ab9450fc6e2</vt:lpwstr>
  </property>
</Properties>
</file>