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297" w:rsidRPr="00DC6F1D" w:rsidRDefault="00DC6F1D">
      <w:pPr>
        <w:rPr>
          <w:rFonts w:ascii="Footlight MT Light" w:hAnsi="Footlight MT Light"/>
          <w:b/>
          <w:sz w:val="24"/>
          <w:szCs w:val="24"/>
          <w:u w:val="single"/>
        </w:rPr>
      </w:pPr>
      <w:r w:rsidRPr="00DC6F1D">
        <w:rPr>
          <w:rFonts w:ascii="Footlight MT Light" w:hAnsi="Footlight MT Light"/>
          <w:b/>
          <w:sz w:val="24"/>
          <w:szCs w:val="24"/>
          <w:u w:val="single"/>
        </w:rPr>
        <w:t>TOPIC: HOW WELL BEING AFFECT RELATIONSHIP</w:t>
      </w:r>
    </w:p>
    <w:p w:rsidR="00935297" w:rsidRPr="00042C7D" w:rsidRDefault="00935297">
      <w:pPr>
        <w:rPr>
          <w:rFonts w:ascii="Footlight MT Light" w:hAnsi="Footlight MT Light"/>
          <w:sz w:val="24"/>
          <w:szCs w:val="24"/>
        </w:rPr>
      </w:pPr>
      <w:r w:rsidRPr="00042C7D">
        <w:rPr>
          <w:rFonts w:ascii="Footlight MT Light" w:hAnsi="Footlight MT Light"/>
          <w:sz w:val="24"/>
          <w:szCs w:val="24"/>
        </w:rPr>
        <w:t>Well</w:t>
      </w:r>
      <w:r w:rsidR="00CB336A">
        <w:rPr>
          <w:rFonts w:ascii="Footlight MT Light" w:hAnsi="Footlight MT Light"/>
          <w:sz w:val="24"/>
          <w:szCs w:val="24"/>
        </w:rPr>
        <w:t>-</w:t>
      </w:r>
      <w:r w:rsidRPr="00042C7D">
        <w:rPr>
          <w:rFonts w:ascii="Footlight MT Light" w:hAnsi="Footlight MT Light"/>
          <w:sz w:val="24"/>
          <w:szCs w:val="24"/>
        </w:rPr>
        <w:t>being can be defined as being in a state of conte</w:t>
      </w:r>
      <w:r w:rsidR="00BC69ED" w:rsidRPr="00042C7D">
        <w:rPr>
          <w:rFonts w:ascii="Footlight MT Light" w:hAnsi="Footlight MT Light"/>
          <w:sz w:val="24"/>
          <w:szCs w:val="24"/>
        </w:rPr>
        <w:t>ntment, being happy</w:t>
      </w:r>
      <w:r w:rsidRPr="00042C7D">
        <w:rPr>
          <w:rFonts w:ascii="Footlight MT Light" w:hAnsi="Footlight MT Light"/>
          <w:sz w:val="24"/>
          <w:szCs w:val="24"/>
        </w:rPr>
        <w:t>, healthy or generally feeling good. There are several aspects of personal wellbeing and can be categorised into emotional, physical, social, intellectual, financial and spiritual.  Relationship can be said to mean the way in which two or more people are connected and behave towards each other. Mainly there</w:t>
      </w:r>
      <w:r w:rsidR="00BC69ED" w:rsidRPr="00042C7D">
        <w:rPr>
          <w:rFonts w:ascii="Footlight MT Light" w:hAnsi="Footlight MT Light"/>
          <w:sz w:val="24"/>
          <w:szCs w:val="24"/>
        </w:rPr>
        <w:t xml:space="preserve"> are six types of relationships</w:t>
      </w:r>
      <w:r w:rsidRPr="00042C7D">
        <w:rPr>
          <w:rFonts w:ascii="Footlight MT Light" w:hAnsi="Footlight MT Light"/>
          <w:sz w:val="24"/>
          <w:szCs w:val="24"/>
        </w:rPr>
        <w:t xml:space="preserve">, such as friendships, acquaintances, sexual relationship, work relationship, romantic relationship and family relationship.  </w:t>
      </w:r>
    </w:p>
    <w:p w:rsidR="00935297" w:rsidRPr="00042C7D" w:rsidRDefault="00935297">
      <w:pPr>
        <w:rPr>
          <w:rFonts w:ascii="Footlight MT Light" w:hAnsi="Footlight MT Light"/>
          <w:sz w:val="24"/>
          <w:szCs w:val="24"/>
        </w:rPr>
      </w:pPr>
    </w:p>
    <w:p w:rsidR="00935297" w:rsidRPr="00042C7D" w:rsidRDefault="00935297">
      <w:pPr>
        <w:rPr>
          <w:rFonts w:ascii="Footlight MT Light" w:hAnsi="Footlight MT Light"/>
          <w:sz w:val="24"/>
          <w:szCs w:val="24"/>
        </w:rPr>
      </w:pPr>
      <w:r w:rsidRPr="00042C7D">
        <w:rPr>
          <w:rFonts w:ascii="Footlight MT Light" w:hAnsi="Footlight MT Light"/>
          <w:sz w:val="24"/>
          <w:szCs w:val="24"/>
        </w:rPr>
        <w:t xml:space="preserve">There are several elements </w:t>
      </w:r>
      <w:r w:rsidR="00563DAD" w:rsidRPr="00042C7D">
        <w:rPr>
          <w:rFonts w:ascii="Footlight MT Light" w:hAnsi="Footlight MT Light"/>
          <w:sz w:val="24"/>
          <w:szCs w:val="24"/>
        </w:rPr>
        <w:t>of a relationship such as communication, trust, intimacy, acceptance, forgiveness, friendship and love that are inherent depending on the type of relationship being referred to.</w:t>
      </w:r>
      <w:r w:rsidR="00F14D29" w:rsidRPr="00042C7D">
        <w:rPr>
          <w:rFonts w:ascii="Footlight MT Light" w:hAnsi="Footlight MT Light"/>
          <w:sz w:val="24"/>
          <w:szCs w:val="24"/>
        </w:rPr>
        <w:t xml:space="preserve"> We experience varying types of relationships with family, friends, workmates or colleagues and lovers.</w:t>
      </w:r>
    </w:p>
    <w:p w:rsidR="00F14D29" w:rsidRPr="00042C7D" w:rsidRDefault="00F14D29">
      <w:pPr>
        <w:rPr>
          <w:rFonts w:ascii="Footlight MT Light" w:hAnsi="Footlight MT Light"/>
          <w:sz w:val="24"/>
          <w:szCs w:val="24"/>
        </w:rPr>
      </w:pPr>
      <w:r w:rsidRPr="00042C7D">
        <w:rPr>
          <w:rFonts w:ascii="Footlight MT Light" w:hAnsi="Footlight MT Light"/>
          <w:sz w:val="24"/>
          <w:szCs w:val="24"/>
        </w:rPr>
        <w:t xml:space="preserve">Humans are social animals and thus prefer to live in groups. People cluster in families, towns, cities and also in groups of friends. Most people naturally prefer being surrounded by other people and </w:t>
      </w:r>
      <w:r w:rsidR="008000E9" w:rsidRPr="00042C7D">
        <w:rPr>
          <w:rFonts w:ascii="Footlight MT Light" w:hAnsi="Footlight MT Light"/>
          <w:sz w:val="24"/>
          <w:szCs w:val="24"/>
        </w:rPr>
        <w:t xml:space="preserve">to feel accepted and connected. The quality and quantity of relationships between people vary greatly and deeply affect the </w:t>
      </w:r>
      <w:r w:rsidR="00406C68" w:rsidRPr="00042C7D">
        <w:rPr>
          <w:rFonts w:ascii="Footlight MT Light" w:hAnsi="Footlight MT Light"/>
          <w:sz w:val="24"/>
          <w:szCs w:val="24"/>
        </w:rPr>
        <w:t>status of our well-</w:t>
      </w:r>
      <w:r w:rsidR="008000E9" w:rsidRPr="00042C7D">
        <w:rPr>
          <w:rFonts w:ascii="Footlight MT Light" w:hAnsi="Footlight MT Light"/>
          <w:sz w:val="24"/>
          <w:szCs w:val="24"/>
        </w:rPr>
        <w:t>being.</w:t>
      </w:r>
    </w:p>
    <w:p w:rsidR="008000E9" w:rsidRPr="00042C7D" w:rsidRDefault="008000E9">
      <w:pPr>
        <w:rPr>
          <w:rFonts w:ascii="Footlight MT Light" w:hAnsi="Footlight MT Light"/>
          <w:sz w:val="24"/>
          <w:szCs w:val="24"/>
        </w:rPr>
      </w:pPr>
      <w:r w:rsidRPr="00042C7D">
        <w:rPr>
          <w:rFonts w:ascii="Footlight MT Light" w:hAnsi="Footlight MT Light"/>
          <w:sz w:val="24"/>
          <w:szCs w:val="24"/>
        </w:rPr>
        <w:t>Relationships are important as they form best parts of human experiences in life. Both good and bad relationships help to shape ones view of the human interactions. Baumeister &amp; Leary, 1995 said that we feel good sharing our experiences with others, and our desire for high quality relationships may be connected to a deep-seated psychological impulse: the need to belong. Aristotle commented that humans are fundamentally social in nature. Modern society is full of evidence that Aristotle was right. For instance, people often hold strong opinions about single child families—usually concerning what are often viewed as problematic “only child” characteristics—and most parents choose to have multiple kids. People join book clubs to make a solitary activity—reading—into a social activity. Prisons often punish offenders by putting them in solitary confinement, depriving them of the company of others. Perhaps the most obvious expression of the need to belong in contemporary life is the prevalence of social media. We live in an era when, for the first time in history, people effectively have two overlapping sets of social relationships: those in the real world and those in the virtual world.</w:t>
      </w:r>
    </w:p>
    <w:p w:rsidR="008000E9" w:rsidRPr="00042C7D" w:rsidRDefault="008000E9">
      <w:pPr>
        <w:rPr>
          <w:rFonts w:ascii="Footlight MT Light" w:hAnsi="Footlight MT Light"/>
          <w:sz w:val="24"/>
          <w:szCs w:val="24"/>
        </w:rPr>
      </w:pPr>
    </w:p>
    <w:p w:rsidR="008000E9" w:rsidRPr="00042C7D" w:rsidRDefault="008000E9">
      <w:pPr>
        <w:rPr>
          <w:rFonts w:ascii="Footlight MT Light" w:hAnsi="Footlight MT Light"/>
          <w:sz w:val="24"/>
          <w:szCs w:val="24"/>
        </w:rPr>
      </w:pPr>
      <w:r w:rsidRPr="00042C7D">
        <w:rPr>
          <w:rFonts w:ascii="Footlight MT Light" w:hAnsi="Footlight MT Light"/>
          <w:sz w:val="24"/>
          <w:szCs w:val="24"/>
        </w:rPr>
        <w:t xml:space="preserve">It may seem intuitive that our strong urge to connect with others has to do with the boost we receive to our own well-being from relationships. After all, we derive considerable meaning from our relational bonds—as seen in the joy a </w:t>
      </w:r>
      <w:r w:rsidR="001A676E" w:rsidRPr="00042C7D">
        <w:rPr>
          <w:rFonts w:ascii="Footlight MT Light" w:hAnsi="Footlight MT Light"/>
          <w:sz w:val="24"/>
          <w:szCs w:val="24"/>
        </w:rPr>
        <w:t>new-born</w:t>
      </w:r>
      <w:r w:rsidRPr="00042C7D">
        <w:rPr>
          <w:rFonts w:ascii="Footlight MT Light" w:hAnsi="Footlight MT Light"/>
          <w:sz w:val="24"/>
          <w:szCs w:val="24"/>
        </w:rPr>
        <w:t xml:space="preserve"> brings to its parents, the happiness of a wedding, and the good feelings of having reliable, supportive friendships. In fact, this intuition is borne out by research suggesting that relationships can be sources of intimacy and closeness (Reis, Clark &amp; Holmes, 2004), comfort and relief from stress (Collins &amp; Feeney, 2000), and accountability—all of which help toward achieving better health outcomes (Tay, Tan, Diener, &amp; Gonzalez, 2013; Taylor, 2010). Indeed, scholars have long considered social relationships to be fundamental to happiness and well-being (Argyle, 2001; Myers, 2000). If the people in our lives are as important to our happiness as the research suggests, it only makes sense to investigate how relationships affect us.</w:t>
      </w:r>
    </w:p>
    <w:p w:rsidR="008000E9" w:rsidRPr="00042C7D" w:rsidRDefault="008000E9">
      <w:pPr>
        <w:rPr>
          <w:rFonts w:ascii="Footlight MT Light" w:hAnsi="Footlight MT Light"/>
          <w:sz w:val="24"/>
          <w:szCs w:val="24"/>
        </w:rPr>
      </w:pPr>
    </w:p>
    <w:p w:rsidR="008000E9" w:rsidRPr="00042C7D" w:rsidRDefault="00BC32EC">
      <w:pPr>
        <w:rPr>
          <w:rFonts w:ascii="Footlight MT Light" w:hAnsi="Footlight MT Light"/>
          <w:sz w:val="24"/>
          <w:szCs w:val="24"/>
        </w:rPr>
      </w:pPr>
      <w:r w:rsidRPr="00042C7D">
        <w:rPr>
          <w:rFonts w:ascii="Footlight MT Light" w:hAnsi="Footlight MT Light"/>
          <w:sz w:val="24"/>
          <w:szCs w:val="24"/>
        </w:rPr>
        <w:lastRenderedPageBreak/>
        <w:t>In attempting to answer how well being affect relationship, it is important for one to understand how to measure relationships and how best also to measure well-being. There are both objective and subjective ways to measure social relationships. Objective social variables are factors that are based on evidence rather than opinions. They focus on the presence and frequency of different types of relationships, and the degree of contact and amount of shared activities between people. Examples of these measures include participants’ marital status, the size of their social networks, their number of friends and work colleagues. Each of these variables is factually based (e.g., you have x number of colleagues, etc.) Another objective social variable is social integration, or one’s degree of integration into social networks. This can be measured by looking at the frequency and amount of social activity or contact one has with others (see Okun, Stock, Haring, &amp; Witter, 1984; Pinquart &amp; Sorensen, 2000). The strength of objective measures is that they generally have a single correct answer. For example, a person is either married or not; there is no in-between.</w:t>
      </w:r>
    </w:p>
    <w:p w:rsidR="00BC32EC" w:rsidRPr="00042C7D" w:rsidRDefault="00BC32EC">
      <w:pPr>
        <w:rPr>
          <w:rFonts w:ascii="Footlight MT Light" w:hAnsi="Footlight MT Light"/>
          <w:sz w:val="24"/>
          <w:szCs w:val="24"/>
        </w:rPr>
      </w:pPr>
      <w:r w:rsidRPr="00042C7D">
        <w:rPr>
          <w:rFonts w:ascii="Footlight MT Light" w:hAnsi="Footlight MT Light"/>
          <w:sz w:val="24"/>
          <w:szCs w:val="24"/>
        </w:rPr>
        <w:t xml:space="preserve">Subjective social variables, as the name suggests, are those that focus on the subjective qualities of social relationships. These are the products of personal opinions and feelings rather than facts. A key subjective variable is social support—the extent to which individuals feel cared for, can receive help from others, and are part of a supportive network. Measures of social support ask people to report on their perceived levels of support as well as their satisfaction with the support they receive (see Cohen, Underwood, &amp; Gottlieb, 2000). Other subjective social variables assess the nature and quality of social relationships themselves—that is, what types of relationships people have, and whether these social relationships are good or bad. These can include measures that ask about the quality of a marriage (e.g., Dyadic Adjustment Scale; Spanier, 1976), the amount of conflict in a relationship (e.g., Conflict Tactics Scale; Straus, 1979), or the quality of each relationship in one’s social network (e.g., Network of Relationships Inventory (NRI); Furman &amp; Buhrmester, 1985). The strength of subjective measures is that they provide insight into people’s personal experience. A married person, for example, might love or hate his/her marriage; subjective measures tell us which of these </w:t>
      </w:r>
      <w:bookmarkStart w:id="0" w:name="_GoBack"/>
      <w:bookmarkEnd w:id="0"/>
      <w:r w:rsidRPr="00042C7D">
        <w:rPr>
          <w:rFonts w:ascii="Footlight MT Light" w:hAnsi="Footlight MT Light"/>
          <w:sz w:val="24"/>
          <w:szCs w:val="24"/>
        </w:rPr>
        <w:t>is the case.</w:t>
      </w:r>
    </w:p>
    <w:p w:rsidR="00BC32EC" w:rsidRPr="00042C7D" w:rsidRDefault="00BC32EC">
      <w:pPr>
        <w:rPr>
          <w:rFonts w:ascii="Footlight MT Light" w:hAnsi="Footlight MT Light"/>
          <w:sz w:val="24"/>
          <w:szCs w:val="24"/>
        </w:rPr>
      </w:pPr>
      <w:r w:rsidRPr="00042C7D">
        <w:rPr>
          <w:rFonts w:ascii="Footlight MT Light" w:hAnsi="Footlight MT Light"/>
          <w:sz w:val="24"/>
          <w:szCs w:val="24"/>
        </w:rPr>
        <w:t>Objective and subjective measures are often administered in a way that asks individuals to make a global assessment of their relationships (i.e., “How much social support do you receive?”). However, scientists have more recently begun to study social relationships and activity using methods such as daily diary methodology (Bolger, Davis, &amp; Rafaeli, 2003), whereby individuals report on their relationships on a regular basis (e.g., three times a day). This allows researchers to examine in-the-moment instances and/or day-to-day trends of how social relationships affect happiness and well-being compared to more global measures. Many researchers try to include multiple types of measurement—objective, subjective, and daily diaries—to overcome the weaknesses associated with any one measurement technique.</w:t>
      </w:r>
    </w:p>
    <w:p w:rsidR="00BC32EC" w:rsidRPr="00042C7D" w:rsidRDefault="00BC32EC">
      <w:pPr>
        <w:rPr>
          <w:rFonts w:ascii="Footlight MT Light" w:hAnsi="Footlight MT Light"/>
          <w:sz w:val="24"/>
          <w:szCs w:val="24"/>
        </w:rPr>
      </w:pPr>
    </w:p>
    <w:p w:rsidR="00BC32EC" w:rsidRPr="00042C7D" w:rsidRDefault="00BC32EC">
      <w:pPr>
        <w:rPr>
          <w:rFonts w:ascii="Footlight MT Light" w:hAnsi="Footlight MT Light"/>
          <w:sz w:val="24"/>
          <w:szCs w:val="24"/>
        </w:rPr>
      </w:pPr>
      <w:r w:rsidRPr="00042C7D">
        <w:rPr>
          <w:rFonts w:ascii="Footlight MT Light" w:hAnsi="Footlight MT Light"/>
          <w:sz w:val="24"/>
          <w:szCs w:val="24"/>
        </w:rPr>
        <w:t xml:space="preserve">Well-being is a topic many people have </w:t>
      </w:r>
      <w:r w:rsidR="00E56999" w:rsidRPr="00042C7D">
        <w:rPr>
          <w:rFonts w:ascii="Footlight MT Light" w:hAnsi="Footlight MT Light"/>
          <w:sz w:val="24"/>
          <w:szCs w:val="24"/>
        </w:rPr>
        <w:t xml:space="preserve">varied opinions </w:t>
      </w:r>
      <w:r w:rsidRPr="00042C7D">
        <w:rPr>
          <w:rFonts w:ascii="Footlight MT Light" w:hAnsi="Footlight MT Light"/>
          <w:sz w:val="24"/>
          <w:szCs w:val="24"/>
        </w:rPr>
        <w:t xml:space="preserve">about. If you and </w:t>
      </w:r>
      <w:r w:rsidR="00E56999" w:rsidRPr="00042C7D">
        <w:rPr>
          <w:rFonts w:ascii="Footlight MT Light" w:hAnsi="Footlight MT Light"/>
          <w:sz w:val="24"/>
          <w:szCs w:val="24"/>
        </w:rPr>
        <w:t>4</w:t>
      </w:r>
      <w:r w:rsidRPr="00042C7D">
        <w:rPr>
          <w:rFonts w:ascii="Footlight MT Light" w:hAnsi="Footlight MT Light"/>
          <w:sz w:val="24"/>
          <w:szCs w:val="24"/>
        </w:rPr>
        <w:t xml:space="preserve"> other people were to write down y</w:t>
      </w:r>
      <w:r w:rsidR="00E56999" w:rsidRPr="00042C7D">
        <w:rPr>
          <w:rFonts w:ascii="Footlight MT Light" w:hAnsi="Footlight MT Light"/>
          <w:sz w:val="24"/>
          <w:szCs w:val="24"/>
        </w:rPr>
        <w:t xml:space="preserve">our own definitions </w:t>
      </w:r>
      <w:r w:rsidRPr="00042C7D">
        <w:rPr>
          <w:rFonts w:ascii="Footlight MT Light" w:hAnsi="Footlight MT Light"/>
          <w:sz w:val="24"/>
          <w:szCs w:val="24"/>
        </w:rPr>
        <w:t>of well-being, there’s a g</w:t>
      </w:r>
      <w:r w:rsidR="00E56999" w:rsidRPr="00042C7D">
        <w:rPr>
          <w:rFonts w:ascii="Footlight MT Light" w:hAnsi="Footlight MT Light"/>
          <w:sz w:val="24"/>
          <w:szCs w:val="24"/>
        </w:rPr>
        <w:t>ood chance you’d end up with five unique answers. Some people</w:t>
      </w:r>
      <w:r w:rsidRPr="00042C7D">
        <w:rPr>
          <w:rFonts w:ascii="Footlight MT Light" w:hAnsi="Footlight MT Light"/>
          <w:sz w:val="24"/>
          <w:szCs w:val="24"/>
        </w:rPr>
        <w:t xml:space="preserve"> define </w:t>
      </w:r>
      <w:r w:rsidR="00E56999" w:rsidRPr="00042C7D">
        <w:rPr>
          <w:rFonts w:ascii="Footlight MT Light" w:hAnsi="Footlight MT Light"/>
          <w:sz w:val="24"/>
          <w:szCs w:val="24"/>
        </w:rPr>
        <w:t xml:space="preserve">well- being </w:t>
      </w:r>
      <w:r w:rsidRPr="00042C7D">
        <w:rPr>
          <w:rFonts w:ascii="Footlight MT Light" w:hAnsi="Footlight MT Light"/>
          <w:sz w:val="24"/>
          <w:szCs w:val="24"/>
        </w:rPr>
        <w:t xml:space="preserve">as a sense of peace, while others think of it as being healthy. Some people equate </w:t>
      </w:r>
      <w:r w:rsidR="00E56999" w:rsidRPr="00042C7D">
        <w:rPr>
          <w:rFonts w:ascii="Footlight MT Light" w:hAnsi="Footlight MT Light"/>
          <w:sz w:val="24"/>
          <w:szCs w:val="24"/>
        </w:rPr>
        <w:t xml:space="preserve">well- being </w:t>
      </w:r>
      <w:r w:rsidRPr="00042C7D">
        <w:rPr>
          <w:rFonts w:ascii="Footlight MT Light" w:hAnsi="Footlight MT Light"/>
          <w:sz w:val="24"/>
          <w:szCs w:val="24"/>
        </w:rPr>
        <w:t>with a sense of purpose, while others think of it as just another word for joy. Modern researchers have wrestled with this topic for decades. They acknowledge that both psychological and physical approaches are relevant to defining well-</w:t>
      </w:r>
      <w:r w:rsidR="00E56999" w:rsidRPr="00042C7D">
        <w:rPr>
          <w:rFonts w:ascii="Footlight MT Light" w:hAnsi="Footlight MT Light"/>
          <w:sz w:val="24"/>
          <w:szCs w:val="24"/>
        </w:rPr>
        <w:t xml:space="preserve">being, and that many dimensions such as </w:t>
      </w:r>
      <w:r w:rsidR="00406C68" w:rsidRPr="00042C7D">
        <w:rPr>
          <w:rFonts w:ascii="Footlight MT Light" w:hAnsi="Footlight MT Light"/>
          <w:sz w:val="24"/>
          <w:szCs w:val="24"/>
        </w:rPr>
        <w:t xml:space="preserve">satisfaction </w:t>
      </w:r>
      <w:r w:rsidR="001A676E" w:rsidRPr="00042C7D">
        <w:rPr>
          <w:rFonts w:ascii="Footlight MT Light" w:hAnsi="Footlight MT Light"/>
          <w:sz w:val="24"/>
          <w:szCs w:val="24"/>
        </w:rPr>
        <w:t>and joy</w:t>
      </w:r>
      <w:r w:rsidR="00406C68" w:rsidRPr="00042C7D">
        <w:rPr>
          <w:rFonts w:ascii="Footlight MT Light" w:hAnsi="Footlight MT Light"/>
          <w:sz w:val="24"/>
          <w:szCs w:val="24"/>
        </w:rPr>
        <w:t xml:space="preserve"> </w:t>
      </w:r>
      <w:r w:rsidRPr="00042C7D">
        <w:rPr>
          <w:rFonts w:ascii="Footlight MT Light" w:hAnsi="Footlight MT Light"/>
          <w:sz w:val="24"/>
          <w:szCs w:val="24"/>
        </w:rPr>
        <w:t>are all important.</w:t>
      </w:r>
    </w:p>
    <w:p w:rsidR="005405E4" w:rsidRPr="00042C7D" w:rsidRDefault="005405E4">
      <w:pPr>
        <w:rPr>
          <w:rFonts w:ascii="Footlight MT Light" w:hAnsi="Footlight MT Light"/>
          <w:sz w:val="24"/>
          <w:szCs w:val="24"/>
        </w:rPr>
      </w:pPr>
      <w:r w:rsidRPr="00042C7D">
        <w:rPr>
          <w:rFonts w:ascii="Footlight MT Light" w:hAnsi="Footlight MT Light"/>
          <w:sz w:val="24"/>
          <w:szCs w:val="24"/>
        </w:rPr>
        <w:lastRenderedPageBreak/>
        <w:t xml:space="preserve">One prominent psychological dimension of well-being is happiness. In psychology, the scientific term for happiness is subjective well-being, which is defined by three different components: high life satisfaction, which refers to positive evaluations of one’s life in general (e.g., “Overall, I am satisfied with my life”); positive feelings, which refers to the amount of positive emotions one experiences in life (e.g., peace, joy); and low negative feelings, which refers to the amount of negative emotions one experiences in life (e.g., sadness, anger) (Diener, 1984). The physical dimension of well-being is best thought of as one’s health. Health is a broad concept and includes, at least in part, being free of illness or infirmity. There are several aspects of physical health that researchers commonly consider when thinking about well-being and relationships. For example, health can be defined in terms </w:t>
      </w:r>
      <w:r w:rsidR="001A676E" w:rsidRPr="00042C7D">
        <w:rPr>
          <w:rFonts w:ascii="Footlight MT Light" w:hAnsi="Footlight MT Light"/>
          <w:sz w:val="24"/>
          <w:szCs w:val="24"/>
        </w:rPr>
        <w:t>of injury</w:t>
      </w:r>
      <w:r w:rsidRPr="00042C7D">
        <w:rPr>
          <w:rFonts w:ascii="Footlight MT Light" w:hAnsi="Footlight MT Light"/>
          <w:sz w:val="24"/>
          <w:szCs w:val="24"/>
        </w:rPr>
        <w:t xml:space="preserve">, disease, </w:t>
      </w:r>
      <w:r w:rsidR="001A676E" w:rsidRPr="00042C7D">
        <w:rPr>
          <w:rFonts w:ascii="Footlight MT Light" w:hAnsi="Footlight MT Light"/>
          <w:sz w:val="24"/>
          <w:szCs w:val="24"/>
        </w:rPr>
        <w:t>and mortality</w:t>
      </w:r>
      <w:r w:rsidRPr="00042C7D">
        <w:rPr>
          <w:rFonts w:ascii="Footlight MT Light" w:hAnsi="Footlight MT Light"/>
          <w:sz w:val="24"/>
          <w:szCs w:val="24"/>
        </w:rPr>
        <w:t xml:space="preserve">. Health can also include physiological indicators, such as blood pressure or the strength of a person’s immune system. Finally, there are health </w:t>
      </w:r>
      <w:r w:rsidR="001A676E" w:rsidRPr="00042C7D">
        <w:rPr>
          <w:rFonts w:ascii="Footlight MT Light" w:hAnsi="Footlight MT Light"/>
          <w:sz w:val="24"/>
          <w:szCs w:val="24"/>
        </w:rPr>
        <w:t>behaviours</w:t>
      </w:r>
      <w:r w:rsidRPr="00042C7D">
        <w:rPr>
          <w:rFonts w:ascii="Footlight MT Light" w:hAnsi="Footlight MT Light"/>
          <w:sz w:val="24"/>
          <w:szCs w:val="24"/>
        </w:rPr>
        <w:t xml:space="preserve"> to be considered, such as dietary consumption, exercise, and smoking. Researchers often examine a variety of health variables in order to better understand the possible benefits of good relationships.</w:t>
      </w:r>
    </w:p>
    <w:p w:rsidR="005405E4" w:rsidRPr="00042C7D" w:rsidRDefault="005405E4">
      <w:pPr>
        <w:rPr>
          <w:rFonts w:ascii="Footlight MT Light" w:hAnsi="Footlight MT Light"/>
          <w:sz w:val="24"/>
          <w:szCs w:val="24"/>
        </w:rPr>
      </w:pPr>
    </w:p>
    <w:p w:rsidR="005405E4" w:rsidRPr="00042C7D" w:rsidRDefault="005405E4">
      <w:pPr>
        <w:rPr>
          <w:rFonts w:ascii="Footlight MT Light" w:hAnsi="Footlight MT Light"/>
          <w:sz w:val="24"/>
          <w:szCs w:val="24"/>
        </w:rPr>
      </w:pPr>
      <w:r w:rsidRPr="00042C7D">
        <w:rPr>
          <w:rFonts w:ascii="Footlight MT Light" w:hAnsi="Footlight MT Light"/>
          <w:sz w:val="24"/>
          <w:szCs w:val="24"/>
        </w:rPr>
        <w:t>In establishing the effect of well</w:t>
      </w:r>
      <w:r w:rsidR="00877369" w:rsidRPr="00042C7D">
        <w:rPr>
          <w:rFonts w:ascii="Footlight MT Light" w:hAnsi="Footlight MT Light"/>
          <w:sz w:val="24"/>
          <w:szCs w:val="24"/>
        </w:rPr>
        <w:t>-</w:t>
      </w:r>
      <w:r w:rsidRPr="00042C7D">
        <w:rPr>
          <w:rFonts w:ascii="Footlight MT Light" w:hAnsi="Footlight MT Light"/>
          <w:sz w:val="24"/>
          <w:szCs w:val="24"/>
        </w:rPr>
        <w:t xml:space="preserve"> being on relationship generally, two major elements are considered, </w:t>
      </w:r>
      <w:r w:rsidR="001A676E" w:rsidRPr="00042C7D">
        <w:rPr>
          <w:rFonts w:ascii="Footlight MT Light" w:hAnsi="Footlight MT Light"/>
          <w:sz w:val="24"/>
          <w:szCs w:val="24"/>
        </w:rPr>
        <w:t>i.e.</w:t>
      </w:r>
      <w:r w:rsidRPr="00042C7D">
        <w:rPr>
          <w:rFonts w:ascii="Footlight MT Light" w:hAnsi="Footlight MT Light"/>
          <w:sz w:val="24"/>
          <w:szCs w:val="24"/>
        </w:rPr>
        <w:t xml:space="preserve"> the presence of relationships and the quality of relationships. </w:t>
      </w:r>
      <w:r w:rsidR="001A676E" w:rsidRPr="00042C7D">
        <w:rPr>
          <w:rFonts w:ascii="Footlight MT Light" w:hAnsi="Footlight MT Light"/>
          <w:sz w:val="24"/>
          <w:szCs w:val="24"/>
        </w:rPr>
        <w:t>It’s rather</w:t>
      </w:r>
      <w:r w:rsidRPr="00042C7D">
        <w:rPr>
          <w:rFonts w:ascii="Footlight MT Light" w:hAnsi="Footlight MT Light"/>
          <w:sz w:val="24"/>
          <w:szCs w:val="24"/>
        </w:rPr>
        <w:t xml:space="preserve"> difficult to focus on all types of relationships across all age groups and cultures as they are widely varied.</w:t>
      </w:r>
      <w:r w:rsidR="00877369" w:rsidRPr="00042C7D">
        <w:rPr>
          <w:rFonts w:ascii="Footlight MT Light" w:hAnsi="Footlight MT Light"/>
          <w:sz w:val="24"/>
          <w:szCs w:val="24"/>
        </w:rPr>
        <w:t xml:space="preserve"> Relationships do exist amongst people in various forms, such as in marriage setup, amongst friends, beings members of an association or workmates. The more the social relationships a person is involved in, their sense of well- being seems to be elevated  as it is positively impacted by those they interact with. Better state of well- being tends to foster very good relationships as also the element of trust is enhanced. </w:t>
      </w:r>
      <w:r w:rsidRPr="00042C7D">
        <w:rPr>
          <w:rFonts w:ascii="Footlight MT Light" w:hAnsi="Footlight MT Light"/>
          <w:sz w:val="24"/>
          <w:szCs w:val="24"/>
        </w:rPr>
        <w:t xml:space="preserve"> </w:t>
      </w:r>
      <w:r w:rsidR="00877369" w:rsidRPr="00042C7D">
        <w:rPr>
          <w:rFonts w:ascii="Footlight MT Light" w:hAnsi="Footlight MT Light"/>
          <w:sz w:val="24"/>
          <w:szCs w:val="24"/>
        </w:rPr>
        <w:t xml:space="preserve">Well- being maybe taken to mean state of happiness and research shows that, the happier people are, the more they are satisfied with their relationships either with close friends, family, colleagues or even romantic partners. Happiness or state of well- being does not necessarily depend on having many friends, but rather on having at least a few genuine connections. </w:t>
      </w:r>
    </w:p>
    <w:p w:rsidR="00406C68" w:rsidRPr="00042C7D" w:rsidRDefault="00406C68">
      <w:pPr>
        <w:rPr>
          <w:rFonts w:ascii="Footlight MT Light" w:hAnsi="Footlight MT Light"/>
          <w:sz w:val="24"/>
          <w:szCs w:val="24"/>
        </w:rPr>
      </w:pPr>
    </w:p>
    <w:p w:rsidR="00406C68" w:rsidRPr="00042C7D" w:rsidRDefault="00406C68">
      <w:pPr>
        <w:rPr>
          <w:rFonts w:ascii="Footlight MT Light" w:hAnsi="Footlight MT Light"/>
          <w:sz w:val="24"/>
          <w:szCs w:val="24"/>
        </w:rPr>
      </w:pPr>
      <w:r w:rsidRPr="00042C7D">
        <w:rPr>
          <w:rFonts w:ascii="Footlight MT Light" w:hAnsi="Footlight MT Light"/>
          <w:sz w:val="24"/>
          <w:szCs w:val="24"/>
        </w:rPr>
        <w:t>The status of well-being affect the quality of relationship thereof. The quality of relationship can either be positively or negatively affected.  A good relationship often results from people who are in a good state of well-being. Researchers have found that higher friendship quality is associated with increased happiness (Demir &amp; Weitekamp, 2007). Friendships aren’t the only relationships that help, though. Researchers have found that high quality relationships between parents and children are associated with increased happiness, both for teenagers (Gohm, Oishi, Darlington, &amp; Diener, 1998) and adults (Amato &amp; Afifi, 2006). Walen and Luchman (2000) investigated a mix of relationships, including family, friends, and romantic partners. They found that social support and conflict were associated with all three aspects of subjective well-being (life satisfaction, positive affect, and negative affect). Similarly, in a cross-cultural study comparing college students in Iran, Jordan, and the United States, researchers found that social support was linked to higher life satisfaction, higher positive affect, and lower negative affect (Brannan, Biswas-Diener, Mohr, Mortazavi, &amp; Stein, 2012).</w:t>
      </w:r>
    </w:p>
    <w:p w:rsidR="00406C68" w:rsidRPr="00042C7D" w:rsidRDefault="00406C68">
      <w:pPr>
        <w:rPr>
          <w:rFonts w:ascii="Footlight MT Light" w:hAnsi="Footlight MT Light"/>
          <w:sz w:val="24"/>
          <w:szCs w:val="24"/>
        </w:rPr>
      </w:pPr>
    </w:p>
    <w:p w:rsidR="00406C68" w:rsidRPr="00042C7D" w:rsidRDefault="00406C68">
      <w:pPr>
        <w:rPr>
          <w:rFonts w:ascii="Footlight MT Light" w:hAnsi="Footlight MT Light"/>
          <w:sz w:val="24"/>
          <w:szCs w:val="24"/>
        </w:rPr>
      </w:pPr>
      <w:r w:rsidRPr="00042C7D">
        <w:rPr>
          <w:rFonts w:ascii="Footlight MT Light" w:hAnsi="Footlight MT Light"/>
          <w:sz w:val="24"/>
          <w:szCs w:val="24"/>
        </w:rPr>
        <w:t xml:space="preserve">Good relationships translate to more happiness. You may be surprised to learn, however, that good relationships also translate to better health. Interestingly, both the quality and quantity of social relationships can affect a person’s health (Cohen 1988; House, Landis, &amp; </w:t>
      </w:r>
      <w:r w:rsidRPr="00042C7D">
        <w:rPr>
          <w:rFonts w:ascii="Footlight MT Light" w:hAnsi="Footlight MT Light"/>
          <w:sz w:val="24"/>
          <w:szCs w:val="24"/>
        </w:rPr>
        <w:lastRenderedPageBreak/>
        <w:t xml:space="preserve">Umberson, 988). Research has shown that having a larger social network and high quality relationships can be beneficial for health, whereas having a small social network and poor quality relationships can actually be detrimental to health (Uchino, 2006). Why might it be the case that good relationships are linked to health? One reason is that friends and romantic partners might share health </w:t>
      </w:r>
      <w:r w:rsidR="001A676E" w:rsidRPr="00042C7D">
        <w:rPr>
          <w:rFonts w:ascii="Footlight MT Light" w:hAnsi="Footlight MT Light"/>
          <w:sz w:val="24"/>
          <w:szCs w:val="24"/>
        </w:rPr>
        <w:t>behaviours</w:t>
      </w:r>
      <w:r w:rsidRPr="00042C7D">
        <w:rPr>
          <w:rFonts w:ascii="Footlight MT Light" w:hAnsi="Footlight MT Light"/>
          <w:sz w:val="24"/>
          <w:szCs w:val="24"/>
        </w:rPr>
        <w:t>, such as wearing seat belts, exercising, or abstaining from heavy alcohol consumption. Another reason is that people who experience social support might feel less stress. Stress, it turns out, is associated with a variety of health problems. Well-being of a person therefore can be said to greatly affect and determine the kind of relationship they build with their families, intimate partners and work mates.</w:t>
      </w:r>
    </w:p>
    <w:p w:rsidR="005405E4" w:rsidRPr="00042C7D" w:rsidRDefault="005405E4">
      <w:pPr>
        <w:rPr>
          <w:rFonts w:ascii="Footlight MT Light" w:hAnsi="Footlight MT Light"/>
          <w:sz w:val="24"/>
          <w:szCs w:val="24"/>
        </w:rPr>
      </w:pPr>
    </w:p>
    <w:p w:rsidR="005405E4" w:rsidRPr="00042C7D" w:rsidRDefault="005405E4">
      <w:pPr>
        <w:rPr>
          <w:rFonts w:ascii="Footlight MT Light" w:hAnsi="Footlight MT Light"/>
          <w:sz w:val="24"/>
          <w:szCs w:val="24"/>
        </w:rPr>
      </w:pPr>
    </w:p>
    <w:p w:rsidR="005405E4" w:rsidRPr="00042C7D" w:rsidRDefault="005405E4">
      <w:pPr>
        <w:rPr>
          <w:rFonts w:ascii="Footlight MT Light" w:hAnsi="Footlight MT Light"/>
          <w:sz w:val="24"/>
          <w:szCs w:val="24"/>
        </w:rPr>
      </w:pPr>
    </w:p>
    <w:p w:rsidR="005405E4" w:rsidRPr="00042C7D" w:rsidRDefault="005405E4">
      <w:pPr>
        <w:rPr>
          <w:rFonts w:ascii="Footlight MT Light" w:hAnsi="Footlight MT Light"/>
          <w:sz w:val="24"/>
          <w:szCs w:val="24"/>
        </w:rPr>
      </w:pPr>
    </w:p>
    <w:p w:rsidR="005405E4" w:rsidRPr="00042C7D" w:rsidRDefault="005405E4">
      <w:pPr>
        <w:rPr>
          <w:rFonts w:ascii="Footlight MT Light" w:hAnsi="Footlight MT Light"/>
          <w:sz w:val="24"/>
          <w:szCs w:val="24"/>
        </w:rPr>
      </w:pPr>
    </w:p>
    <w:p w:rsidR="005405E4" w:rsidRPr="00042C7D" w:rsidRDefault="005405E4">
      <w:pPr>
        <w:rPr>
          <w:rFonts w:ascii="Footlight MT Light" w:hAnsi="Footlight MT Light"/>
          <w:b/>
          <w:sz w:val="24"/>
          <w:szCs w:val="24"/>
        </w:rPr>
      </w:pPr>
      <w:r w:rsidRPr="00042C7D">
        <w:rPr>
          <w:rFonts w:ascii="Footlight MT Light" w:hAnsi="Footlight MT Light"/>
          <w:b/>
          <w:sz w:val="24"/>
          <w:szCs w:val="24"/>
        </w:rPr>
        <w:t>REFERENCES.</w:t>
      </w:r>
    </w:p>
    <w:p w:rsidR="005405E4" w:rsidRPr="00042C7D" w:rsidRDefault="005405E4">
      <w:pPr>
        <w:rPr>
          <w:rFonts w:ascii="Footlight MT Light" w:hAnsi="Footlight MT Light"/>
          <w:sz w:val="24"/>
          <w:szCs w:val="24"/>
        </w:rPr>
      </w:pPr>
    </w:p>
    <w:p w:rsidR="005405E4" w:rsidRPr="00042C7D" w:rsidRDefault="005405E4" w:rsidP="00042C7D">
      <w:pPr>
        <w:pStyle w:val="ListParagraph"/>
        <w:numPr>
          <w:ilvl w:val="0"/>
          <w:numId w:val="1"/>
        </w:numPr>
        <w:shd w:val="clear" w:color="auto" w:fill="FFFFFF"/>
        <w:spacing w:after="0" w:line="405" w:lineRule="atLeast"/>
        <w:rPr>
          <w:rFonts w:ascii="Footlight MT Light" w:eastAsia="Times New Roman" w:hAnsi="Footlight MT Light" w:cs="Open Sans"/>
          <w:color w:val="333333"/>
          <w:sz w:val="24"/>
          <w:szCs w:val="24"/>
          <w:lang w:eastAsia="en-GB"/>
        </w:rPr>
      </w:pPr>
      <w:r w:rsidRPr="00042C7D">
        <w:rPr>
          <w:rFonts w:ascii="Footlight MT Light" w:eastAsia="Times New Roman" w:hAnsi="Footlight MT Light" w:cs="Open Sans"/>
          <w:color w:val="333333"/>
          <w:sz w:val="24"/>
          <w:szCs w:val="24"/>
          <w:lang w:eastAsia="en-GB"/>
        </w:rPr>
        <w:t>Web: Science of Relationship’s website on social relationships and health</w:t>
      </w:r>
    </w:p>
    <w:p w:rsidR="005405E4" w:rsidRPr="005405E4" w:rsidRDefault="001A676E" w:rsidP="005405E4">
      <w:pPr>
        <w:shd w:val="clear" w:color="auto" w:fill="FFFFFF"/>
        <w:spacing w:after="405" w:line="405" w:lineRule="atLeast"/>
        <w:ind w:left="720"/>
        <w:rPr>
          <w:rFonts w:ascii="Footlight MT Light" w:eastAsia="Times New Roman" w:hAnsi="Footlight MT Light" w:cs="Open Sans"/>
          <w:color w:val="333333"/>
          <w:sz w:val="24"/>
          <w:szCs w:val="24"/>
          <w:lang w:eastAsia="en-GB"/>
        </w:rPr>
      </w:pPr>
      <w:hyperlink r:id="rId5" w:history="1">
        <w:r w:rsidR="005405E4" w:rsidRPr="00042C7D">
          <w:rPr>
            <w:rFonts w:ascii="Footlight MT Light" w:eastAsia="Times New Roman" w:hAnsi="Footlight MT Light" w:cs="Open Sans"/>
            <w:color w:val="BA5050"/>
            <w:sz w:val="24"/>
            <w:szCs w:val="24"/>
            <w:u w:val="single"/>
            <w:lang w:eastAsia="en-GB"/>
          </w:rPr>
          <w:t>http://www.scienceofrelationships.com/home/2015/7/10/how-do-romantic-relationships-get-under-the-skin-perceived-p.html</w:t>
        </w:r>
      </w:hyperlink>
    </w:p>
    <w:p w:rsidR="005405E4" w:rsidRPr="00042C7D" w:rsidRDefault="005405E4" w:rsidP="00042C7D">
      <w:pPr>
        <w:pStyle w:val="ListParagraph"/>
        <w:numPr>
          <w:ilvl w:val="0"/>
          <w:numId w:val="1"/>
        </w:numPr>
        <w:shd w:val="clear" w:color="auto" w:fill="FFFFFF"/>
        <w:spacing w:after="0" w:line="405" w:lineRule="atLeast"/>
        <w:rPr>
          <w:rFonts w:ascii="Footlight MT Light" w:eastAsia="Times New Roman" w:hAnsi="Footlight MT Light" w:cs="Open Sans"/>
          <w:color w:val="333333"/>
          <w:sz w:val="24"/>
          <w:szCs w:val="24"/>
          <w:lang w:eastAsia="en-GB"/>
        </w:rPr>
      </w:pPr>
      <w:r w:rsidRPr="00042C7D">
        <w:rPr>
          <w:rFonts w:ascii="Footlight MT Light" w:eastAsia="Times New Roman" w:hAnsi="Footlight MT Light" w:cs="Open Sans"/>
          <w:color w:val="333333"/>
          <w:sz w:val="24"/>
          <w:szCs w:val="24"/>
          <w:lang w:eastAsia="en-GB"/>
        </w:rPr>
        <w:t>Web: Science of Relationship’s website on social relationships and well-being</w:t>
      </w:r>
    </w:p>
    <w:p w:rsidR="005405E4" w:rsidRPr="00042C7D" w:rsidRDefault="001A676E" w:rsidP="005405E4">
      <w:pPr>
        <w:shd w:val="clear" w:color="auto" w:fill="FFFFFF"/>
        <w:spacing w:after="405" w:line="405" w:lineRule="atLeast"/>
        <w:ind w:left="720"/>
        <w:rPr>
          <w:rFonts w:ascii="Footlight MT Light" w:eastAsia="Times New Roman" w:hAnsi="Footlight MT Light" w:cs="Open Sans"/>
          <w:color w:val="333333"/>
          <w:sz w:val="24"/>
          <w:szCs w:val="24"/>
          <w:lang w:eastAsia="en-GB"/>
        </w:rPr>
      </w:pPr>
      <w:hyperlink r:id="rId6" w:history="1">
        <w:r w:rsidR="005405E4" w:rsidRPr="00042C7D">
          <w:rPr>
            <w:rFonts w:ascii="Footlight MT Light" w:eastAsia="Times New Roman" w:hAnsi="Footlight MT Light" w:cs="Open Sans"/>
            <w:color w:val="BA5050"/>
            <w:sz w:val="24"/>
            <w:szCs w:val="24"/>
            <w:u w:val="single"/>
            <w:lang w:eastAsia="en-GB"/>
          </w:rPr>
          <w:t>http://www.scienceofrelationships.com/home/2014/10/20/how-do-important-relationship-events-impact-our-well-being.html</w:t>
        </w:r>
      </w:hyperlink>
    </w:p>
    <w:p w:rsidR="005405E4" w:rsidRPr="00042C7D" w:rsidRDefault="005405E4" w:rsidP="00042C7D">
      <w:pPr>
        <w:pStyle w:val="ListParagraph"/>
        <w:numPr>
          <w:ilvl w:val="0"/>
          <w:numId w:val="1"/>
        </w:numPr>
        <w:shd w:val="clear" w:color="auto" w:fill="FFFFFF"/>
        <w:spacing w:after="0" w:line="405" w:lineRule="atLeast"/>
        <w:rPr>
          <w:rFonts w:ascii="Footlight MT Light" w:eastAsia="Times New Roman" w:hAnsi="Footlight MT Light" w:cs="Open Sans"/>
          <w:color w:val="333333"/>
          <w:sz w:val="24"/>
          <w:szCs w:val="24"/>
          <w:lang w:eastAsia="en-GB"/>
        </w:rPr>
      </w:pPr>
      <w:r w:rsidRPr="00042C7D">
        <w:rPr>
          <w:rFonts w:ascii="Footlight MT Light" w:eastAsia="Times New Roman" w:hAnsi="Footlight MT Light" w:cs="Open Sans"/>
          <w:color w:val="333333"/>
          <w:sz w:val="24"/>
          <w:szCs w:val="24"/>
          <w:lang w:eastAsia="en-GB"/>
        </w:rPr>
        <w:t>Helen Fisher on Millennials' Dating Trends</w:t>
      </w:r>
    </w:p>
    <w:p w:rsidR="00042C7D" w:rsidRPr="00042C7D" w:rsidRDefault="001A676E" w:rsidP="00042C7D">
      <w:pPr>
        <w:shd w:val="clear" w:color="auto" w:fill="FFFFFF"/>
        <w:spacing w:after="405" w:line="405" w:lineRule="atLeast"/>
        <w:ind w:left="720"/>
        <w:rPr>
          <w:rFonts w:ascii="Footlight MT Light" w:eastAsia="Times New Roman" w:hAnsi="Footlight MT Light" w:cs="Open Sans"/>
          <w:color w:val="333333"/>
          <w:sz w:val="24"/>
          <w:szCs w:val="24"/>
          <w:lang w:eastAsia="en-GB"/>
        </w:rPr>
      </w:pPr>
      <w:hyperlink r:id="rId7" w:history="1">
        <w:r w:rsidR="005405E4" w:rsidRPr="00042C7D">
          <w:rPr>
            <w:rFonts w:ascii="Footlight MT Light" w:eastAsia="Times New Roman" w:hAnsi="Footlight MT Light" w:cs="Open Sans"/>
            <w:color w:val="BA5050"/>
            <w:sz w:val="24"/>
            <w:szCs w:val="24"/>
            <w:u w:val="single"/>
            <w:lang w:eastAsia="en-GB"/>
          </w:rPr>
          <w:t>https://www.theatlantic.com/video/index/504626/tinder-wont-change-love/</w:t>
        </w:r>
      </w:hyperlink>
    </w:p>
    <w:p w:rsidR="00042C7D" w:rsidRPr="00042C7D" w:rsidRDefault="00042C7D" w:rsidP="00042C7D">
      <w:pPr>
        <w:pStyle w:val="ListParagraph"/>
        <w:numPr>
          <w:ilvl w:val="0"/>
          <w:numId w:val="1"/>
        </w:numPr>
        <w:shd w:val="clear" w:color="auto" w:fill="FFFFFF"/>
        <w:spacing w:after="405" w:line="405" w:lineRule="atLeast"/>
        <w:rPr>
          <w:rFonts w:ascii="Footlight MT Light" w:eastAsia="Times New Roman" w:hAnsi="Footlight MT Light" w:cs="Open Sans"/>
          <w:color w:val="333333"/>
          <w:sz w:val="24"/>
          <w:szCs w:val="24"/>
          <w:lang w:eastAsia="en-GB"/>
        </w:rPr>
      </w:pPr>
      <w:r w:rsidRPr="00042C7D">
        <w:rPr>
          <w:rFonts w:ascii="Footlight MT Light" w:hAnsi="Footlight MT Light" w:cs="URWPalladioL-Roma"/>
          <w:sz w:val="24"/>
          <w:szCs w:val="24"/>
        </w:rPr>
        <w:t xml:space="preserve">Steptoe, A.; Deaton, A.; Stone, A.A. Subjective wellbeing, health, and ageing. </w:t>
      </w:r>
      <w:r w:rsidRPr="00042C7D">
        <w:rPr>
          <w:rFonts w:ascii="Footlight MT Light" w:hAnsi="Footlight MT Light" w:cs="URWPalladioL-Ital"/>
          <w:sz w:val="24"/>
          <w:szCs w:val="24"/>
        </w:rPr>
        <w:t xml:space="preserve">Lancet </w:t>
      </w:r>
      <w:r w:rsidRPr="00042C7D">
        <w:rPr>
          <w:rFonts w:ascii="Footlight MT Light" w:hAnsi="Footlight MT Light" w:cs="URWPalladioL-Bold"/>
          <w:b/>
          <w:bCs/>
          <w:sz w:val="24"/>
          <w:szCs w:val="24"/>
        </w:rPr>
        <w:t>2015</w:t>
      </w:r>
      <w:r w:rsidRPr="00042C7D">
        <w:rPr>
          <w:rFonts w:ascii="Footlight MT Light" w:hAnsi="Footlight MT Light" w:cs="URWPalladioL-Roma"/>
          <w:sz w:val="24"/>
          <w:szCs w:val="24"/>
        </w:rPr>
        <w:t xml:space="preserve">, </w:t>
      </w:r>
      <w:r w:rsidRPr="00042C7D">
        <w:rPr>
          <w:rFonts w:ascii="Footlight MT Light" w:hAnsi="Footlight MT Light" w:cs="URWPalladioL-Ital"/>
          <w:sz w:val="24"/>
          <w:szCs w:val="24"/>
        </w:rPr>
        <w:t>385</w:t>
      </w:r>
      <w:r w:rsidRPr="00042C7D">
        <w:rPr>
          <w:rFonts w:ascii="Footlight MT Light" w:hAnsi="Footlight MT Light" w:cs="URWPalladioL-Roma"/>
          <w:sz w:val="24"/>
          <w:szCs w:val="24"/>
        </w:rPr>
        <w:t>, 640–648.</w:t>
      </w:r>
    </w:p>
    <w:p w:rsidR="00042C7D" w:rsidRDefault="00042C7D" w:rsidP="0028719E">
      <w:pPr>
        <w:pStyle w:val="ListParagraph"/>
        <w:numPr>
          <w:ilvl w:val="0"/>
          <w:numId w:val="1"/>
        </w:numPr>
        <w:shd w:val="clear" w:color="auto" w:fill="FFFFFF"/>
        <w:spacing w:after="405" w:line="405" w:lineRule="atLeast"/>
        <w:rPr>
          <w:rFonts w:ascii="Footlight MT Light" w:eastAsia="Times New Roman" w:hAnsi="Footlight MT Light" w:cs="Open Sans"/>
          <w:color w:val="333333"/>
          <w:sz w:val="24"/>
          <w:szCs w:val="24"/>
          <w:lang w:eastAsia="en-GB"/>
        </w:rPr>
      </w:pPr>
      <w:r w:rsidRPr="00042C7D">
        <w:rPr>
          <w:rFonts w:ascii="Footlight MT Light" w:eastAsia="Times New Roman" w:hAnsi="Footlight MT Light" w:cs="Open Sans"/>
          <w:color w:val="333333"/>
          <w:sz w:val="24"/>
          <w:szCs w:val="24"/>
          <w:lang w:eastAsia="en-GB"/>
        </w:rPr>
        <w:t>Rogers, W.A.; Mitzner, T.L. Envisioning the future for older adults: Autonomy, health, well-being, and social connectedness with</w:t>
      </w:r>
      <w:r>
        <w:rPr>
          <w:rFonts w:ascii="Footlight MT Light" w:eastAsia="Times New Roman" w:hAnsi="Footlight MT Light" w:cs="Open Sans"/>
          <w:color w:val="333333"/>
          <w:sz w:val="24"/>
          <w:szCs w:val="24"/>
          <w:lang w:eastAsia="en-GB"/>
        </w:rPr>
        <w:t xml:space="preserve"> </w:t>
      </w:r>
      <w:r w:rsidRPr="00042C7D">
        <w:rPr>
          <w:rFonts w:ascii="Footlight MT Light" w:eastAsia="Times New Roman" w:hAnsi="Footlight MT Light" w:cs="Open Sans"/>
          <w:color w:val="333333"/>
          <w:sz w:val="24"/>
          <w:szCs w:val="24"/>
          <w:lang w:eastAsia="en-GB"/>
        </w:rPr>
        <w:t>technology support. Futures 2017, 87, 133–139.</w:t>
      </w:r>
    </w:p>
    <w:p w:rsidR="002D6C36" w:rsidRPr="002D6C36" w:rsidRDefault="002D6C36" w:rsidP="002D6C36">
      <w:pPr>
        <w:pStyle w:val="ListParagraph"/>
        <w:numPr>
          <w:ilvl w:val="0"/>
          <w:numId w:val="1"/>
        </w:numPr>
        <w:shd w:val="clear" w:color="auto" w:fill="FFFFFF"/>
        <w:spacing w:after="405" w:line="405" w:lineRule="atLeast"/>
        <w:rPr>
          <w:rFonts w:ascii="Footlight MT Light" w:eastAsia="Times New Roman" w:hAnsi="Footlight MT Light" w:cs="Open Sans"/>
          <w:color w:val="333333"/>
          <w:sz w:val="24"/>
          <w:szCs w:val="24"/>
          <w:lang w:eastAsia="en-GB"/>
        </w:rPr>
      </w:pPr>
      <w:r w:rsidRPr="002D6C36">
        <w:rPr>
          <w:rFonts w:ascii="Footlight MT Light" w:eastAsia="Times New Roman" w:hAnsi="Footlight MT Light" w:cs="Open Sans"/>
          <w:color w:val="333333"/>
          <w:sz w:val="24"/>
          <w:szCs w:val="24"/>
          <w:lang w:eastAsia="en-GB"/>
        </w:rPr>
        <w:t>Chopik, W.J. Associations among relational values, support, health, and well-being across the adult lifespan. Pers. Relatsh. 2017,24, 408–422. [CrossRef]</w:t>
      </w:r>
    </w:p>
    <w:p w:rsidR="00042C7D" w:rsidRPr="005405E4" w:rsidRDefault="00042C7D" w:rsidP="00042C7D">
      <w:pPr>
        <w:shd w:val="clear" w:color="auto" w:fill="FFFFFF"/>
        <w:spacing w:after="405" w:line="405" w:lineRule="atLeast"/>
        <w:rPr>
          <w:rFonts w:ascii="Footlight MT Light" w:eastAsia="Times New Roman" w:hAnsi="Footlight MT Light" w:cs="Open Sans"/>
          <w:color w:val="333333"/>
          <w:sz w:val="24"/>
          <w:szCs w:val="24"/>
          <w:lang w:eastAsia="en-GB"/>
        </w:rPr>
      </w:pPr>
    </w:p>
    <w:p w:rsidR="005405E4" w:rsidRPr="005405E4" w:rsidRDefault="005405E4" w:rsidP="005405E4">
      <w:pPr>
        <w:shd w:val="clear" w:color="auto" w:fill="FFFFFF"/>
        <w:spacing w:after="405" w:line="405" w:lineRule="atLeast"/>
        <w:ind w:left="720"/>
        <w:rPr>
          <w:rFonts w:ascii="Footlight MT Light" w:eastAsia="Times New Roman" w:hAnsi="Footlight MT Light" w:cs="Open Sans"/>
          <w:color w:val="333333"/>
          <w:sz w:val="24"/>
          <w:szCs w:val="24"/>
          <w:lang w:eastAsia="en-GB"/>
        </w:rPr>
      </w:pPr>
    </w:p>
    <w:p w:rsidR="005405E4" w:rsidRPr="00042C7D" w:rsidRDefault="005405E4">
      <w:pPr>
        <w:rPr>
          <w:rFonts w:ascii="Footlight MT Light" w:hAnsi="Footlight MT Light"/>
          <w:sz w:val="24"/>
          <w:szCs w:val="24"/>
        </w:rPr>
      </w:pPr>
    </w:p>
    <w:p w:rsidR="008000E9" w:rsidRPr="00042C7D" w:rsidRDefault="008000E9">
      <w:pPr>
        <w:rPr>
          <w:rFonts w:ascii="Footlight MT Light" w:hAnsi="Footlight MT Light"/>
          <w:sz w:val="24"/>
          <w:szCs w:val="24"/>
        </w:rPr>
      </w:pPr>
    </w:p>
    <w:p w:rsidR="008000E9" w:rsidRPr="00042C7D" w:rsidRDefault="008000E9">
      <w:pPr>
        <w:rPr>
          <w:rFonts w:ascii="Footlight MT Light" w:hAnsi="Footlight MT Light"/>
          <w:sz w:val="24"/>
          <w:szCs w:val="24"/>
        </w:rPr>
      </w:pPr>
    </w:p>
    <w:sectPr w:rsidR="008000E9" w:rsidRPr="00042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URWPalladioL-Roma">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URWPalladio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D6CC6"/>
    <w:multiLevelType w:val="hybridMultilevel"/>
    <w:tmpl w:val="8EFAA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97"/>
    <w:rsid w:val="00042C7D"/>
    <w:rsid w:val="001A676E"/>
    <w:rsid w:val="00213FC7"/>
    <w:rsid w:val="002D6C36"/>
    <w:rsid w:val="003E564B"/>
    <w:rsid w:val="00406C68"/>
    <w:rsid w:val="005405E4"/>
    <w:rsid w:val="00563DAD"/>
    <w:rsid w:val="008000E9"/>
    <w:rsid w:val="00877369"/>
    <w:rsid w:val="00935297"/>
    <w:rsid w:val="00BC32EC"/>
    <w:rsid w:val="00BC69ED"/>
    <w:rsid w:val="00CB336A"/>
    <w:rsid w:val="00DC6F1D"/>
    <w:rsid w:val="00E24A52"/>
    <w:rsid w:val="00E56999"/>
    <w:rsid w:val="00ED503D"/>
    <w:rsid w:val="00F14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28A30-AE59-483A-9A61-487A5E3D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05E4"/>
    <w:rPr>
      <w:color w:val="0000FF"/>
      <w:u w:val="single"/>
    </w:rPr>
  </w:style>
  <w:style w:type="paragraph" w:styleId="ListParagraph">
    <w:name w:val="List Paragraph"/>
    <w:basedOn w:val="Normal"/>
    <w:uiPriority w:val="34"/>
    <w:qFormat/>
    <w:rsid w:val="00042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5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tlantic.com/video/index/504626/tinder-wont-change-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ofrelationships.com/home/2014/10/20/how-do-important-relationship-events-impact-our-well-being.html" TargetMode="External"/><Relationship Id="rId5" Type="http://schemas.openxmlformats.org/officeDocument/2006/relationships/hyperlink" Target="http://www.scienceofrelationships.com/home/2015/7/10/how-do-romantic-relationships-get-under-the-skin-perceived-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1691</TotalTime>
  <Pages>1</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2023-07-05T13:35:00Z</dcterms:created>
  <dcterms:modified xsi:type="dcterms:W3CDTF">2023-07-08T10:26:00Z</dcterms:modified>
</cp:coreProperties>
</file>