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4F0BEC" w:rsidP="004F0BEC" w14:paraId="717F4E17" w14:textId="77777777">
      <w:pPr>
        <w:spacing w:line="480" w:lineRule="auto"/>
        <w:jc w:val="center"/>
        <w:rPr>
          <w:rFonts w:ascii="Times New Roman" w:hAnsi="Times New Roman" w:cs="Times New Roman"/>
          <w:sz w:val="24"/>
          <w:szCs w:val="24"/>
          <w:lang w:val="en-US"/>
        </w:rPr>
      </w:pPr>
    </w:p>
    <w:p w:rsidR="004F0BEC" w:rsidP="004F0BEC" w14:paraId="2BB491BB" w14:textId="77777777">
      <w:pPr>
        <w:spacing w:line="480" w:lineRule="auto"/>
        <w:jc w:val="center"/>
        <w:rPr>
          <w:rFonts w:ascii="Times New Roman" w:hAnsi="Times New Roman" w:cs="Times New Roman"/>
          <w:sz w:val="24"/>
          <w:szCs w:val="24"/>
          <w:lang w:val="en-US"/>
        </w:rPr>
      </w:pPr>
    </w:p>
    <w:p w:rsidR="004F0BEC" w:rsidP="004F0BEC" w14:paraId="56C5928F" w14:textId="77777777">
      <w:pPr>
        <w:spacing w:line="480" w:lineRule="auto"/>
        <w:jc w:val="center"/>
        <w:rPr>
          <w:rFonts w:ascii="Times New Roman" w:hAnsi="Times New Roman" w:cs="Times New Roman"/>
          <w:sz w:val="24"/>
          <w:szCs w:val="24"/>
          <w:lang w:val="en-US"/>
        </w:rPr>
      </w:pPr>
    </w:p>
    <w:p w:rsidR="004F0BEC" w:rsidP="004F0BEC" w14:paraId="7D373454" w14:textId="77777777">
      <w:pPr>
        <w:spacing w:line="480" w:lineRule="auto"/>
        <w:jc w:val="center"/>
        <w:rPr>
          <w:rFonts w:ascii="Times New Roman" w:hAnsi="Times New Roman" w:cs="Times New Roman"/>
          <w:sz w:val="24"/>
          <w:szCs w:val="24"/>
          <w:lang w:val="en-US"/>
        </w:rPr>
      </w:pPr>
    </w:p>
    <w:p w:rsidR="004F0BEC" w:rsidP="00423441" w14:paraId="1F791F50" w14:textId="77777777">
      <w:pPr>
        <w:spacing w:line="480" w:lineRule="auto"/>
        <w:jc w:val="center"/>
        <w:rPr>
          <w:rFonts w:ascii="Times New Roman" w:hAnsi="Times New Roman" w:cs="Times New Roman"/>
          <w:sz w:val="24"/>
          <w:szCs w:val="24"/>
          <w:lang w:val="en-US"/>
        </w:rPr>
      </w:pPr>
    </w:p>
    <w:p w:rsidR="00423441" w:rsidP="00423441" w14:paraId="7935D100" w14:textId="77777777">
      <w:pPr>
        <w:spacing w:line="480" w:lineRule="auto"/>
        <w:jc w:val="center"/>
        <w:rPr>
          <w:rFonts w:ascii="Times New Roman" w:hAnsi="Times New Roman" w:cs="Times New Roman"/>
          <w:sz w:val="24"/>
          <w:szCs w:val="24"/>
          <w:lang w:val="en-US"/>
        </w:rPr>
      </w:pPr>
    </w:p>
    <w:p w:rsidR="004F0BEC" w:rsidRPr="00A859BE" w:rsidP="00423441" w14:paraId="6ED80536" w14:textId="697644AF">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Firstname</w:t>
      </w:r>
      <w:r w:rsidRPr="00A859BE">
        <w:rPr>
          <w:rFonts w:ascii="Times New Roman" w:hAnsi="Times New Roman" w:cs="Times New Roman"/>
          <w:sz w:val="24"/>
          <w:szCs w:val="24"/>
          <w:lang w:val="en-US"/>
        </w:rPr>
        <w:t xml:space="preserve"> Lastname</w:t>
      </w:r>
    </w:p>
    <w:p w:rsidR="004F0BEC" w:rsidP="00423441" w14:paraId="704CDB2E" w14:textId="77777777">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Instructor’s na</w:t>
      </w:r>
      <w:r>
        <w:rPr>
          <w:rFonts w:ascii="Times New Roman" w:hAnsi="Times New Roman" w:cs="Times New Roman"/>
          <w:sz w:val="24"/>
          <w:szCs w:val="24"/>
          <w:lang w:val="en-US"/>
        </w:rPr>
        <w:t>me</w:t>
      </w:r>
    </w:p>
    <w:p w:rsidR="00AB6207" w:rsidP="00423441" w14:paraId="564CF227" w14:textId="4F816993">
      <w:pPr>
        <w:spacing w:line="480" w:lineRule="auto"/>
        <w:jc w:val="center"/>
        <w:rPr>
          <w:rFonts w:ascii="Times New Roman" w:hAnsi="Times New Roman" w:cs="Times New Roman"/>
          <w:sz w:val="24"/>
          <w:szCs w:val="24"/>
          <w:lang w:val="en-US"/>
        </w:rPr>
      </w:pPr>
      <w:r w:rsidRPr="00A859BE">
        <w:rPr>
          <w:rFonts w:ascii="Times New Roman" w:hAnsi="Times New Roman" w:cs="Times New Roman"/>
          <w:sz w:val="24"/>
          <w:szCs w:val="24"/>
          <w:lang w:val="en-US"/>
        </w:rPr>
        <w:t>Course number</w:t>
      </w:r>
    </w:p>
    <w:p w:rsidR="004F0BEC" w:rsidP="00423441" w14:paraId="65012F95" w14:textId="77777777">
      <w:pPr>
        <w:spacing w:line="480" w:lineRule="auto"/>
        <w:jc w:val="center"/>
        <w:rPr>
          <w:rFonts w:ascii="Times New Roman" w:hAnsi="Times New Roman" w:cs="Times New Roman"/>
          <w:sz w:val="24"/>
          <w:szCs w:val="24"/>
          <w:lang w:val="en-US"/>
        </w:rPr>
      </w:pPr>
    </w:p>
    <w:p w:rsidR="004F0BEC" w:rsidP="004F0BEC" w14:paraId="6EF793E0" w14:textId="77777777">
      <w:pPr>
        <w:jc w:val="center"/>
        <w:rPr>
          <w:rFonts w:ascii="Times New Roman" w:hAnsi="Times New Roman" w:cs="Times New Roman"/>
          <w:sz w:val="24"/>
          <w:szCs w:val="24"/>
          <w:lang w:val="en-US"/>
        </w:rPr>
      </w:pPr>
    </w:p>
    <w:p w:rsidR="004F0BEC" w:rsidP="004F0BEC" w14:paraId="76413CC1" w14:textId="77777777">
      <w:pPr>
        <w:jc w:val="center"/>
        <w:rPr>
          <w:rFonts w:ascii="Times New Roman" w:hAnsi="Times New Roman" w:cs="Times New Roman"/>
          <w:sz w:val="24"/>
          <w:szCs w:val="24"/>
          <w:lang w:val="en-US"/>
        </w:rPr>
      </w:pPr>
    </w:p>
    <w:p w:rsidR="004F0BEC" w:rsidP="004F0BEC" w14:paraId="797DE622" w14:textId="77777777">
      <w:pPr>
        <w:jc w:val="center"/>
        <w:rPr>
          <w:rFonts w:ascii="Times New Roman" w:hAnsi="Times New Roman" w:cs="Times New Roman"/>
          <w:sz w:val="24"/>
          <w:szCs w:val="24"/>
          <w:lang w:val="en-US"/>
        </w:rPr>
      </w:pPr>
    </w:p>
    <w:p w:rsidR="004F0BEC" w:rsidP="004F0BEC" w14:paraId="0DB92C45" w14:textId="77777777">
      <w:pPr>
        <w:jc w:val="center"/>
        <w:rPr>
          <w:rFonts w:ascii="Times New Roman" w:hAnsi="Times New Roman" w:cs="Times New Roman"/>
          <w:sz w:val="24"/>
          <w:szCs w:val="24"/>
          <w:lang w:val="en-US"/>
        </w:rPr>
      </w:pPr>
    </w:p>
    <w:p w:rsidR="004F0BEC" w:rsidP="004F0BEC" w14:paraId="2DADD63D" w14:textId="77777777">
      <w:pPr>
        <w:jc w:val="center"/>
        <w:rPr>
          <w:rFonts w:ascii="Times New Roman" w:hAnsi="Times New Roman" w:cs="Times New Roman"/>
          <w:sz w:val="24"/>
          <w:szCs w:val="24"/>
          <w:lang w:val="en-US"/>
        </w:rPr>
      </w:pPr>
    </w:p>
    <w:p w:rsidR="004F0BEC" w:rsidP="004F0BEC" w14:paraId="1289F113" w14:textId="77777777">
      <w:pPr>
        <w:jc w:val="center"/>
        <w:rPr>
          <w:rFonts w:ascii="Times New Roman" w:hAnsi="Times New Roman" w:cs="Times New Roman"/>
          <w:sz w:val="24"/>
          <w:szCs w:val="24"/>
          <w:lang w:val="en-US"/>
        </w:rPr>
      </w:pPr>
    </w:p>
    <w:p w:rsidR="004F0BEC" w:rsidP="004F0BEC" w14:paraId="7359F4AF" w14:textId="77777777">
      <w:pPr>
        <w:jc w:val="center"/>
        <w:rPr>
          <w:rFonts w:ascii="Times New Roman" w:hAnsi="Times New Roman" w:cs="Times New Roman"/>
          <w:sz w:val="24"/>
          <w:szCs w:val="24"/>
          <w:lang w:val="en-US"/>
        </w:rPr>
      </w:pPr>
    </w:p>
    <w:p w:rsidR="004F0BEC" w:rsidP="004F0BEC" w14:paraId="5065DB52" w14:textId="77777777">
      <w:pPr>
        <w:jc w:val="center"/>
        <w:rPr>
          <w:rFonts w:ascii="Times New Roman" w:hAnsi="Times New Roman" w:cs="Times New Roman"/>
          <w:sz w:val="24"/>
          <w:szCs w:val="24"/>
          <w:lang w:val="en-US"/>
        </w:rPr>
      </w:pPr>
    </w:p>
    <w:p w:rsidR="004F0BEC" w:rsidP="004F0BEC" w14:paraId="659F41FA" w14:textId="77777777">
      <w:pPr>
        <w:jc w:val="center"/>
        <w:rPr>
          <w:rFonts w:ascii="Times New Roman" w:hAnsi="Times New Roman" w:cs="Times New Roman"/>
          <w:sz w:val="24"/>
          <w:szCs w:val="24"/>
          <w:lang w:val="en-US"/>
        </w:rPr>
      </w:pPr>
    </w:p>
    <w:p w:rsidR="004F0BEC" w:rsidP="004F0BEC" w14:paraId="5511477D" w14:textId="77777777">
      <w:pPr>
        <w:jc w:val="center"/>
        <w:rPr>
          <w:rFonts w:ascii="Times New Roman" w:hAnsi="Times New Roman" w:cs="Times New Roman"/>
          <w:sz w:val="24"/>
          <w:szCs w:val="24"/>
          <w:lang w:val="en-US"/>
        </w:rPr>
      </w:pPr>
    </w:p>
    <w:p w:rsidR="004F0BEC" w:rsidP="004F0BEC" w14:paraId="2E6F1D78" w14:textId="77777777">
      <w:pPr>
        <w:jc w:val="center"/>
        <w:rPr>
          <w:rFonts w:ascii="Times New Roman" w:hAnsi="Times New Roman" w:cs="Times New Roman"/>
          <w:sz w:val="24"/>
          <w:szCs w:val="24"/>
          <w:lang w:val="en-US"/>
        </w:rPr>
      </w:pPr>
    </w:p>
    <w:p w:rsidR="004F0BEC" w:rsidP="004F0BEC" w14:paraId="28FA60FB" w14:textId="77777777">
      <w:pPr>
        <w:jc w:val="center"/>
        <w:rPr>
          <w:rFonts w:ascii="Times New Roman" w:hAnsi="Times New Roman" w:cs="Times New Roman"/>
          <w:sz w:val="24"/>
          <w:szCs w:val="24"/>
          <w:lang w:val="en-US"/>
        </w:rPr>
      </w:pPr>
    </w:p>
    <w:p w:rsidR="004F0BEC" w:rsidP="004F0BEC" w14:paraId="1E4BE0D2" w14:textId="77777777">
      <w:pPr>
        <w:jc w:val="center"/>
        <w:rPr>
          <w:rFonts w:ascii="Times New Roman" w:hAnsi="Times New Roman" w:cs="Times New Roman"/>
          <w:sz w:val="24"/>
          <w:szCs w:val="24"/>
          <w:lang w:val="en-US"/>
        </w:rPr>
      </w:pPr>
    </w:p>
    <w:p w:rsidR="004F0BEC" w:rsidP="004F0BEC" w14:paraId="79EEC8D1" w14:textId="77777777">
      <w:pPr>
        <w:jc w:val="center"/>
        <w:rPr>
          <w:rFonts w:ascii="Times New Roman" w:hAnsi="Times New Roman" w:cs="Times New Roman"/>
          <w:sz w:val="24"/>
          <w:szCs w:val="24"/>
          <w:lang w:val="en-US"/>
        </w:rPr>
      </w:pPr>
    </w:p>
    <w:p w:rsidR="004F0BEC" w:rsidP="004F0BEC" w14:paraId="49DFB3BD" w14:textId="77777777">
      <w:pPr>
        <w:jc w:val="center"/>
        <w:rPr>
          <w:rFonts w:ascii="Times New Roman" w:hAnsi="Times New Roman" w:cs="Times New Roman"/>
          <w:sz w:val="24"/>
          <w:szCs w:val="24"/>
          <w:lang w:val="en-US"/>
        </w:rPr>
      </w:pPr>
    </w:p>
    <w:p w:rsidR="004F0BEC" w:rsidP="004F0BEC" w14:paraId="4AEEA118" w14:textId="77777777">
      <w:pPr>
        <w:jc w:val="center"/>
        <w:rPr>
          <w:rFonts w:ascii="Times New Roman" w:hAnsi="Times New Roman" w:cs="Times New Roman"/>
          <w:sz w:val="24"/>
          <w:szCs w:val="24"/>
          <w:lang w:val="en-US"/>
        </w:rPr>
      </w:pPr>
    </w:p>
    <w:p w:rsidR="004F0BEC" w:rsidP="004F0BEC" w14:paraId="01E7F6A2" w14:textId="77777777">
      <w:pPr>
        <w:jc w:val="center"/>
        <w:rPr>
          <w:rFonts w:ascii="Times New Roman" w:hAnsi="Times New Roman" w:cs="Times New Roman"/>
          <w:sz w:val="24"/>
          <w:szCs w:val="24"/>
          <w:lang w:val="en-US"/>
        </w:rPr>
      </w:pPr>
    </w:p>
    <w:p w:rsidR="004F0BEC" w:rsidP="00423441" w14:paraId="22AD32C6" w14:textId="3E12F1B8">
      <w:pPr>
        <w:spacing w:line="480" w:lineRule="auto"/>
        <w:jc w:val="center"/>
        <w:rPr>
          <w:rFonts w:ascii="Times New Roman" w:hAnsi="Times New Roman" w:cs="Times New Roman"/>
          <w:sz w:val="24"/>
          <w:szCs w:val="24"/>
        </w:rPr>
      </w:pPr>
      <w:r w:rsidRPr="004F0BEC">
        <w:rPr>
          <w:rFonts w:ascii="Times New Roman" w:hAnsi="Times New Roman" w:cs="Times New Roman"/>
          <w:sz w:val="24"/>
          <w:szCs w:val="24"/>
        </w:rPr>
        <w:t>social benefits of diversifying units</w:t>
      </w:r>
    </w:p>
    <w:p w:rsidR="00E42D48" w:rsidRPr="00E42D48" w:rsidP="00423441" w14:paraId="154F82CC" w14:textId="03BCD54F">
      <w:pPr>
        <w:spacing w:line="480" w:lineRule="auto"/>
        <w:ind w:firstLine="720"/>
        <w:jc w:val="both"/>
        <w:rPr>
          <w:rFonts w:ascii="Times New Roman" w:hAnsi="Times New Roman" w:cs="Times New Roman"/>
          <w:sz w:val="24"/>
          <w:szCs w:val="24"/>
        </w:rPr>
      </w:pPr>
      <w:r w:rsidRPr="00E42D48">
        <w:rPr>
          <w:rFonts w:ascii="Times New Roman" w:hAnsi="Times New Roman" w:cs="Times New Roman"/>
          <w:sz w:val="24"/>
          <w:szCs w:val="24"/>
        </w:rPr>
        <w:t>Diversity is a cornerstone of progress and development in an increasingly interconnected world. Diversifying units, whether in educational institutions, workplaces, communities, or any social context, reaps many benefits that extend far beyond mere representation. This essay delves into the 20 social benefits of embracing diversity and fostering inclusivity within various units of society.</w:t>
      </w:r>
    </w:p>
    <w:p w:rsidR="00E42D48" w:rsidRPr="00E42D48" w:rsidP="00E42D48" w14:paraId="524F915D" w14:textId="3BF7AB9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w:t>
      </w:r>
      <w:r>
        <w:rPr>
          <w:rFonts w:ascii="Times New Roman" w:hAnsi="Times New Roman" w:cs="Times New Roman"/>
          <w:sz w:val="24"/>
          <w:szCs w:val="24"/>
        </w:rPr>
        <w:t xml:space="preserve"> </w:t>
      </w:r>
      <w:r w:rsidRPr="00E42D48">
        <w:rPr>
          <w:rFonts w:ascii="Times New Roman" w:hAnsi="Times New Roman" w:cs="Times New Roman"/>
          <w:sz w:val="24"/>
          <w:szCs w:val="24"/>
        </w:rPr>
        <w:t>Enriched Perspective:</w:t>
      </w:r>
      <w:r>
        <w:rPr>
          <w:rFonts w:ascii="Times New Roman" w:hAnsi="Times New Roman" w:cs="Times New Roman"/>
          <w:sz w:val="24"/>
          <w:szCs w:val="24"/>
        </w:rPr>
        <w:t xml:space="preserve"> </w:t>
      </w:r>
      <w:r w:rsidRPr="00E42D48">
        <w:rPr>
          <w:rFonts w:ascii="Times New Roman" w:hAnsi="Times New Roman" w:cs="Times New Roman"/>
          <w:sz w:val="24"/>
          <w:szCs w:val="24"/>
        </w:rPr>
        <w:t>As a pivotal social benefit arising from diversifying housing units, Enriched Perspective underscores the significance of fostering diverse communities. A society may foster inclusion and understanding by providing a variety of housing alternatives that appeal to people from varied origins, financial levels, and walks of life. This variety makes communities more lively and encourages cross-cultural contacts, shattering prejudices and raising an empathic population. Ultimately, enriching perspectives through diverse housing units contributes to creating harmonious and cohesive societies.</w:t>
      </w:r>
    </w:p>
    <w:p w:rsidR="00E42D48" w:rsidP="00E42D48" w14:paraId="469FA511"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2</w:t>
      </w:r>
      <w:r>
        <w:rPr>
          <w:rFonts w:ascii="Times New Roman" w:hAnsi="Times New Roman" w:cs="Times New Roman"/>
          <w:sz w:val="24"/>
          <w:szCs w:val="24"/>
        </w:rPr>
        <w:t xml:space="preserve"> </w:t>
      </w:r>
      <w:r w:rsidRPr="00E42D48">
        <w:rPr>
          <w:rFonts w:ascii="Times New Roman" w:hAnsi="Times New Roman" w:cs="Times New Roman"/>
          <w:sz w:val="24"/>
          <w:szCs w:val="24"/>
        </w:rPr>
        <w:t>Cultural Sensitivity:</w:t>
      </w:r>
      <w:r>
        <w:rPr>
          <w:rFonts w:ascii="Times New Roman" w:hAnsi="Times New Roman" w:cs="Times New Roman"/>
          <w:sz w:val="24"/>
          <w:szCs w:val="24"/>
        </w:rPr>
        <w:t xml:space="preserve"> </w:t>
      </w:r>
      <w:r w:rsidRPr="00E42D48">
        <w:rPr>
          <w:rFonts w:ascii="Times New Roman" w:hAnsi="Times New Roman" w:cs="Times New Roman"/>
          <w:sz w:val="24"/>
          <w:szCs w:val="24"/>
        </w:rPr>
        <w:t>Cultural sensitivity is a cornerstone of reaping social benefits from diversifying housing units. By acknowledging and respecting the diverse cultural backgrounds of residents, communities foster an environment of inclusivity and mutual understanding. This enriches social interactions, reduces prejudice, and promotes harmony among individuals from different cultural origins. Ultimately, embracing cultural sensitivity within housing units strengthens social cohesion and contributes to the broader goal of creating diverse and vibrant neighborhoods.</w:t>
      </w:r>
    </w:p>
    <w:p w:rsidR="00E42D48" w:rsidRPr="00E42D48" w:rsidP="00E42D48" w14:paraId="4F2946CC" w14:textId="37EEA67F">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 xml:space="preserve">3 </w:t>
      </w:r>
      <w:r w:rsidRPr="00E42D48">
        <w:rPr>
          <w:rFonts w:ascii="Times New Roman" w:hAnsi="Times New Roman" w:cs="Times New Roman"/>
          <w:sz w:val="24"/>
          <w:szCs w:val="24"/>
        </w:rPr>
        <w:t>Reduced Bias and Stereotyping:</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housing units brings forth the crucial social benefit of reducing community bias and stereotyping. By fostering a mix of </w:t>
      </w:r>
      <w:r w:rsidRPr="00E42D48">
        <w:rPr>
          <w:rFonts w:ascii="Times New Roman" w:hAnsi="Times New Roman" w:cs="Times New Roman"/>
          <w:sz w:val="24"/>
          <w:szCs w:val="24"/>
        </w:rPr>
        <w:t>residents from various backgrounds, cultures, and identities, stereotypes and biases are challenged and dismantled as individuals interact and gain a deeper understanding of each other. This exposure increases empathy, dispels preconceived notions, and promotes a more inclusive environment. As neighborhoods become more representative of society's diversity, opportunities for meaningful interactions arise, contributing to the erosion of biases and promoting harmonious coexistence.</w:t>
      </w:r>
    </w:p>
    <w:p w:rsidR="00E42D48" w:rsidP="00E42D48" w14:paraId="130F0B5C"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4</w:t>
      </w:r>
      <w:r>
        <w:rPr>
          <w:rFonts w:ascii="Times New Roman" w:hAnsi="Times New Roman" w:cs="Times New Roman"/>
          <w:sz w:val="24"/>
          <w:szCs w:val="24"/>
        </w:rPr>
        <w:t xml:space="preserve"> </w:t>
      </w:r>
      <w:r w:rsidRPr="00E42D48">
        <w:rPr>
          <w:rFonts w:ascii="Times New Roman" w:hAnsi="Times New Roman" w:cs="Times New Roman"/>
          <w:sz w:val="24"/>
          <w:szCs w:val="24"/>
        </w:rPr>
        <w:t>Enhanced Empathy:</w:t>
      </w:r>
      <w:r>
        <w:rPr>
          <w:rFonts w:ascii="Times New Roman" w:hAnsi="Times New Roman" w:cs="Times New Roman"/>
          <w:sz w:val="24"/>
          <w:szCs w:val="24"/>
        </w:rPr>
        <w:t xml:space="preserve"> </w:t>
      </w:r>
      <w:r w:rsidRPr="00E42D48">
        <w:rPr>
          <w:rFonts w:ascii="Times New Roman" w:hAnsi="Times New Roman" w:cs="Times New Roman"/>
          <w:sz w:val="24"/>
          <w:szCs w:val="24"/>
        </w:rPr>
        <w:t>Enhanced empathy is a crucial social benefit within diversifying housing units. Residents are exposed to broader opinions regarding socioeconomic origins, ethnicities, and experiences when communities vary. This exposure promotes empathy and encourages peaceful cooperation among locals by fostering greater awareness of others' difficulties and points of view.</w:t>
      </w:r>
    </w:p>
    <w:p w:rsidR="00E42D48" w:rsidRPr="00E42D48" w:rsidP="00E42D48" w14:paraId="5AAAC6E0" w14:textId="6D201986">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5</w:t>
      </w:r>
      <w:r>
        <w:rPr>
          <w:rFonts w:ascii="Times New Roman" w:hAnsi="Times New Roman" w:cs="Times New Roman"/>
          <w:sz w:val="24"/>
          <w:szCs w:val="24"/>
        </w:rPr>
        <w:t xml:space="preserve"> </w:t>
      </w:r>
      <w:r w:rsidRPr="00E42D48">
        <w:rPr>
          <w:rFonts w:ascii="Times New Roman" w:hAnsi="Times New Roman" w:cs="Times New Roman"/>
          <w:sz w:val="24"/>
          <w:szCs w:val="24"/>
        </w:rPr>
        <w:t>Improved Communication Skills:</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a range of social benefits, notably improved communication skills among residents. The necessity to break down cultural and linguistic barriers in these diverse societies, where individuals of many ancestries and cultures coexist, promotes the development of powerful interpersonal skills. This promotes a lifestyle that is more peaceful and cooperative, as well as more compassion for others.</w:t>
      </w:r>
    </w:p>
    <w:p w:rsidR="00E42D48" w:rsidRPr="00E42D48" w:rsidP="00E42D48" w14:paraId="4FD6B8B6" w14:textId="7C67D63D">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6</w:t>
      </w:r>
      <w:r>
        <w:rPr>
          <w:rFonts w:ascii="Times New Roman" w:hAnsi="Times New Roman" w:cs="Times New Roman"/>
          <w:sz w:val="24"/>
          <w:szCs w:val="24"/>
        </w:rPr>
        <w:t xml:space="preserve"> </w:t>
      </w:r>
      <w:r w:rsidRPr="00E42D48">
        <w:rPr>
          <w:rFonts w:ascii="Times New Roman" w:hAnsi="Times New Roman" w:cs="Times New Roman"/>
          <w:sz w:val="24"/>
          <w:szCs w:val="24"/>
        </w:rPr>
        <w:t>Higher Education Quality:</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units within higher education institutions yield significant social benefits, particularly housing. As universities accommodate a more diverse student population, offering a range of housing options becomes essential to meet individual needs. In addition to fostering diverse and enriching academic surroundings, this strategy also encourages intercultural awareness and equips students with the heterogeneous realities of life after school.</w:t>
      </w:r>
    </w:p>
    <w:p w:rsidR="00E42D48" w:rsidRPr="00E42D48" w:rsidP="00E42D48" w14:paraId="3B9B5F8F" w14:textId="6155B7A5">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7</w:t>
      </w:r>
      <w:r>
        <w:rPr>
          <w:rFonts w:ascii="Times New Roman" w:hAnsi="Times New Roman" w:cs="Times New Roman"/>
          <w:sz w:val="24"/>
          <w:szCs w:val="24"/>
        </w:rPr>
        <w:t xml:space="preserve"> </w:t>
      </w:r>
      <w:r w:rsidRPr="00E42D48">
        <w:rPr>
          <w:rFonts w:ascii="Times New Roman" w:hAnsi="Times New Roman" w:cs="Times New Roman"/>
          <w:sz w:val="24"/>
          <w:szCs w:val="24"/>
        </w:rPr>
        <w:t>Career Opportunities:</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units within housing not only addresses the growing need for accommodation but also presents substantial career opportunities. This </w:t>
      </w:r>
      <w:r w:rsidRPr="00E42D48">
        <w:rPr>
          <w:rFonts w:ascii="Times New Roman" w:hAnsi="Times New Roman" w:cs="Times New Roman"/>
          <w:sz w:val="24"/>
          <w:szCs w:val="24"/>
        </w:rPr>
        <w:t>approach fosters the demand for various professionals, such as architects, interior designers, and real estate agents, who can cater to the unique requirements of diverse households. By offering specialized housing solutions, individuals in these fields can contribute to societal inclusivity and professional growth.</w:t>
      </w:r>
    </w:p>
    <w:p w:rsidR="00E42D48" w:rsidRPr="00E42D48" w:rsidP="00E42D48" w14:paraId="2C299F52" w14:textId="0A4210F5">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8</w:t>
      </w:r>
      <w:r>
        <w:rPr>
          <w:rFonts w:ascii="Times New Roman" w:hAnsi="Times New Roman" w:cs="Times New Roman"/>
          <w:sz w:val="24"/>
          <w:szCs w:val="24"/>
        </w:rPr>
        <w:t xml:space="preserve"> </w:t>
      </w:r>
      <w:r w:rsidRPr="00E42D48">
        <w:rPr>
          <w:rFonts w:ascii="Times New Roman" w:hAnsi="Times New Roman" w:cs="Times New Roman"/>
          <w:sz w:val="24"/>
          <w:szCs w:val="24"/>
        </w:rPr>
        <w:t>Increased Innovation:</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significant social benefits, notably fostering increased innovation within communities. By incorporating various housing types, such as mixed-use developments, affordable housing, and communal living spaces, diverse neighborhoods encourage interaction among individuals from diverse backgrounds and socioeconomic statuses. This interaction stimulates the exchange of ideas and perspectives, spurring innovative solutions to shared challenges and enhancing overall societal progress.</w:t>
      </w:r>
    </w:p>
    <w:p w:rsidR="00E42D48" w:rsidRPr="00E42D48" w:rsidP="00E42D48" w14:paraId="55ED6259" w14:textId="7D8DC021">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9</w:t>
      </w:r>
      <w:r>
        <w:rPr>
          <w:rFonts w:ascii="Times New Roman" w:hAnsi="Times New Roman" w:cs="Times New Roman"/>
          <w:sz w:val="24"/>
          <w:szCs w:val="24"/>
        </w:rPr>
        <w:t xml:space="preserve"> </w:t>
      </w:r>
      <w:r w:rsidRPr="00E42D48">
        <w:rPr>
          <w:rFonts w:ascii="Times New Roman" w:hAnsi="Times New Roman" w:cs="Times New Roman"/>
          <w:sz w:val="24"/>
          <w:szCs w:val="24"/>
        </w:rPr>
        <w:t>Conflict Resolution Skills:</w:t>
      </w:r>
      <w:r>
        <w:rPr>
          <w:rFonts w:ascii="Times New Roman" w:hAnsi="Times New Roman" w:cs="Times New Roman"/>
          <w:sz w:val="24"/>
          <w:szCs w:val="24"/>
        </w:rPr>
        <w:t xml:space="preserve"> </w:t>
      </w:r>
      <w:r w:rsidRPr="00E42D48">
        <w:rPr>
          <w:rFonts w:ascii="Times New Roman" w:hAnsi="Times New Roman" w:cs="Times New Roman"/>
          <w:sz w:val="24"/>
          <w:szCs w:val="24"/>
        </w:rPr>
        <w:t>Conflict resolution skills play a pivotal role in the social benefits derived from diversifying housing units. As residential communities become more diverse, varying cultural backgrounds and perspectives can lead to disagreements and tensions. Proficient conflict resolution skills facilitate effective communication, mutual understanding, and the creation of harmonious living environments, enhancing social cohesion and fostering a sense of unity among residents from different backgrounds.</w:t>
      </w:r>
    </w:p>
    <w:p w:rsidR="00E42D48" w:rsidRPr="00E42D48" w:rsidP="00E42D48" w14:paraId="6CDC1CAF" w14:textId="6942C620">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10</w:t>
      </w:r>
      <w:r>
        <w:rPr>
          <w:rFonts w:ascii="Times New Roman" w:hAnsi="Times New Roman" w:cs="Times New Roman"/>
          <w:sz w:val="24"/>
          <w:szCs w:val="24"/>
        </w:rPr>
        <w:t xml:space="preserve"> </w:t>
      </w:r>
      <w:r w:rsidRPr="00E42D48">
        <w:rPr>
          <w:rFonts w:ascii="Times New Roman" w:hAnsi="Times New Roman" w:cs="Times New Roman"/>
          <w:sz w:val="24"/>
          <w:szCs w:val="24"/>
        </w:rPr>
        <w:t>Strengthened Social Fabric:</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housing units strengthens communities' social fabric. Communities may draw people from different socioeconomic backgrounds by providing a variety of housing alternatives, such as cheap housing, mixed-income projects, and varied home styles. This variety encourages interactions and relationships between individuals from various backgrounds, fostering deeper comprehension, empathy, and a sense of shared experiences. The relationships that develop when people from all backgrounds cohabit and interact daily help to create a more </w:t>
      </w:r>
      <w:r w:rsidRPr="00E42D48">
        <w:rPr>
          <w:rFonts w:ascii="Times New Roman" w:hAnsi="Times New Roman" w:cs="Times New Roman"/>
          <w:sz w:val="24"/>
          <w:szCs w:val="24"/>
        </w:rPr>
        <w:t>peaceful and coherent social fabric, ultimately improving the general well-being of the neighborhood.</w:t>
      </w:r>
    </w:p>
    <w:p w:rsidR="00E42D48" w:rsidRPr="00E42D48" w:rsidP="00E42D48" w14:paraId="59B0D845" w14:textId="61B9375C">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11</w:t>
      </w:r>
      <w:r>
        <w:rPr>
          <w:rFonts w:ascii="Times New Roman" w:hAnsi="Times New Roman" w:cs="Times New Roman"/>
          <w:sz w:val="24"/>
          <w:szCs w:val="24"/>
        </w:rPr>
        <w:t xml:space="preserve"> </w:t>
      </w:r>
      <w:r w:rsidRPr="00E42D48">
        <w:rPr>
          <w:rFonts w:ascii="Times New Roman" w:hAnsi="Times New Roman" w:cs="Times New Roman"/>
          <w:sz w:val="24"/>
          <w:szCs w:val="24"/>
        </w:rPr>
        <w:t>Civic Engagement:</w:t>
      </w:r>
      <w:r>
        <w:rPr>
          <w:rFonts w:ascii="Times New Roman" w:hAnsi="Times New Roman" w:cs="Times New Roman"/>
          <w:sz w:val="24"/>
          <w:szCs w:val="24"/>
        </w:rPr>
        <w:t xml:space="preserve"> </w:t>
      </w:r>
      <w:r w:rsidRPr="00E42D48">
        <w:rPr>
          <w:rFonts w:ascii="Times New Roman" w:hAnsi="Times New Roman" w:cs="Times New Roman"/>
          <w:sz w:val="24"/>
          <w:szCs w:val="24"/>
        </w:rPr>
        <w:t>Civic engagement is a paramount social benefit in diversifying housing units. As communities become more diverse, the active involvement of residents in local decision-making processes fosters social cohesion and mutual understanding. This engagement amplifies the representation of varied voices and promotes inclusive policies that cater to the distinct needs of a heterogeneous population, ultimately leading to more harmonious and thriving neighborhoods.</w:t>
      </w:r>
    </w:p>
    <w:p w:rsidR="00E42D48" w:rsidP="00E42D48" w14:paraId="421C2B68"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12</w:t>
      </w:r>
      <w:r>
        <w:rPr>
          <w:rFonts w:ascii="Times New Roman" w:hAnsi="Times New Roman" w:cs="Times New Roman"/>
          <w:sz w:val="24"/>
          <w:szCs w:val="24"/>
        </w:rPr>
        <w:t xml:space="preserve"> </w:t>
      </w:r>
      <w:r w:rsidRPr="00E42D48">
        <w:rPr>
          <w:rFonts w:ascii="Times New Roman" w:hAnsi="Times New Roman" w:cs="Times New Roman"/>
          <w:sz w:val="24"/>
          <w:szCs w:val="24"/>
        </w:rPr>
        <w:t>Mental Flexibility:</w:t>
      </w:r>
      <w:r>
        <w:rPr>
          <w:rFonts w:ascii="Times New Roman" w:hAnsi="Times New Roman" w:cs="Times New Roman"/>
          <w:sz w:val="24"/>
          <w:szCs w:val="24"/>
        </w:rPr>
        <w:t xml:space="preserve"> </w:t>
      </w:r>
      <w:r w:rsidRPr="00E42D48">
        <w:rPr>
          <w:rFonts w:ascii="Times New Roman" w:hAnsi="Times New Roman" w:cs="Times New Roman"/>
          <w:sz w:val="24"/>
          <w:szCs w:val="24"/>
        </w:rPr>
        <w:t>Mental flexibility is a crucial advantage within the social benefits derived from diversifying housing units. Embracing diverse housing options, including mixed-income neighborhoods and multi-generational living arrangements, fosters exposure to varying perspectives and cultures. This exposure cultivates mental flexibility, enabling individuals to navigate complex social dynamics and broadening their capacity for empathy and understanding.</w:t>
      </w:r>
    </w:p>
    <w:p w:rsidR="00E42D48" w:rsidRPr="00E42D48" w:rsidP="00E42D48" w14:paraId="4C840DF9" w14:textId="79B2701B">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13</w:t>
      </w:r>
      <w:r>
        <w:rPr>
          <w:rFonts w:ascii="Times New Roman" w:hAnsi="Times New Roman" w:cs="Times New Roman"/>
          <w:sz w:val="24"/>
          <w:szCs w:val="24"/>
        </w:rPr>
        <w:t xml:space="preserve"> </w:t>
      </w:r>
      <w:r w:rsidRPr="00E42D48">
        <w:rPr>
          <w:rFonts w:ascii="Times New Roman" w:hAnsi="Times New Roman" w:cs="Times New Roman"/>
          <w:sz w:val="24"/>
          <w:szCs w:val="24"/>
        </w:rPr>
        <w:t>Reduced Discrimination:</w:t>
      </w:r>
      <w:r>
        <w:rPr>
          <w:rFonts w:ascii="Times New Roman" w:hAnsi="Times New Roman" w:cs="Times New Roman"/>
          <w:sz w:val="24"/>
          <w:szCs w:val="24"/>
        </w:rPr>
        <w:t xml:space="preserve"> </w:t>
      </w:r>
      <w:r w:rsidRPr="00E42D48">
        <w:rPr>
          <w:rFonts w:ascii="Times New Roman" w:hAnsi="Times New Roman" w:cs="Times New Roman"/>
          <w:sz w:val="24"/>
          <w:szCs w:val="24"/>
        </w:rPr>
        <w:t>Diversifying housing units offers a promising avenue for reducing discrimination within social benefits systems. By creating a mix of affordable and market-rate housing options across various neighborhoods, communities become more inclusive and reflective of their diverse populations. This approach helps combat socioeconomic and racial biases, fostering more significant equity in access to essential social benefits of housing while promoting integration and understanding among residents from different backgrounds.</w:t>
      </w:r>
    </w:p>
    <w:p w:rsidR="00E42D48" w:rsidRPr="00E42D48" w:rsidP="00E42D48" w14:paraId="5D404A97" w14:textId="3DA0001A">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14</w:t>
      </w:r>
      <w:r>
        <w:rPr>
          <w:rFonts w:ascii="Times New Roman" w:hAnsi="Times New Roman" w:cs="Times New Roman"/>
          <w:sz w:val="24"/>
          <w:szCs w:val="24"/>
        </w:rPr>
        <w:t xml:space="preserve"> </w:t>
      </w:r>
      <w:r w:rsidRPr="00E42D48">
        <w:rPr>
          <w:rFonts w:ascii="Times New Roman" w:hAnsi="Times New Roman" w:cs="Times New Roman"/>
          <w:sz w:val="24"/>
          <w:szCs w:val="24"/>
        </w:rPr>
        <w:t>Stronger Social Networks:</w:t>
      </w:r>
      <w:r>
        <w:rPr>
          <w:rFonts w:ascii="Times New Roman" w:hAnsi="Times New Roman" w:cs="Times New Roman"/>
          <w:sz w:val="24"/>
          <w:szCs w:val="24"/>
        </w:rPr>
        <w:t xml:space="preserve"> </w:t>
      </w:r>
      <w:r w:rsidRPr="00E42D48">
        <w:rPr>
          <w:rFonts w:ascii="Times New Roman" w:hAnsi="Times New Roman" w:cs="Times New Roman"/>
          <w:sz w:val="24"/>
          <w:szCs w:val="24"/>
        </w:rPr>
        <w:t xml:space="preserve">Diversifying units within housing developments offers substantial social benefits by fostering more robust social networks. As various housing units are integrated, individuals from diverse backgrounds come into contact, encouraging </w:t>
      </w:r>
      <w:r w:rsidRPr="00E42D48">
        <w:rPr>
          <w:rFonts w:ascii="Times New Roman" w:hAnsi="Times New Roman" w:cs="Times New Roman"/>
          <w:sz w:val="24"/>
          <w:szCs w:val="24"/>
        </w:rPr>
        <w:t>interaction and community-building. This diversity facilitates the exchange of ideas, experiences, and cultural perspectives, ultimately forming cohesive and supportive social networks within the housing community.</w:t>
      </w:r>
    </w:p>
    <w:p w:rsidR="00E42D48" w:rsidRPr="00E42D48" w:rsidP="00E42D48" w14:paraId="20144BC6" w14:textId="142E00F6">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15</w:t>
      </w:r>
      <w:r>
        <w:rPr>
          <w:rFonts w:ascii="Times New Roman" w:hAnsi="Times New Roman" w:cs="Times New Roman"/>
          <w:sz w:val="24"/>
          <w:szCs w:val="24"/>
        </w:rPr>
        <w:t xml:space="preserve"> </w:t>
      </w:r>
      <w:r w:rsidRPr="00E42D48">
        <w:rPr>
          <w:rFonts w:ascii="Times New Roman" w:hAnsi="Times New Roman" w:cs="Times New Roman"/>
          <w:sz w:val="24"/>
          <w:szCs w:val="24"/>
        </w:rPr>
        <w:t>Positive Role Models:</w:t>
      </w:r>
      <w:r>
        <w:rPr>
          <w:rFonts w:ascii="Times New Roman" w:hAnsi="Times New Roman" w:cs="Times New Roman"/>
          <w:sz w:val="24"/>
          <w:szCs w:val="24"/>
        </w:rPr>
        <w:t xml:space="preserve"> </w:t>
      </w:r>
      <w:r w:rsidRPr="00E42D48">
        <w:rPr>
          <w:rFonts w:ascii="Times New Roman" w:hAnsi="Times New Roman" w:cs="Times New Roman"/>
          <w:sz w:val="24"/>
          <w:szCs w:val="24"/>
        </w:rPr>
        <w:t>Positive role models enhance the social benefits of diversifying housing units. By representing diverse backgrounds, lifestyles, and experiences, these role models inspire inclusivity and tolerance within communities. Their presence fosters a sense of belonging among residents, promotes cross-cultural understanding, and encourages exchanging ideas, ultimately cultivating harmonious and thriving neighborhoods.</w:t>
      </w:r>
    </w:p>
    <w:p w:rsidR="00E42D48" w:rsidRPr="00E42D48" w:rsidP="00E42D48" w14:paraId="70BDFF5F" w14:textId="69942CE3">
      <w:pPr>
        <w:spacing w:line="480" w:lineRule="auto"/>
        <w:ind w:firstLine="720"/>
        <w:jc w:val="both"/>
        <w:rPr>
          <w:rFonts w:ascii="Times New Roman" w:hAnsi="Times New Roman" w:cs="Times New Roman"/>
          <w:sz w:val="24"/>
          <w:szCs w:val="24"/>
        </w:rPr>
      </w:pPr>
      <w:r w:rsidRPr="00E42D48">
        <w:rPr>
          <w:rFonts w:ascii="Times New Roman" w:hAnsi="Times New Roman" w:cs="Times New Roman"/>
          <w:b/>
          <w:bCs/>
          <w:sz w:val="24"/>
          <w:szCs w:val="24"/>
        </w:rPr>
        <w:t>16</w:t>
      </w:r>
      <w:r>
        <w:rPr>
          <w:rFonts w:ascii="Times New Roman" w:hAnsi="Times New Roman" w:cs="Times New Roman"/>
          <w:sz w:val="24"/>
          <w:szCs w:val="24"/>
        </w:rPr>
        <w:t xml:space="preserve"> </w:t>
      </w:r>
      <w:r w:rsidRPr="00E42D48">
        <w:rPr>
          <w:rFonts w:ascii="Times New Roman" w:hAnsi="Times New Roman" w:cs="Times New Roman"/>
          <w:sz w:val="24"/>
          <w:szCs w:val="24"/>
        </w:rPr>
        <w:t>Cultural Exchange:</w:t>
      </w:r>
      <w:r>
        <w:rPr>
          <w:rFonts w:ascii="Times New Roman" w:hAnsi="Times New Roman" w:cs="Times New Roman"/>
          <w:sz w:val="24"/>
          <w:szCs w:val="24"/>
        </w:rPr>
        <w:t xml:space="preserve"> </w:t>
      </w:r>
      <w:r w:rsidRPr="00E42D48">
        <w:rPr>
          <w:rFonts w:ascii="Times New Roman" w:hAnsi="Times New Roman" w:cs="Times New Roman"/>
          <w:sz w:val="24"/>
          <w:szCs w:val="24"/>
        </w:rPr>
        <w:t>Cultural exchange within diverse housing units fosters a rich tapestry of social benefits. A vibrant cross-cultural dialogue emerges by bringing together individuals from various cultural backgrounds under one roof, promoting understanding and tolerance. This exchange nurtures a sense of community and shared identity, ultimately contributing to the enrichment and cohesion of the housing environment</w:t>
      </w:r>
    </w:p>
    <w:p w:rsidR="00E42D48" w:rsidRPr="00E42D48" w:rsidP="00E42D48" w14:paraId="7DA3FCE5" w14:textId="77777777">
      <w:pPr>
        <w:spacing w:line="480" w:lineRule="auto"/>
        <w:ind w:firstLine="720"/>
        <w:jc w:val="both"/>
        <w:rPr>
          <w:rFonts w:ascii="Times New Roman" w:hAnsi="Times New Roman" w:cs="Times New Roman"/>
          <w:sz w:val="24"/>
          <w:szCs w:val="24"/>
        </w:rPr>
      </w:pPr>
      <w:r w:rsidRPr="00E42D48">
        <w:rPr>
          <w:rFonts w:ascii="Times New Roman" w:hAnsi="Times New Roman" w:cs="Times New Roman"/>
          <w:sz w:val="24"/>
          <w:szCs w:val="24"/>
        </w:rPr>
        <w:t>Diversifying housing stock has significant social advantages that support inclusive and thriving neighborhoods. Communities are made more accessible to a broader spectrum of people and families. As a result of this variety, segregation is decreased, and a sense of togetherness is fostered among individuals from various backgrounds. Different housing alternatives support changing family configurations and lifestyle preferences, improving occupants' general well-being and contentment. Thus, accepting housing unit variety is critical to building strong and peaceful societies.</w:t>
      </w:r>
    </w:p>
    <w:p w:rsidR="00E42D48" w:rsidRPr="00E42D48" w:rsidP="00E42D48" w14:paraId="1729E856" w14:textId="77777777">
      <w:pPr>
        <w:spacing w:line="480" w:lineRule="auto"/>
        <w:ind w:firstLine="720"/>
        <w:jc w:val="both"/>
        <w:rPr>
          <w:rFonts w:ascii="Times New Roman" w:hAnsi="Times New Roman" w:cs="Times New Roman"/>
          <w:sz w:val="24"/>
          <w:szCs w:val="24"/>
        </w:rPr>
      </w:pPr>
    </w:p>
    <w:p w:rsidR="00E42D48" w:rsidRPr="00E42D48" w:rsidP="00E42D48" w14:paraId="3DC2EA8F" w14:textId="77777777">
      <w:pPr>
        <w:spacing w:line="480" w:lineRule="auto"/>
        <w:ind w:firstLine="720"/>
        <w:jc w:val="both"/>
        <w:rPr>
          <w:rFonts w:ascii="Times New Roman" w:hAnsi="Times New Roman" w:cs="Times New Roman"/>
          <w:sz w:val="24"/>
          <w:szCs w:val="24"/>
        </w:rPr>
      </w:pPr>
    </w:p>
    <w:p w:rsidR="00E42D48" w:rsidRPr="00E42D48" w:rsidP="00E42D48" w14:paraId="79AD3614" w14:textId="77777777">
      <w:pPr>
        <w:spacing w:line="480" w:lineRule="auto"/>
        <w:ind w:firstLine="720"/>
        <w:jc w:val="both"/>
        <w:rPr>
          <w:rFonts w:ascii="Times New Roman" w:hAnsi="Times New Roman" w:cs="Times New Roman"/>
          <w:sz w:val="24"/>
          <w:szCs w:val="24"/>
        </w:rPr>
      </w:pPr>
    </w:p>
    <w:p w:rsidR="00E42D48" w:rsidRPr="00E42D48" w:rsidP="00E42D48" w14:paraId="05009E12" w14:textId="77777777">
      <w:pPr>
        <w:spacing w:line="480" w:lineRule="auto"/>
        <w:ind w:firstLine="720"/>
        <w:jc w:val="both"/>
        <w:rPr>
          <w:rFonts w:ascii="Times New Roman" w:hAnsi="Times New Roman" w:cs="Times New Roman"/>
          <w:sz w:val="24"/>
          <w:szCs w:val="24"/>
        </w:rPr>
      </w:pPr>
    </w:p>
    <w:p w:rsidR="004F0BEC" w:rsidRPr="004F0BEC" w:rsidP="00E42D48" w14:paraId="7DCD8139" w14:textId="77777777">
      <w:pPr>
        <w:spacing w:line="480" w:lineRule="auto"/>
        <w:ind w:firstLine="720"/>
        <w:jc w:val="both"/>
        <w:rPr>
          <w:rFonts w:ascii="Times New Roman" w:hAnsi="Times New Roman" w:cs="Times New Roman"/>
          <w:sz w:val="24"/>
          <w:szCs w:val="24"/>
        </w:rPr>
      </w:pPr>
    </w:p>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096141"/>
      <w:docPartObj>
        <w:docPartGallery w:val="Page Numbers (Top of Page)"/>
        <w:docPartUnique/>
      </w:docPartObj>
    </w:sdtPr>
    <w:sdtEndPr>
      <w:rPr>
        <w:noProof/>
      </w:rPr>
    </w:sdtEndPr>
    <w:sdtContent>
      <w:p w:rsidR="004F0BEC" w14:paraId="18745391" w14:textId="735B13DC">
        <w:pPr>
          <w:pStyle w:val="Header"/>
          <w:jc w:val="right"/>
        </w:pPr>
        <w:r>
          <w:rPr>
            <w:lang w:val="en-US"/>
          </w:rPr>
          <w:t>surname</w:t>
        </w:r>
        <w:r>
          <w:fldChar w:fldCharType="begin"/>
        </w:r>
        <w:r>
          <w:instrText xml:space="preserve"> PAGE   \* MERGEFORMAT </w:instrText>
        </w:r>
        <w:r>
          <w:fldChar w:fldCharType="separate"/>
        </w:r>
        <w:r>
          <w:rPr>
            <w:noProof/>
          </w:rPr>
          <w:t>2</w:t>
        </w:r>
        <w:r>
          <w:rPr>
            <w:noProof/>
          </w:rPr>
          <w:fldChar w:fldCharType="end"/>
        </w:r>
      </w:p>
    </w:sdtContent>
  </w:sdt>
  <w:p w:rsidR="004F0BEC" w14:paraId="030EE9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EC"/>
    <w:rsid w:val="00052E00"/>
    <w:rsid w:val="003479C0"/>
    <w:rsid w:val="00423441"/>
    <w:rsid w:val="004F0BEC"/>
    <w:rsid w:val="005C5DCC"/>
    <w:rsid w:val="00796BD9"/>
    <w:rsid w:val="00A859BE"/>
    <w:rsid w:val="00AB6207"/>
    <w:rsid w:val="00E42D48"/>
  </w:rsids>
  <m:mathPr>
    <m:mathFont m:val="Cambria Math"/>
  </m:mathPr>
  <w:clrSchemeMapping w:bg1="light1" w:t1="dark1" w:bg2="light2" w:t2="dark2" w:accent1="accent1" w:accent2="accent2" w:accent3="accent3" w:accent4="accent4" w:accent5="accent5" w:accent6="accent6" w:hyperlink="hyperlink" w:followedHyperlink="followedHyperlink"/>
  <w14:docId w14:val="57EA384B"/>
  <w15:chartTrackingRefBased/>
  <w15:docId w15:val="{82C41D11-4F79-4ED1-B462-754A46FF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BEC"/>
    <w:rPr>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EC"/>
    <w:pPr>
      <w:tabs>
        <w:tab w:val="center" w:pos="4513"/>
        <w:tab w:val="right" w:pos="9026"/>
      </w:tabs>
      <w:spacing w:after="0" w:line="240" w:lineRule="auto"/>
    </w:pPr>
    <w:rPr>
      <w:lang w:val=""/>
    </w:rPr>
  </w:style>
  <w:style w:type="character" w:customStyle="1" w:styleId="HeaderChar">
    <w:name w:val="Header Char"/>
    <w:basedOn w:val="DefaultParagraphFont"/>
    <w:link w:val="Header"/>
    <w:uiPriority w:val="99"/>
    <w:rsid w:val="004F0BEC"/>
  </w:style>
  <w:style w:type="paragraph" w:styleId="Footer">
    <w:name w:val="footer"/>
    <w:basedOn w:val="Normal"/>
    <w:link w:val="FooterChar"/>
    <w:uiPriority w:val="99"/>
    <w:unhideWhenUsed/>
    <w:rsid w:val="004F0BEC"/>
    <w:pPr>
      <w:tabs>
        <w:tab w:val="center" w:pos="4513"/>
        <w:tab w:val="right" w:pos="9026"/>
      </w:tabs>
      <w:spacing w:after="0" w:line="240" w:lineRule="auto"/>
    </w:pPr>
    <w:rPr>
      <w:lang w:val=""/>
    </w:rPr>
  </w:style>
  <w:style w:type="character" w:customStyle="1" w:styleId="FooterChar">
    <w:name w:val="Footer Char"/>
    <w:basedOn w:val="DefaultParagraphFont"/>
    <w:link w:val="Footer"/>
    <w:uiPriority w:val="99"/>
    <w:rsid w:val="004F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_MUNENE</dc:creator>
  <cp:lastModifiedBy>_MUNENE</cp:lastModifiedBy>
  <cp:revision>1</cp:revision>
  <dcterms:created xsi:type="dcterms:W3CDTF">2023-08-08T13:03:00Z</dcterms:created>
  <dcterms:modified xsi:type="dcterms:W3CDTF">2023-08-08T14:16:00Z</dcterms:modified>
</cp:coreProperties>
</file>