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Nursing: Financial Waste and Quality Management</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Nursing: Financial Waste and Quality Management</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ever-evolving landscape of healthcare, a delicate balance between optimal patient outcomes and fiscal responsibility is sought. Central to this balance is the intricate interplay between financial management and quality assurance, shaping the core of healthcare delivery (Anderson, 2021). As healthcare systems grapple with growing demands and finite resources, nursing professionals emerge as pivotal agents in identifying financial waste while championing the highest standards of care. This essay delves into the intricate dance between financial stewardship and quality management within nursing, not merely as routine practices but as vehicles for transformation and advancement.</w:t>
      </w:r>
    </w:p>
    <w:p w:rsidR="00000000" w:rsidDel="00000000" w:rsidP="00000000" w:rsidRDefault="00000000" w:rsidRPr="00000000" w14:paraId="0000000F">
      <w:pPr>
        <w:pStyle w:val="Heading2"/>
        <w:spacing w:line="48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Efficient Documentation And Revenue Cycle Management</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stemming from inaccurate or incomplete documentation has been a persistent challenge within healthcare. Delays in billing, claim denials, and increased administrative costs can result from inadequate documentation practices (Smith, 2022). Quality management in this context involves the implementation of advanced electronic health record (EHR) systems. The historical inefficiencies in manual recording and improperly designed systems have long plagued healthcare institutions, resulting in suboptimal patient care and financial waste.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electronic health record (EHR) systems would mean designing fault tolerant and robust systems that capture the industry’s unique needs. These systems could potentially extend to focus on real-time data entry, storage, and retrieval, ensuring accurate and accessible patient information for authorized healthcare providers. This transition would address the historical and current inefficiencies that lead to financial wastage by streamlining workflows, reducing documentation errors, and enhancing patient safety through standardized practices.</w:t>
      </w:r>
    </w:p>
    <w:p w:rsidR="00000000" w:rsidDel="00000000" w:rsidP="00000000" w:rsidRDefault="00000000" w:rsidRPr="00000000" w14:paraId="00000012">
      <w:pPr>
        <w:pStyle w:val="Heading2"/>
        <w:spacing w:line="480"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Holistic Care Coordination And Reduced Readmissions</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stemming from high readmission rates underscores the need for comprehensive care coordination strategies. The financial implications of readmissions extend beyond the direct costs, encompassing the impact on patient outcomes and healthcare system resources (Smith, 2022). For example, when a patient is readmitted shortly after discharge, it not only increases the immediate healthcare costs due to additional treatments and interventions but also has ripple effects on the patient's overall health and well-being. The stress and disruption caused by a readmission can hinder the patient's recovery process and lead to emotional distress, putting them in a cycle of visits and financial implications.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management in this context can be modeled to focus on patient-centric care coordination, discharge planning, and strict follow-up protocols. This evolution would signify a shift from episodic care to a holistic approach that spans transitions of care and community resources. By collaborating with community partners, healthcare systems can ensure seamless care transitions, thereby curbing readmission rates to optimize both patient health and financial efficiency.</w:t>
      </w:r>
    </w:p>
    <w:p w:rsidR="00000000" w:rsidDel="00000000" w:rsidP="00000000" w:rsidRDefault="00000000" w:rsidRPr="00000000" w14:paraId="00000015">
      <w:pPr>
        <w:pStyle w:val="Heading2"/>
        <w:spacing w:line="480" w:lineRule="auto"/>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Resource-Optimized Healthcare In Telehealth</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Telehealth and remote monitoring present an innovative solution to address financial waste within healthcare systems. These advancements have the potential to redefine the conventional healthcare landscape by introducing virtual care platforms that transcend physical boundaries. This departure from traditional brick-and-mortar settings would signify a fundamental shift in resource allocation (Brown, 2023). By mitigating the need for extensive physical infrastructure and reducing overhead costs linked to in-person consultations, healthcare institutions optimize resource utilization.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management in this sense would be achieved by ensuring real-time monitoring of patients' vital signs and health metrics. The utilization of telehealth platforms, remote monitoring devices, and digital health applications have the potential to not only enhance patient access to care but also curtail unnecessary expenses associated with facility maintenance and operational overheads. This evolution would signify a move from episodic care to continuous monitoring, enabling timely interventions and personalized care plans. By harnessing technology, healthcare providers would be able to address health concerns proactively, thereby minimizing the likelihood of unnecessary costs.</w:t>
      </w:r>
    </w:p>
    <w:p w:rsidR="00000000" w:rsidDel="00000000" w:rsidP="00000000" w:rsidRDefault="00000000" w:rsidRPr="00000000" w14:paraId="00000018">
      <w:pPr>
        <w:pStyle w:val="Heading2"/>
        <w:spacing w:line="480" w:lineRule="auto"/>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Informed Decision-Making And Appropriate Diagnostic Tests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sources of financial waste in healthcare lies in the ordering of unnecessary diagnostic tests, treatments, or procedures. Healthcare systems continue to grapple with the overutilization of medical resources, resulting in escalated costs that do not align with tangible value (Smith, 2022). This financial inefficiency emerges due to a lack of well-defined evidence-based guidelines and clinical pathways to inform decision-making processes. The absence of clear frameworks allows for subjective judgments and leads to overtreatment, contributing to financial waste.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Proposing a visionary advancement in healthcare, the contemporary approach recommends a fundamental shift in decision-making for medical interventions, that contrasts with traditional practices of individual assessments that are subject to human error. It proposes seamless integration of data-driven insights, harnessing the power of advanced analytics, artificial intelligence, and patient-specific data.  Through the lens of artificial intelligence and data-driven insights, this innovative approach has the potential to unveil hidden patterns in diseases and demographical data,thus, revolutionizing decision-making on health models with newfound precision and adaptability.</w:t>
      </w:r>
    </w:p>
    <w:p w:rsidR="00000000" w:rsidDel="00000000" w:rsidP="00000000" w:rsidRDefault="00000000" w:rsidRPr="00000000" w14:paraId="0000001B">
      <w:pPr>
        <w:pStyle w:val="Heading2"/>
        <w:spacing w:line="480" w:lineRule="auto"/>
        <w:jc w:val="center"/>
        <w:rPr>
          <w:rFonts w:ascii="Times New Roman" w:cs="Times New Roman" w:eastAsia="Times New Roman" w:hAnsi="Times New Roman"/>
          <w:b w:val="1"/>
          <w:sz w:val="24"/>
          <w:szCs w:val="24"/>
        </w:rPr>
      </w:pPr>
      <w:bookmarkStart w:colFirst="0" w:colLast="0" w:name="_heading=h.wkqb4cdi8tou" w:id="4"/>
      <w:bookmarkEnd w:id="4"/>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evolving healthcare landscape, the balance between patient outcomes and fiscal responsibility remains crucial. Nursing professionals excel in identifying financial waste while maintaining care standards. This essay shows the interplay between financial stewardship and quality management, unveiling innovative perspectives. For instance, advanced electronic health records rectify documentation inefficiencies. Meanwhile, holistic care coordination and telehealth optimize resource use. Data-driven insights and artificial intelligence redefine decision-making, curbing unnecessary procedures. These changes signify a departure from traditional practices, leading to a more efficient, patient-centric healthcare future.</w:t>
      </w:r>
      <w:r w:rsidDel="00000000" w:rsidR="00000000" w:rsidRPr="00000000">
        <w:br w:type="page"/>
      </w: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L. C. (2021). Balancing Budgets and Patient Welfare: The Evolving Role of Nurses in Healthcare Economics. Healthcare Finance Management Journal, 76(4), 87-102.</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R. M. (2023). Financial Challenges and Quality Care in Nursing: Strategies for Effective Management. Journal of Nursing Administration, 53(2), 45-60.</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 (2022). Balancing Financial Prudence and Quality Assurance: The Role of Nursing Professionals. Journal of Healthcare Management, 45(3), 67-82.</w:t>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fTfWbBjc1wGemBjCLDDUsYQQA==">CgMxLjAyCGguZ2pkZ3hzMgloLjMwajB6bGwyCWguMWZvYjl0ZTIJaC4zem55c2g3Mg5oLndrcWI0Y2RpOHRvdTgAciExSU5MdjJkYm9sY3lOUER4c0ZvZlE0WGh4TzJVTzVQRlQ=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