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000000" w:rsidRPr="00000000" w:rsidP="00000000" w14:paraId="00000001">
      <w:pPr>
        <w:pStyle w:val="normal00"/>
        <w:spacing w:line="480" w:lineRule="auto"/>
        <w:jc w:val="center"/>
        <w:rPr>
          <w:rFonts w:ascii="Times New Roman" w:eastAsia="Times New Roman" w:hAnsi="Times New Roman" w:cs="Times New Roman"/>
          <w:sz w:val="24"/>
          <w:szCs w:val="24"/>
        </w:rPr>
      </w:pPr>
    </w:p>
    <w:p w:rsidR="00000000" w:rsidRPr="00000000" w:rsidP="00000000" w14:paraId="00000002">
      <w:pPr>
        <w:pStyle w:val="normal00"/>
        <w:spacing w:line="480" w:lineRule="auto"/>
        <w:jc w:val="center"/>
        <w:rPr>
          <w:rFonts w:ascii="Times New Roman" w:eastAsia="Times New Roman" w:hAnsi="Times New Roman" w:cs="Times New Roman"/>
          <w:sz w:val="24"/>
          <w:szCs w:val="24"/>
        </w:rPr>
      </w:pPr>
    </w:p>
    <w:p w:rsidR="00000000" w:rsidRPr="00000000" w:rsidP="00000000" w14:paraId="00000003">
      <w:pPr>
        <w:pStyle w:val="normal00"/>
        <w:spacing w:line="480" w:lineRule="auto"/>
        <w:jc w:val="center"/>
        <w:rPr>
          <w:rFonts w:ascii="Times New Roman" w:eastAsia="Times New Roman" w:hAnsi="Times New Roman" w:cs="Times New Roman"/>
          <w:sz w:val="24"/>
          <w:szCs w:val="24"/>
        </w:rPr>
      </w:pPr>
    </w:p>
    <w:p w:rsidR="00000000" w:rsidRPr="00000000" w:rsidP="00000000" w14:paraId="00000004">
      <w:pPr>
        <w:pStyle w:val="normal00"/>
        <w:spacing w:line="480" w:lineRule="auto"/>
        <w:jc w:val="center"/>
        <w:rPr>
          <w:rFonts w:ascii="Times New Roman" w:eastAsia="Times New Roman" w:hAnsi="Times New Roman" w:cs="Times New Roman"/>
          <w:sz w:val="24"/>
          <w:szCs w:val="24"/>
        </w:rPr>
      </w:pPr>
    </w:p>
    <w:p w:rsidR="00000000" w:rsidRPr="00000000" w:rsidP="00000000" w14:paraId="00000005">
      <w:pPr>
        <w:pStyle w:val="normal00"/>
        <w:spacing w:line="480" w:lineRule="auto"/>
        <w:jc w:val="center"/>
        <w:rPr>
          <w:rFonts w:ascii="Times New Roman" w:eastAsia="Times New Roman" w:hAnsi="Times New Roman" w:cs="Times New Roman"/>
          <w:sz w:val="24"/>
          <w:szCs w:val="24"/>
        </w:rPr>
      </w:pPr>
    </w:p>
    <w:p w:rsidR="00000000" w:rsidRPr="00000000" w:rsidP="00000000" w14:paraId="00000006">
      <w:pPr>
        <w:pStyle w:val="normal00"/>
        <w:spacing w:line="48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Nursing: Financial Waste and Quality Management</w:t>
      </w:r>
    </w:p>
    <w:p w:rsidR="00000000" w:rsidRPr="00000000" w:rsidP="00000000" w14:paraId="00000007">
      <w:pPr>
        <w:pStyle w:val="normal00"/>
        <w:spacing w:line="480" w:lineRule="auto"/>
        <w:jc w:val="center"/>
        <w:rPr>
          <w:rFonts w:ascii="Times New Roman" w:eastAsia="Times New Roman" w:hAnsi="Times New Roman" w:cs="Times New Roman"/>
          <w:sz w:val="24"/>
          <w:szCs w:val="24"/>
        </w:rPr>
      </w:pPr>
    </w:p>
    <w:p w:rsidR="00000000" w:rsidRPr="00000000" w:rsidP="00000000" w14:paraId="00000008">
      <w:pPr>
        <w:pStyle w:val="normal00"/>
        <w:spacing w:line="480" w:lineRule="auto"/>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Name</w:t>
      </w:r>
    </w:p>
    <w:p w:rsidR="00000000" w:rsidRPr="00000000" w:rsidP="00000000" w14:paraId="00000009">
      <w:pPr>
        <w:pStyle w:val="normal00"/>
        <w:spacing w:line="480" w:lineRule="auto"/>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Professor</w:t>
      </w:r>
    </w:p>
    <w:p w:rsidR="00000000" w:rsidRPr="00000000" w:rsidP="00000000" w14:paraId="0000000A">
      <w:pPr>
        <w:pStyle w:val="normal00"/>
        <w:spacing w:line="480" w:lineRule="auto"/>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Class</w:t>
      </w:r>
    </w:p>
    <w:p w:rsidR="00000000" w:rsidRPr="00000000" w:rsidP="00000000" w14:paraId="0000000B">
      <w:pPr>
        <w:pStyle w:val="normal00"/>
        <w:spacing w:line="480" w:lineRule="auto"/>
        <w:jc w:val="center"/>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Date</w:t>
      </w:r>
    </w:p>
    <w:p w:rsidR="00000000" w:rsidRPr="00000000" w:rsidP="00000000" w14:paraId="0000000C">
      <w:pPr>
        <w:pStyle w:val="normal00"/>
        <w:spacing w:line="480" w:lineRule="auto"/>
        <w:jc w:val="center"/>
        <w:rPr>
          <w:rFonts w:ascii="Times New Roman" w:eastAsia="Times New Roman" w:hAnsi="Times New Roman" w:cs="Times New Roman"/>
          <w:sz w:val="24"/>
          <w:szCs w:val="24"/>
        </w:rPr>
      </w:pPr>
      <w:r w:rsidRPr="00000000">
        <w:br w:type="page"/>
      </w:r>
    </w:p>
    <w:p w:rsidR="00000000" w:rsidRPr="00000000" w:rsidP="00000000" w14:paraId="0000000D">
      <w:pPr>
        <w:pStyle w:val="normal00"/>
        <w:spacing w:line="48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Nursing: Financial Waste and Quality Management</w:t>
      </w:r>
    </w:p>
    <w:p w:rsidR="00000000" w:rsidRPr="00000000" w:rsidP="00000000" w14:paraId="0000000E">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Balancing optimal patient outcomes and financial responsibility is vital in healthcare, as it shapes the core of healthcare delivery (Anderson, 2021). As growing demands and limited resources continue to impact healthcare systems, nursing professionals have emerged as key agents in identifying financial waste while championing the highest standards of care. This essay delves into financial waste and quality management within the nursing profession.</w:t>
      </w:r>
    </w:p>
    <w:p w:rsidR="00000000" w:rsidRPr="00000000" w:rsidP="00000000" w14:paraId="0000000F">
      <w:pPr>
        <w:pStyle w:val="Heading2"/>
        <w:spacing w:line="480" w:lineRule="auto"/>
        <w:rPr>
          <w:rFonts w:ascii="Times New Roman" w:eastAsia="Times New Roman" w:hAnsi="Times New Roman" w:cs="Times New Roman"/>
          <w:b/>
          <w:sz w:val="24"/>
          <w:szCs w:val="24"/>
        </w:rPr>
      </w:pPr>
      <w:bookmarkStart w:id="0" w:name="_heading=h.gjdgxs" w:colFirst="0" w:colLast="0"/>
      <w:bookmarkEnd w:id="0"/>
      <w:r w:rsidRPr="00000000">
        <w:rPr>
          <w:rFonts w:ascii="Times New Roman" w:eastAsia="Times New Roman" w:hAnsi="Times New Roman" w:cs="Times New Roman"/>
          <w:b/>
          <w:sz w:val="24"/>
          <w:szCs w:val="24"/>
          <w:rtl w:val="0"/>
        </w:rPr>
        <w:t>Efficient Documentation And Revenue Cycle Management</w:t>
      </w:r>
    </w:p>
    <w:p w:rsidR="00000000" w:rsidRPr="00000000" w:rsidP="00000000" w14:paraId="00000010">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Financial waste originating from inaccurate or incomplete documentation has been a persistent challenge within healthcare. Inefficient documentation causes problems such as delays in billing, claim denials, and increased administrative costs (Smith, 2022). Historically, inefficiencies in manual recording and improperly designed systems have long plagued healthcare institutions, resulting in poor patient care and financial waste. </w:t>
      </w:r>
    </w:p>
    <w:p w:rsidR="00000000" w:rsidRPr="00000000" w:rsidP="00000000" w14:paraId="00000011">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Quality management to improve documentation involves implementing advanced and robust electronic health record (EHR) systems to capture the industry's unique needs. These systems could focus on real-time data entry, storage, retrieval, and ensuring accurate and accessible patient information for authorized healthcare providers. This transition would address the historical and current inefficiencies that lead to financial wastage by streamlining workflows, and reducing documentation errors through standardized practices.</w:t>
      </w:r>
    </w:p>
    <w:p w:rsidR="00000000" w:rsidRPr="00000000" w:rsidP="00000000" w14:paraId="00000012">
      <w:pPr>
        <w:pStyle w:val="Heading2"/>
        <w:spacing w:line="480" w:lineRule="auto"/>
        <w:rPr>
          <w:rFonts w:ascii="Times New Roman" w:eastAsia="Times New Roman" w:hAnsi="Times New Roman" w:cs="Times New Roman"/>
          <w:b/>
          <w:sz w:val="24"/>
          <w:szCs w:val="24"/>
        </w:rPr>
      </w:pPr>
      <w:bookmarkStart w:id="1" w:name="_heading=h.30j0zll" w:colFirst="0" w:colLast="0"/>
      <w:bookmarkEnd w:id="1"/>
      <w:r w:rsidRPr="00000000">
        <w:rPr>
          <w:rFonts w:ascii="Times New Roman" w:eastAsia="Times New Roman" w:hAnsi="Times New Roman" w:cs="Times New Roman"/>
          <w:b/>
          <w:sz w:val="24"/>
          <w:szCs w:val="24"/>
          <w:rtl w:val="0"/>
        </w:rPr>
        <w:t>Holistic Care Coordination And Reduced Readmissions</w:t>
      </w:r>
    </w:p>
    <w:p w:rsidR="00000000" w:rsidRPr="00000000" w:rsidP="00000000" w14:paraId="00000013">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Financial waste from high readmission rates highlights the need for comprehensive care coordination strategies. The financial implications of readmissions include the negative impact on patient outcomes and healthcare system resources (Smith, 2022). For example, when a patient is readmitted shortly after discharge, it increases the immediate healthcare costs due to additional treatments and interventions. The stress and disruption caused by readmission can hinder the patient's recovery process and lead to emotional distress, putting them in a cycle of visits and financial implications.</w:t>
      </w:r>
    </w:p>
    <w:p w:rsidR="00000000" w:rsidRPr="00000000" w:rsidP="00000000" w14:paraId="00000014">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Quality management can, thus, be modeled to focus on patient-centric care, discharge planning, and strict follow-up protocols. This evolution would signify a shift from periodical care to a holistic approach that bridges current healthcare gaps. While building this holistic approach, it would be critical to collaborate with community partners and healthcare systems for seamless care transitions between hospital-based and home-based care.</w:t>
      </w:r>
    </w:p>
    <w:p w:rsidR="00000000" w:rsidRPr="00000000" w:rsidP="00000000" w14:paraId="00000015">
      <w:pPr>
        <w:pStyle w:val="Heading2"/>
        <w:spacing w:line="480" w:lineRule="auto"/>
        <w:rPr>
          <w:rFonts w:ascii="Times New Roman" w:eastAsia="Times New Roman" w:hAnsi="Times New Roman" w:cs="Times New Roman"/>
          <w:b/>
          <w:sz w:val="24"/>
          <w:szCs w:val="24"/>
        </w:rPr>
      </w:pPr>
      <w:bookmarkStart w:id="2" w:name="_heading=h.1fob9te" w:colFirst="0" w:colLast="0"/>
      <w:bookmarkEnd w:id="2"/>
      <w:r w:rsidRPr="00000000">
        <w:rPr>
          <w:rFonts w:ascii="Times New Roman" w:eastAsia="Times New Roman" w:hAnsi="Times New Roman" w:cs="Times New Roman"/>
          <w:b/>
          <w:sz w:val="24"/>
          <w:szCs w:val="24"/>
          <w:rtl w:val="0"/>
        </w:rPr>
        <w:t>Resource-Optimized Healthcare In Telehealth</w:t>
      </w:r>
    </w:p>
    <w:p w:rsidR="00000000" w:rsidRPr="00000000" w:rsidP="00000000" w14:paraId="00000016">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 xml:space="preserve">Telehealth and remote monitoring present an innovative solution to address financial waste within healthcare systems. These advancements could redefine the conventional healthcare landscape by introducing virtual care platforms that transcend physical boundaries. This departure from traditional brick-and-mortar settings would signify a fundamental shift in resource allocation (Brown, 2023). By mitigating the need for extensive physical infrastructure and reducing overhead costs linked to in-person consultations, healthcare institutions optimize resource utilization. </w:t>
      </w:r>
    </w:p>
    <w:p w:rsidR="00000000" w:rsidRPr="00000000" w:rsidP="00000000" w14:paraId="00000017">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Quality management uses telehealth platforms to ensure real-time monitoring of a patient's vital signs and health metrics. These platforms offer remote monitoring devices and digital health applications that eliminate unnecessary expenses associated with facility maintenance and operational overheads. Additionally, this recommendation has the potential to introduce continuous monitoring, timely interventions and personalized care plans. By harnessing technology, healthcare providers can address health concerns proactively, thereby minimizing the likelihood of unnecessary costs.</w:t>
      </w:r>
    </w:p>
    <w:p w:rsidR="00000000" w:rsidRPr="00000000" w:rsidP="00000000" w14:paraId="00000018">
      <w:pPr>
        <w:pStyle w:val="Heading2"/>
        <w:spacing w:line="480" w:lineRule="auto"/>
        <w:rPr>
          <w:rFonts w:ascii="Times New Roman" w:eastAsia="Times New Roman" w:hAnsi="Times New Roman" w:cs="Times New Roman"/>
          <w:b/>
          <w:sz w:val="24"/>
          <w:szCs w:val="24"/>
        </w:rPr>
      </w:pPr>
      <w:bookmarkStart w:id="3" w:name="_heading=h.3znysh7" w:colFirst="0" w:colLast="0"/>
      <w:bookmarkEnd w:id="3"/>
      <w:r w:rsidRPr="00000000">
        <w:rPr>
          <w:rFonts w:ascii="Times New Roman" w:eastAsia="Times New Roman" w:hAnsi="Times New Roman" w:cs="Times New Roman"/>
          <w:b/>
          <w:sz w:val="24"/>
          <w:szCs w:val="24"/>
          <w:rtl w:val="0"/>
        </w:rPr>
        <w:t>Informed Decision-Making And Appropriate Diagnostic Tests</w:t>
      </w:r>
    </w:p>
    <w:p w:rsidR="00000000" w:rsidRPr="00000000" w:rsidP="00000000" w14:paraId="00000019">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One of the primary sources of financial waste in healthcare is ordering unnecessary diagnostic tests, treatments, or procedures. Healthcare systems grapple with overutilizing medical resources, and this causes ecalated costs(Smith, 2022). This financial inefficiency emerges due to a lack of evidence-based guidelines to inform decision-making processes. The absence of clear frameworks allows for subjective judgments and leads to overtreatment, contributing to financial waste.</w:t>
      </w:r>
    </w:p>
    <w:p w:rsidR="00000000" w:rsidRPr="00000000" w:rsidP="00000000" w14:paraId="0000001A">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 new approach recommends shifting decision-making from traditional practices of erronious individual assessments  to decisions that feature advanced analytics, artificial intelligence, and patient-specific data. Through the lens of artificial intelligence and data-driven insights, this  approach has the potential to unveil hidden patterns in diseases and help make accurate decisions that avoid resource wastefulness.</w:t>
      </w:r>
    </w:p>
    <w:p w:rsidR="00000000" w:rsidRPr="00000000" w:rsidP="00000000" w14:paraId="0000001B">
      <w:pPr>
        <w:pStyle w:val="Heading2"/>
        <w:spacing w:line="480" w:lineRule="auto"/>
        <w:jc w:val="center"/>
        <w:rPr>
          <w:rFonts w:ascii="Times New Roman" w:eastAsia="Times New Roman" w:hAnsi="Times New Roman" w:cs="Times New Roman"/>
          <w:b/>
          <w:sz w:val="24"/>
          <w:szCs w:val="24"/>
        </w:rPr>
      </w:pPr>
      <w:bookmarkStart w:id="4" w:name="_heading=h.wkqb4cdi8tou" w:colFirst="0" w:colLast="0"/>
      <w:bookmarkEnd w:id="4"/>
      <w:r w:rsidRPr="00000000">
        <w:rPr>
          <w:rFonts w:ascii="Times New Roman" w:eastAsia="Times New Roman" w:hAnsi="Times New Roman" w:cs="Times New Roman"/>
          <w:b/>
          <w:sz w:val="24"/>
          <w:szCs w:val="24"/>
          <w:rtl w:val="0"/>
        </w:rPr>
        <w:t>Conclusion</w:t>
      </w:r>
    </w:p>
    <w:p w:rsidR="00000000" w:rsidRPr="00000000" w:rsidP="00000000" w14:paraId="0000001C">
      <w:pPr>
        <w:pStyle w:val="normal00"/>
        <w:spacing w:line="480" w:lineRule="auto"/>
        <w:ind w:firstLine="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The balance between patient outcomes and fiscal responsibility remains crucial in the evolving healthcare landscape. Nursing professionals excel in identifying financial waste while maintaining care standards. This essay unveils innovative perspectives and the interplay between financial stewardship and quality management. For instance, data-driven insights and artificial intelligence redefine decision-making, curbing unnecessary and expensive procedures. These changes signify a departure from traditional practices, leading to a more efficient, patient-centric healthcare future.</w:t>
      </w:r>
      <w:r w:rsidRPr="00000000">
        <w:br w:type="page"/>
      </w:r>
    </w:p>
    <w:p w:rsidR="00000000" w:rsidRPr="00000000" w:rsidP="00000000" w14:paraId="0000001D">
      <w:pPr>
        <w:pStyle w:val="normal00"/>
        <w:spacing w:line="480" w:lineRule="auto"/>
        <w:jc w:val="center"/>
        <w:rPr>
          <w:rFonts w:ascii="Times New Roman" w:eastAsia="Times New Roman" w:hAnsi="Times New Roman" w:cs="Times New Roman"/>
          <w:b/>
          <w:sz w:val="24"/>
          <w:szCs w:val="24"/>
        </w:rPr>
      </w:pPr>
      <w:r w:rsidRPr="00000000">
        <w:rPr>
          <w:rFonts w:ascii="Times New Roman" w:eastAsia="Times New Roman" w:hAnsi="Times New Roman" w:cs="Times New Roman"/>
          <w:b/>
          <w:sz w:val="24"/>
          <w:szCs w:val="24"/>
          <w:rtl w:val="0"/>
        </w:rPr>
        <w:t>References</w:t>
      </w:r>
    </w:p>
    <w:p w:rsidR="00000000" w:rsidRPr="00000000" w:rsidP="00000000" w14:paraId="0000001E">
      <w:pPr>
        <w:pStyle w:val="normal00"/>
        <w:spacing w:line="480" w:lineRule="auto"/>
        <w:ind w:left="720" w:hanging="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Anderson, L. C. (2021). Balancing Budgets and Patient Welfare: The Evolving Role of Nurses in Healthcare Economics. Healthcare Finance Management Journal, 76(4), 87-102.</w:t>
      </w:r>
    </w:p>
    <w:p w:rsidR="00000000" w:rsidRPr="00000000" w:rsidP="00000000" w14:paraId="0000001F">
      <w:pPr>
        <w:pStyle w:val="normal00"/>
        <w:spacing w:line="480" w:lineRule="auto"/>
        <w:ind w:left="720" w:hanging="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Brown, R. M. (2023). Financial Challenges and Quality Care in Nursing: Strategies for Effective Management. Journal of Nursing Administration, 53(2), 45-60.</w:t>
      </w:r>
    </w:p>
    <w:p w:rsidR="00000000" w:rsidRPr="00000000" w:rsidP="00000000" w14:paraId="00000020">
      <w:pPr>
        <w:pStyle w:val="normal00"/>
        <w:spacing w:line="480" w:lineRule="auto"/>
        <w:ind w:left="720" w:hanging="72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Smith, J. (2022). Balancing Financial Prudence and Quality Assurance: The Role of Nursing Professionals. Journal of Healthcare Management, 45(3), 67-82.</w:t>
      </w:r>
    </w:p>
    <w:sectPr>
      <w:headerReference w:type="default" r:id="rId5"/>
      <w:headerReference w:type="first" r:id="rId6"/>
      <w:pgSz w:w="12240" w:h="15840"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Times New Roman">
    <w:charset w:val="00"/>
    <w:family w:val="auto"/>
    <w:pitch w:val="default"/>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2">
    <w:pPr>
      <w:pStyle w:val="normal00"/>
      <w:rPr>
        <w:rFonts w:ascii="Times New Roman" w:eastAsia="Times New Roman" w:hAnsi="Times New Roman" w:cs="Times New Roman"/>
        <w:sz w:val="24"/>
        <w:szCs w:val="24"/>
      </w:rPr>
    </w:pPr>
    <w:r w:rsidRPr="00000000">
      <w:rPr>
        <w:rFonts w:ascii="Times New Roman" w:eastAsia="Times New Roman" w:hAnsi="Times New Roman" w:cs="Times New Roman"/>
        <w:sz w:val="24"/>
        <w:szCs w:val="24"/>
        <w:rtl w:val="0"/>
      </w:rPr>
      <w:tab/>
      <w:tab/>
      <w:tab/>
      <w:tab/>
      <w:tab/>
      <w:tab/>
      <w:tab/>
      <w:tab/>
      <w:tab/>
      <w:tab/>
      <w:tab/>
      <w:tab/>
    </w:r>
    <w:r w:rsidRPr="00000000">
      <w:rPr>
        <w:rFonts w:ascii="Times New Roman" w:eastAsia="Times New Roman" w:hAnsi="Times New Roman" w:cs="Times New Roman"/>
        <w:sz w:val="24"/>
        <w:szCs w:val="24"/>
      </w:rPr>
      <w:fldChar w:fldCharType="begin"/>
    </w:r>
    <w:r w:rsidRPr="00000000">
      <w:rPr>
        <w:rFonts w:ascii="Times New Roman" w:eastAsia="Times New Roman" w:hAnsi="Times New Roman" w:cs="Times New Roman"/>
        <w:sz w:val="24"/>
        <w:szCs w:val="24"/>
      </w:rPr>
      <w:instrText>PAGE</w:instrText>
    </w:r>
    <w:r w:rsidRPr="00000000">
      <w:rPr>
        <w:rFonts w:ascii="Times New Roman" w:eastAsia="Times New Roman" w:hAnsi="Times New Roman" w:cs="Times New Roman"/>
        <w:sz w:val="24"/>
        <w:szCs w:val="24"/>
      </w:rPr>
      <w:fldChar w:fldCharType="separate"/>
    </w:r>
    <w:r w:rsidRPr="00000000">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1">
    <w:pPr>
      <w:pStyle w:val="normal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0"/>
    <w:next w:val="normal00"/>
    <w:pPr>
      <w:keepNext/>
      <w:keepLines/>
      <w:pageBreakBefore w:val="0"/>
      <w:spacing w:before="400" w:after="120"/>
      <w:outlineLvl w:val="0"/>
    </w:pPr>
    <w:rPr>
      <w:sz w:val="40"/>
      <w:szCs w:val="40"/>
    </w:rPr>
  </w:style>
  <w:style w:type="paragraph" w:styleId="Heading2">
    <w:name w:val="heading 2"/>
    <w:basedOn w:val="normal00"/>
    <w:next w:val="normal00"/>
    <w:pPr>
      <w:keepNext/>
      <w:keepLines/>
      <w:pageBreakBefore w:val="0"/>
      <w:spacing w:before="360" w:after="120"/>
      <w:outlineLvl w:val="1"/>
    </w:pPr>
    <w:rPr>
      <w:b w:val="0"/>
      <w:sz w:val="32"/>
      <w:szCs w:val="32"/>
    </w:rPr>
  </w:style>
  <w:style w:type="paragraph" w:styleId="Heading3">
    <w:name w:val="heading 3"/>
    <w:basedOn w:val="normal00"/>
    <w:next w:val="normal00"/>
    <w:pPr>
      <w:keepNext/>
      <w:keepLines/>
      <w:pageBreakBefore w:val="0"/>
      <w:spacing w:before="320" w:after="80"/>
      <w:outlineLvl w:val="2"/>
    </w:pPr>
    <w:rPr>
      <w:b w:val="0"/>
      <w:color w:val="434343"/>
      <w:sz w:val="28"/>
      <w:szCs w:val="28"/>
    </w:rPr>
  </w:style>
  <w:style w:type="paragraph" w:styleId="Heading4">
    <w:name w:val="heading 4"/>
    <w:basedOn w:val="normal00"/>
    <w:next w:val="normal00"/>
    <w:pPr>
      <w:keepNext/>
      <w:keepLines/>
      <w:pageBreakBefore w:val="0"/>
      <w:spacing w:before="280" w:after="80"/>
      <w:outlineLvl w:val="3"/>
    </w:pPr>
    <w:rPr>
      <w:color w:val="666666"/>
      <w:sz w:val="24"/>
      <w:szCs w:val="24"/>
    </w:rPr>
  </w:style>
  <w:style w:type="paragraph" w:styleId="Heading5">
    <w:name w:val="heading 5"/>
    <w:basedOn w:val="normal00"/>
    <w:next w:val="normal00"/>
    <w:pPr>
      <w:keepNext/>
      <w:keepLines/>
      <w:pageBreakBefore w:val="0"/>
      <w:spacing w:before="240" w:after="80"/>
      <w:outlineLvl w:val="4"/>
    </w:pPr>
    <w:rPr>
      <w:color w:val="666666"/>
      <w:sz w:val="22"/>
      <w:szCs w:val="22"/>
    </w:rPr>
  </w:style>
  <w:style w:type="paragraph" w:styleId="Heading6">
    <w:name w:val="heading 6"/>
    <w:basedOn w:val="normal00"/>
    <w:next w:val="normal0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customStyle="1" w:styleId="normal00">
    <w:name w:val="normal_0"/>
  </w:style>
  <w:style w:type="table" w:customStyle="1" w:styleId="TableNormal0">
    <w:name w:val="Table Normal_0"/>
    <w:tblPr/>
  </w:style>
  <w:style w:type="paragraph" w:styleId="Title">
    <w:name w:val="Title"/>
    <w:basedOn w:val="normal00"/>
    <w:next w:val="normal00"/>
    <w:pPr>
      <w:keepNext/>
      <w:keepLines/>
      <w:pageBreakBefore w:val="0"/>
      <w:spacing w:before="0" w:after="60"/>
    </w:pPr>
    <w:rPr>
      <w:sz w:val="52"/>
      <w:szCs w:val="52"/>
    </w:rPr>
  </w:style>
  <w:style w:type="paragraph" w:styleId="Subtitle">
    <w:name w:val="Subtitle"/>
    <w:basedOn w:val="normal00"/>
    <w:next w:val="normal00"/>
    <w:pPr>
      <w:keepNext/>
      <w:keepLines/>
      <w:pageBreakBefore w:val="0"/>
      <w:spacing w:before="0" w:after="320"/>
    </w:pPr>
    <w:rPr>
      <w:rFonts w:ascii="Arial" w:eastAsia="Arial" w:hAnsi="Arial" w:cs="Arial"/>
      <w:i w:val="0"/>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2fTfWbBjc1wGemBjCLDDUsYQQA==">CgMxLjAyCGguZ2pkZ3hzMgloLjMwajB6bGwyCWguMWZvYjl0ZTIJaC4zem55c2g3Mg5oLndrcWI0Y2RpOHRvdTgAciExSU5MdjJkYm9sY3lOUER4c0ZvZlE0WGh4TzJVTzVQRlQ=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