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95" w:rsidRPr="00DB4DEF" w:rsidRDefault="00C82B95" w:rsidP="00C82B95">
      <w:pPr>
        <w:pStyle w:val="Heading2"/>
        <w:jc w:val="center"/>
        <w:rPr>
          <w:rFonts w:ascii="Times New Roman" w:hAnsi="Times New Roman"/>
        </w:rPr>
      </w:pPr>
      <w:r w:rsidRPr="00DB4DEF">
        <w:rPr>
          <w:rFonts w:ascii="Times New Roman" w:hAnsi="Times New Roman"/>
        </w:rPr>
        <w:t>Factors affecting stereotype in the society</w:t>
      </w:r>
    </w:p>
    <w:p w:rsidR="00C82B95" w:rsidRPr="00DB4DEF" w:rsidRDefault="00C82B95" w:rsidP="00C82B95">
      <w:pPr>
        <w:jc w:val="center"/>
        <w:rPr>
          <w:rFonts w:ascii="Times New Roman" w:hAnsi="Times New Roman"/>
          <w:b/>
          <w:sz w:val="28"/>
          <w:szCs w:val="28"/>
        </w:rPr>
      </w:pPr>
    </w:p>
    <w:p w:rsidR="00C82B95" w:rsidRPr="00DB4DEF" w:rsidRDefault="00C82B95" w:rsidP="00C82B95">
      <w:pPr>
        <w:jc w:val="center"/>
        <w:rPr>
          <w:rFonts w:ascii="Times New Roman" w:hAnsi="Times New Roman"/>
          <w:sz w:val="24"/>
          <w:szCs w:val="24"/>
        </w:rPr>
      </w:pPr>
      <w:r w:rsidRPr="00DB4DEF">
        <w:rPr>
          <w:rFonts w:ascii="Times New Roman" w:hAnsi="Times New Roman"/>
          <w:sz w:val="24"/>
          <w:szCs w:val="24"/>
        </w:rPr>
        <w:t>Name</w:t>
      </w:r>
    </w:p>
    <w:p w:rsidR="00C82B95" w:rsidRPr="00DB4DEF" w:rsidRDefault="00C82B95" w:rsidP="00C82B95">
      <w:pPr>
        <w:jc w:val="center"/>
        <w:rPr>
          <w:rFonts w:ascii="Times New Roman" w:hAnsi="Times New Roman"/>
          <w:sz w:val="24"/>
          <w:szCs w:val="24"/>
        </w:rPr>
      </w:pPr>
    </w:p>
    <w:p w:rsidR="00C82B95" w:rsidRPr="00DB4DEF" w:rsidRDefault="00C82B95" w:rsidP="00C82B95">
      <w:pPr>
        <w:jc w:val="center"/>
        <w:rPr>
          <w:rFonts w:ascii="Times New Roman" w:hAnsi="Times New Roman"/>
          <w:sz w:val="24"/>
          <w:szCs w:val="24"/>
        </w:rPr>
      </w:pPr>
      <w:r w:rsidRPr="00DB4DEF">
        <w:rPr>
          <w:rFonts w:ascii="Times New Roman" w:hAnsi="Times New Roman"/>
          <w:sz w:val="24"/>
          <w:szCs w:val="24"/>
        </w:rPr>
        <w:t>Institution</w:t>
      </w:r>
    </w:p>
    <w:p w:rsidR="00C82B95" w:rsidRPr="00DB4DEF" w:rsidRDefault="00C82B95" w:rsidP="00C82B95">
      <w:pPr>
        <w:jc w:val="center"/>
        <w:rPr>
          <w:rFonts w:ascii="Times New Roman" w:hAnsi="Times New Roman"/>
          <w:sz w:val="24"/>
          <w:szCs w:val="24"/>
        </w:rPr>
      </w:pPr>
    </w:p>
    <w:p w:rsidR="00C82B95" w:rsidRPr="00DB4DEF" w:rsidRDefault="00C82B95" w:rsidP="00C82B95">
      <w:pPr>
        <w:jc w:val="center"/>
        <w:rPr>
          <w:rFonts w:ascii="Times New Roman" w:hAnsi="Times New Roman"/>
          <w:sz w:val="24"/>
          <w:szCs w:val="24"/>
        </w:rPr>
      </w:pPr>
      <w:r w:rsidRPr="00DB4DEF">
        <w:rPr>
          <w:rFonts w:ascii="Times New Roman" w:hAnsi="Times New Roman"/>
          <w:sz w:val="24"/>
          <w:szCs w:val="24"/>
        </w:rPr>
        <w:t>Course</w:t>
      </w:r>
    </w:p>
    <w:p w:rsidR="00C82B95" w:rsidRPr="00DB4DEF" w:rsidRDefault="00C82B95" w:rsidP="00C82B95">
      <w:pPr>
        <w:jc w:val="center"/>
        <w:rPr>
          <w:rFonts w:ascii="Times New Roman" w:hAnsi="Times New Roman"/>
          <w:sz w:val="24"/>
          <w:szCs w:val="24"/>
        </w:rPr>
      </w:pPr>
    </w:p>
    <w:p w:rsidR="00C82B95" w:rsidRPr="00DB4DEF" w:rsidRDefault="00C82B95" w:rsidP="00C82B95">
      <w:pPr>
        <w:jc w:val="center"/>
        <w:rPr>
          <w:rFonts w:ascii="Times New Roman" w:hAnsi="Times New Roman"/>
          <w:sz w:val="24"/>
          <w:szCs w:val="24"/>
        </w:rPr>
      </w:pPr>
      <w:r w:rsidRPr="00DB4DEF">
        <w:rPr>
          <w:rFonts w:ascii="Times New Roman" w:hAnsi="Times New Roman"/>
          <w:sz w:val="24"/>
          <w:szCs w:val="24"/>
        </w:rPr>
        <w:t>Instructor</w:t>
      </w:r>
    </w:p>
    <w:p w:rsidR="00C82B95" w:rsidRPr="00DB4DEF" w:rsidRDefault="00C82B95" w:rsidP="00C82B95">
      <w:pPr>
        <w:jc w:val="center"/>
        <w:rPr>
          <w:rFonts w:ascii="Times New Roman" w:hAnsi="Times New Roman"/>
          <w:sz w:val="24"/>
          <w:szCs w:val="24"/>
        </w:rPr>
      </w:pPr>
    </w:p>
    <w:p w:rsidR="00C82B95" w:rsidRPr="00DB4DEF" w:rsidRDefault="00C82B95" w:rsidP="00C82B95">
      <w:pPr>
        <w:jc w:val="center"/>
        <w:rPr>
          <w:rFonts w:ascii="Times New Roman" w:hAnsi="Times New Roman"/>
          <w:sz w:val="24"/>
          <w:szCs w:val="24"/>
        </w:rPr>
      </w:pPr>
      <w:r w:rsidRPr="00DB4DEF">
        <w:rPr>
          <w:rFonts w:ascii="Times New Roman" w:hAnsi="Times New Roman"/>
          <w:sz w:val="24"/>
          <w:szCs w:val="24"/>
        </w:rPr>
        <w:t>Date</w:t>
      </w:r>
    </w:p>
    <w:p w:rsidR="00C82B95" w:rsidRPr="00DB4DEF" w:rsidRDefault="00C82B95" w:rsidP="00C82B95">
      <w:pPr>
        <w:rPr>
          <w:rFonts w:ascii="Times New Roman" w:hAnsi="Times New Roman"/>
          <w:b/>
          <w:sz w:val="24"/>
          <w:szCs w:val="24"/>
        </w:rPr>
      </w:pPr>
      <w:r w:rsidRPr="00DB4DEF">
        <w:rPr>
          <w:rFonts w:ascii="Times New Roman" w:hAnsi="Times New Roman"/>
          <w:b/>
          <w:sz w:val="24"/>
          <w:szCs w:val="24"/>
        </w:rPr>
        <w:br w:type="page"/>
      </w:r>
    </w:p>
    <w:p w:rsidR="00C82B95" w:rsidRPr="00DB4DEF" w:rsidRDefault="00C82B95" w:rsidP="00C82B95">
      <w:pPr>
        <w:jc w:val="center"/>
        <w:rPr>
          <w:rFonts w:ascii="Times New Roman" w:hAnsi="Times New Roman"/>
          <w:b/>
          <w:sz w:val="28"/>
          <w:szCs w:val="28"/>
        </w:rPr>
      </w:pPr>
      <w:r w:rsidRPr="00DB4DEF">
        <w:rPr>
          <w:rFonts w:ascii="Times New Roman" w:hAnsi="Times New Roman"/>
          <w:b/>
          <w:sz w:val="28"/>
          <w:szCs w:val="28"/>
        </w:rPr>
        <w:lastRenderedPageBreak/>
        <w:t>Abstract</w:t>
      </w: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t xml:space="preserve">Sexual racism, a form of bias enacted in sexual or romantic setting, is a phenomenal that can interact with racial stereotypes and media representations of beauty to affect interaction among races. research suggest that racism beauty standards and stereotypes can penetrate broader tendencies in social interaction. The purpose of the study is to develop a critical understanding of how students conceive the connection of race and sexuality, and how racial identity shapes their sexual and romantic experiences The study also examines the attitude and behaviors of students through different methodology in a public institution. The research identified three themes which were its impact, the harmful effect on students and media tendency to consider whiteness as a standard of beauty. Findings suggests that racial stereotypes have a harmful effect to students.    </w:t>
      </w: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b/>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jc w:val="right"/>
        <w:rPr>
          <w:rFonts w:ascii="Times New Roman" w:hAnsi="Times New Roman"/>
          <w:sz w:val="24"/>
          <w:szCs w:val="24"/>
        </w:rPr>
      </w:pPr>
    </w:p>
    <w:p w:rsidR="00C82B95" w:rsidRPr="00DB4DEF" w:rsidRDefault="00C82B95" w:rsidP="00C82B95">
      <w:pP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8"/>
          <w:szCs w:val="28"/>
        </w:rPr>
      </w:pPr>
    </w:p>
    <w:p w:rsidR="00C82B95" w:rsidRPr="00DB4DEF" w:rsidRDefault="00C82B95" w:rsidP="00C82B95">
      <w:pPr>
        <w:jc w:val="center"/>
        <w:rPr>
          <w:rFonts w:ascii="Times New Roman" w:hAnsi="Times New Roman"/>
          <w:b/>
          <w:sz w:val="28"/>
          <w:szCs w:val="28"/>
        </w:rPr>
      </w:pPr>
      <w:r w:rsidRPr="00DB4DEF">
        <w:rPr>
          <w:rFonts w:ascii="Times New Roman" w:hAnsi="Times New Roman"/>
          <w:b/>
          <w:sz w:val="28"/>
          <w:szCs w:val="28"/>
        </w:rPr>
        <w:t>Introduction</w:t>
      </w: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t>Race is a complex method of categorization that can affect how members of different groups view and treat each other within the society. The intersection of racial identity and attraction, both sexual and romantic, represents a complicated relationship between race and sexuality. Although interracial and marriage are increasingly common [</w:t>
      </w:r>
      <w:r w:rsidRPr="00DB4DEF">
        <w:rPr>
          <w:rFonts w:ascii="Times New Roman" w:hAnsi="Times New Roman"/>
          <w:i/>
          <w:sz w:val="24"/>
          <w:szCs w:val="24"/>
        </w:rPr>
        <w:t>Livingston and Brown 2017], they</w:t>
      </w:r>
      <w:r w:rsidRPr="00DB4DEF">
        <w:rPr>
          <w:rFonts w:ascii="Times New Roman" w:hAnsi="Times New Roman"/>
          <w:sz w:val="24"/>
          <w:szCs w:val="24"/>
        </w:rPr>
        <w:t xml:space="preserve"> remain nevertheless controversial choices in a highly race-conscious society like the United States. This can partially be explained by history and ideology accompanying race. In a study examining the relationship between television representations of racial minorities and latino and black Americans, Tunkachinsky et al. [2017] found negative media representations consistently reduced the feelings of latino and black participants towards their own group. Previous research has examined the effect of racial identity, stereotypes and interracial attraction. Nagel [2000] analyzed social constructionist models of ethnicity and sexuality, using the term ‘’ethno-sexual stereotypes ‘’ to refer to erotic intersections which contribute to the marginalization in various racial and ethnic group.  </w:t>
      </w:r>
    </w:p>
    <w:p w:rsidR="00C82B95" w:rsidRPr="00DB4DEF" w:rsidRDefault="00C82B95" w:rsidP="00C82B95">
      <w:pPr>
        <w:jc w:val="center"/>
        <w:rPr>
          <w:rFonts w:ascii="Times New Roman" w:hAnsi="Times New Roman"/>
          <w:sz w:val="24"/>
          <w:szCs w:val="24"/>
        </w:rPr>
      </w:pPr>
      <w:r w:rsidRPr="00DB4DEF">
        <w:rPr>
          <w:rFonts w:ascii="Times New Roman" w:hAnsi="Times New Roman"/>
          <w:sz w:val="24"/>
          <w:szCs w:val="24"/>
        </w:rPr>
        <w:t xml:space="preserve"> </w:t>
      </w:r>
    </w:p>
    <w:p w:rsidR="00C82B95" w:rsidRPr="00DB4DEF" w:rsidRDefault="00C82B95" w:rsidP="00C82B95">
      <w:pPr>
        <w:tabs>
          <w:tab w:val="left" w:pos="4152"/>
        </w:tabs>
        <w:rPr>
          <w:rFonts w:ascii="Times New Roman" w:hAnsi="Times New Roman"/>
          <w:sz w:val="24"/>
          <w:szCs w:val="24"/>
        </w:rPr>
      </w:pPr>
      <w:r w:rsidRPr="00DB4DEF">
        <w:rPr>
          <w:rFonts w:ascii="Times New Roman" w:hAnsi="Times New Roman"/>
          <w:sz w:val="24"/>
          <w:szCs w:val="24"/>
        </w:rPr>
        <w:tab/>
      </w: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8"/>
          <w:szCs w:val="28"/>
        </w:rPr>
      </w:pPr>
    </w:p>
    <w:p w:rsidR="00C82B95" w:rsidRPr="00DB4DEF" w:rsidRDefault="00C82B95" w:rsidP="00C82B95">
      <w:pPr>
        <w:tabs>
          <w:tab w:val="left" w:pos="4152"/>
        </w:tabs>
        <w:rPr>
          <w:rFonts w:ascii="Times New Roman" w:hAnsi="Times New Roman"/>
          <w:b/>
          <w:sz w:val="28"/>
          <w:szCs w:val="28"/>
        </w:rPr>
      </w:pPr>
      <w:r w:rsidRPr="00DB4DEF">
        <w:rPr>
          <w:rFonts w:ascii="Times New Roman" w:hAnsi="Times New Roman"/>
          <w:b/>
          <w:sz w:val="28"/>
          <w:szCs w:val="28"/>
        </w:rPr>
        <w:tab/>
        <w:t>Methods</w:t>
      </w: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jc w:val="both"/>
        <w:rPr>
          <w:rFonts w:ascii="Times New Roman" w:hAnsi="Times New Roman"/>
          <w:sz w:val="24"/>
          <w:szCs w:val="24"/>
        </w:rPr>
      </w:pPr>
      <w:r w:rsidRPr="00DB4DEF">
        <w:rPr>
          <w:rFonts w:ascii="Times New Roman" w:hAnsi="Times New Roman"/>
          <w:sz w:val="24"/>
          <w:szCs w:val="24"/>
        </w:rPr>
        <w:t>In order to examine the effects of racial stereotypes, in the community two methods of data collection were used. Survey analysis and interviews. A total of six hundred students participated in survey in a population of 20,169 and eighteen follow-up interviews were carried out with participants who volunteered to do so.</w:t>
      </w:r>
    </w:p>
    <w:p w:rsidR="00C82B95" w:rsidRPr="00DB4DEF" w:rsidRDefault="00C82B95" w:rsidP="00C82B95">
      <w:pPr>
        <w:tabs>
          <w:tab w:val="left" w:pos="4152"/>
        </w:tabs>
        <w:jc w:val="both"/>
        <w:rPr>
          <w:rFonts w:ascii="Times New Roman" w:hAnsi="Times New Roman"/>
          <w:sz w:val="24"/>
          <w:szCs w:val="24"/>
        </w:rPr>
      </w:pPr>
    </w:p>
    <w:p w:rsidR="00C82B95" w:rsidRPr="00DB4DEF" w:rsidRDefault="00C82B95" w:rsidP="00C82B95">
      <w:pPr>
        <w:tabs>
          <w:tab w:val="left" w:pos="4152"/>
        </w:tabs>
        <w:jc w:val="center"/>
        <w:rPr>
          <w:rFonts w:ascii="Times New Roman" w:hAnsi="Times New Roman"/>
          <w:b/>
          <w:sz w:val="28"/>
          <w:szCs w:val="28"/>
        </w:rPr>
      </w:pPr>
      <w:r w:rsidRPr="00DB4DEF">
        <w:rPr>
          <w:rFonts w:ascii="Times New Roman" w:hAnsi="Times New Roman"/>
          <w:b/>
          <w:sz w:val="28"/>
          <w:szCs w:val="28"/>
        </w:rPr>
        <w:t>Survey</w:t>
      </w:r>
    </w:p>
    <w:p w:rsidR="00C82B95" w:rsidRPr="00DB4DEF" w:rsidRDefault="00C82B95" w:rsidP="00C82B95">
      <w:pPr>
        <w:tabs>
          <w:tab w:val="left" w:pos="4152"/>
        </w:tabs>
        <w:jc w:val="center"/>
        <w:rPr>
          <w:rFonts w:ascii="Times New Roman" w:hAnsi="Times New Roman"/>
          <w:b/>
          <w:sz w:val="24"/>
          <w:szCs w:val="24"/>
        </w:rPr>
      </w:pPr>
    </w:p>
    <w:p w:rsidR="00C82B95" w:rsidRPr="00DB4DEF" w:rsidRDefault="00C82B95" w:rsidP="00C82B95">
      <w:pPr>
        <w:tabs>
          <w:tab w:val="left" w:pos="4152"/>
        </w:tabs>
        <w:rPr>
          <w:rFonts w:ascii="Times New Roman" w:hAnsi="Times New Roman"/>
          <w:sz w:val="24"/>
          <w:szCs w:val="24"/>
        </w:rPr>
      </w:pPr>
      <w:r w:rsidRPr="00DB4DEF">
        <w:rPr>
          <w:rFonts w:ascii="Times New Roman" w:hAnsi="Times New Roman"/>
          <w:sz w:val="24"/>
          <w:szCs w:val="24"/>
        </w:rPr>
        <w:t xml:space="preserve"> Undergraduates were selected to participate in a voluntary survey that collected their demographics, personal information and basic attitudes and behaviors towards sexual experiences. Students of diverse racial background were surveyed to collect data showing a variety of experiences and attitudes concerning stereotypes and beauty standards. Different student leaders were contacted to get different perspectives. Attitudes towards racism, racial identity and beauty standards was recorded. At the end of survey participants were given options to agree or decline for a follow-up interview. The survey was successful in establishing broad trends in the attitudes of students.</w:t>
      </w:r>
    </w:p>
    <w:p w:rsidR="00C82B95" w:rsidRPr="00DB4DEF" w:rsidRDefault="00C82B95" w:rsidP="00C82B95">
      <w:pPr>
        <w:tabs>
          <w:tab w:val="left" w:pos="4152"/>
        </w:tabs>
        <w:rPr>
          <w:rFonts w:ascii="Times New Roman" w:hAnsi="Times New Roman"/>
          <w:sz w:val="28"/>
          <w:szCs w:val="28"/>
        </w:rPr>
      </w:pPr>
    </w:p>
    <w:p w:rsidR="00C82B95" w:rsidRPr="00DB4DEF" w:rsidRDefault="00C82B95" w:rsidP="00C82B95">
      <w:pPr>
        <w:tabs>
          <w:tab w:val="left" w:pos="4152"/>
        </w:tabs>
        <w:jc w:val="center"/>
        <w:rPr>
          <w:rFonts w:ascii="Times New Roman" w:hAnsi="Times New Roman"/>
          <w:b/>
          <w:sz w:val="28"/>
          <w:szCs w:val="28"/>
        </w:rPr>
      </w:pPr>
      <w:r w:rsidRPr="00DB4DEF">
        <w:rPr>
          <w:rFonts w:ascii="Times New Roman" w:hAnsi="Times New Roman"/>
          <w:b/>
          <w:sz w:val="28"/>
          <w:szCs w:val="28"/>
        </w:rPr>
        <w:t>Interviews</w:t>
      </w:r>
    </w:p>
    <w:p w:rsidR="00C82B95" w:rsidRPr="00DB4DEF" w:rsidRDefault="00C82B95" w:rsidP="00C82B95">
      <w:pPr>
        <w:tabs>
          <w:tab w:val="left" w:pos="4152"/>
        </w:tabs>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t>From a population of six hundred survey participants sixty students were randomly selected to participate in interviews. With permission from each participants’ interviews were recorded with an audio recording application on an iPhone then transcribed after each interview. Picture of each interviewee was obtained with permission in order to describe physical characteristics of the study. The interview questions were open-ended for elaborations and examples for those who wished to do so. Questions were asked regarding their thoughts on attraction and what role it played in racial identity. Students were asked if they were ever discriminated when it comes to sexua</w:t>
      </w:r>
      <w:r w:rsidR="00DB4DEF">
        <w:rPr>
          <w:rFonts w:ascii="Times New Roman" w:hAnsi="Times New Roman"/>
          <w:sz w:val="24"/>
          <w:szCs w:val="24"/>
        </w:rPr>
        <w:t xml:space="preserve">lity and sharing their stories. </w:t>
      </w:r>
      <w:r w:rsidRPr="00DB4DEF">
        <w:rPr>
          <w:rFonts w:ascii="Times New Roman" w:hAnsi="Times New Roman"/>
          <w:sz w:val="24"/>
          <w:szCs w:val="24"/>
        </w:rPr>
        <w:t>In-depth interview was used because it’s a form of data collection that facilitates open conversation about complex topics. Throughout the process significant themes were identified and examined.</w:t>
      </w:r>
    </w:p>
    <w:p w:rsidR="00C82B95" w:rsidRPr="00DB4DEF" w:rsidRDefault="00C82B95" w:rsidP="00C82B95">
      <w:pPr>
        <w:rPr>
          <w:rFonts w:ascii="Times New Roman" w:hAnsi="Times New Roman"/>
          <w:sz w:val="24"/>
          <w:szCs w:val="24"/>
        </w:rPr>
      </w:pPr>
    </w:p>
    <w:p w:rsidR="00C82B95" w:rsidRPr="00DB4DEF" w:rsidRDefault="00C82B95" w:rsidP="00C82B95">
      <w:pPr>
        <w:jc w:val="center"/>
        <w:rPr>
          <w:rFonts w:ascii="Times New Roman" w:hAnsi="Times New Roman"/>
          <w:b/>
          <w:sz w:val="28"/>
          <w:szCs w:val="28"/>
        </w:rPr>
      </w:pPr>
      <w:r w:rsidRPr="00DB4DEF">
        <w:rPr>
          <w:rFonts w:ascii="Times New Roman" w:hAnsi="Times New Roman"/>
          <w:b/>
          <w:sz w:val="28"/>
          <w:szCs w:val="28"/>
        </w:rPr>
        <w:t>Results</w:t>
      </w: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t>Through analysis of this findings three significant themes were identified that is the impact of racial stereotype on interracial attraction, the media tendency to perpetuate whiteness as a standard of beauty and the harmful consequences of sexual racism on student self-esteem and self-worth. This themes are discussed below.</w:t>
      </w:r>
    </w:p>
    <w:p w:rsidR="00C82B95" w:rsidRPr="00DB4DEF" w:rsidRDefault="00C82B95" w:rsidP="00C82B95">
      <w:pPr>
        <w:rPr>
          <w:rFonts w:ascii="Times New Roman" w:hAnsi="Times New Roman"/>
          <w:sz w:val="28"/>
          <w:szCs w:val="28"/>
        </w:rPr>
      </w:pPr>
    </w:p>
    <w:p w:rsidR="00C82B95" w:rsidRPr="00DB4DEF" w:rsidRDefault="00C82B95" w:rsidP="00C82B95">
      <w:pPr>
        <w:jc w:val="center"/>
        <w:rPr>
          <w:rFonts w:ascii="Times New Roman" w:hAnsi="Times New Roman"/>
          <w:sz w:val="28"/>
          <w:szCs w:val="28"/>
        </w:rPr>
      </w:pPr>
      <w:r w:rsidRPr="00DB4DEF">
        <w:rPr>
          <w:rFonts w:ascii="Times New Roman" w:hAnsi="Times New Roman"/>
          <w:b/>
          <w:sz w:val="28"/>
          <w:szCs w:val="28"/>
        </w:rPr>
        <w:t>Racial stereotype</w:t>
      </w:r>
    </w:p>
    <w:p w:rsidR="00C82B95" w:rsidRPr="00DB4DEF" w:rsidRDefault="00C82B95" w:rsidP="00C82B95">
      <w:pPr>
        <w:jc w:val="center"/>
        <w:rPr>
          <w:rFonts w:ascii="Times New Roman" w:hAnsi="Times New Roman"/>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lastRenderedPageBreak/>
        <w:t>The majority of interviewees agreed that racial stereotypes can affect sexual or romantic towards members of certain racial or ethnic background</w:t>
      </w:r>
    </w:p>
    <w:p w:rsidR="00C82B95" w:rsidRPr="00DB4DEF" w:rsidRDefault="00C82B95" w:rsidP="00C82B95">
      <w:pPr>
        <w:rPr>
          <w:rFonts w:ascii="Times New Roman" w:hAnsi="Times New Roman"/>
          <w:sz w:val="28"/>
          <w:szCs w:val="28"/>
        </w:rPr>
      </w:pPr>
    </w:p>
    <w:p w:rsidR="00C82B95" w:rsidRPr="00DB4DEF" w:rsidRDefault="00C82B95" w:rsidP="00C82B95">
      <w:pPr>
        <w:jc w:val="center"/>
        <w:rPr>
          <w:rFonts w:ascii="Times New Roman" w:hAnsi="Times New Roman"/>
          <w:b/>
          <w:sz w:val="28"/>
          <w:szCs w:val="28"/>
        </w:rPr>
      </w:pPr>
      <w:r w:rsidRPr="00DB4DEF">
        <w:rPr>
          <w:rFonts w:ascii="Times New Roman" w:hAnsi="Times New Roman"/>
          <w:b/>
          <w:sz w:val="28"/>
          <w:szCs w:val="28"/>
        </w:rPr>
        <w:t>Media representations of beauty</w:t>
      </w: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t>Participants emphasized that beauty standards are heavily affected by race and skin tone, and many agree that a white standard of beauty exist in American society.</w:t>
      </w: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8"/>
          <w:szCs w:val="28"/>
        </w:rPr>
      </w:pPr>
    </w:p>
    <w:p w:rsidR="00C82B95" w:rsidRPr="00DB4DEF" w:rsidRDefault="00C82B95" w:rsidP="00C82B95">
      <w:pPr>
        <w:jc w:val="center"/>
        <w:rPr>
          <w:rFonts w:ascii="Times New Roman" w:hAnsi="Times New Roman"/>
          <w:b/>
          <w:sz w:val="28"/>
          <w:szCs w:val="28"/>
        </w:rPr>
      </w:pPr>
      <w:r w:rsidRPr="00DB4DEF">
        <w:rPr>
          <w:rFonts w:ascii="Times New Roman" w:hAnsi="Times New Roman"/>
          <w:b/>
          <w:sz w:val="28"/>
          <w:szCs w:val="28"/>
        </w:rPr>
        <w:t>Sexual racism</w:t>
      </w: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t>A majority of participants agreed that sexual racism has significant, harmful consequences for racial minority group.</w:t>
      </w:r>
    </w:p>
    <w:p w:rsidR="00C82B95" w:rsidRPr="00DB4DEF" w:rsidRDefault="00C82B95" w:rsidP="00C82B95">
      <w:pPr>
        <w:rPr>
          <w:rFonts w:ascii="Times New Roman" w:hAnsi="Times New Roman"/>
          <w:sz w:val="24"/>
          <w:szCs w:val="24"/>
        </w:rPr>
      </w:pPr>
    </w:p>
    <w:p w:rsidR="00C82B95" w:rsidRPr="00DB4DEF" w:rsidRDefault="00C82B95" w:rsidP="00C82B95">
      <w:pPr>
        <w:jc w:val="center"/>
        <w:rPr>
          <w:rFonts w:ascii="Times New Roman" w:hAnsi="Times New Roman"/>
          <w:b/>
          <w:sz w:val="28"/>
          <w:szCs w:val="28"/>
        </w:rPr>
      </w:pPr>
      <w:r w:rsidRPr="00DB4DEF">
        <w:rPr>
          <w:rFonts w:ascii="Times New Roman" w:hAnsi="Times New Roman"/>
          <w:b/>
          <w:sz w:val="28"/>
          <w:szCs w:val="28"/>
        </w:rPr>
        <w:t>Discussion</w:t>
      </w: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Results suggest that the media plays a role in shaping perceptions of</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 xml:space="preserve">Beauty </w:t>
      </w:r>
      <w:r w:rsidRPr="00DB4DEF">
        <w:rPr>
          <w:rFonts w:ascii="Times New Roman" w:hAnsi="Times New Roman"/>
          <w:sz w:val="24"/>
          <w:szCs w:val="24"/>
        </w:rPr>
        <w:t>and perpetuates beauty standards that reflect Whiteness. A majority of participants</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 xml:space="preserve"> agreed that beauty standards are based on racial identity and skin tone, and</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that a White standard of beauty exists in a significant American society. These findings align with</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previous studies examining perceptions of beauty, which found that Western societal</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standards of beauty are often based on a White, European ideal of attractiveness</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(Bryant 2013), and that skin tone is a significant factor that affects the perceived</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attractiveness of individuals, with darker skin tones associated with less economic</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and social advantages (Raskin e alt l. 2001; Frisby 2006; Hunter 2007). Societal</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beauty standards had particularly damaging consequences for Black participants’ in</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this study, who shared painful experiences of low self-esteem, harassment, and bullying. In the process of being raced and gender, Black women are presented with</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White male beauty perceptions, which in turn influences Black male preferences,</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which are a major determinant of Black female sense of attractiveness and beauty</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standards (Bissell 2002). The perception of Black hair and dark skin as undesirable</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was a salient theme among participants. Because natural Black hair reflects African</w:t>
      </w: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lastRenderedPageBreak/>
        <w:t>rather than European ancestry, it is often seen as representing a low social status on</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the beauty hierarchy, particularly for Black women (Lara 2010). Research has shown</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that hair is one major way that Black women are devalued in society (Greene et al.</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 xml:space="preserve">2000), and that hair valuations are harmful because </w:t>
      </w:r>
      <w:r w:rsidRPr="00DB4DEF">
        <w:rPr>
          <w:rFonts w:ascii="Times New Roman" w:hAnsi="Times New Roman"/>
          <w:sz w:val="24"/>
          <w:szCs w:val="24"/>
        </w:rPr>
        <w:t>they elevate White beauty stand</w:t>
      </w:r>
      <w:r w:rsidRPr="00DB4DEF">
        <w:rPr>
          <w:rFonts w:ascii="Times New Roman" w:hAnsi="Times New Roman"/>
          <w:sz w:val="24"/>
          <w:szCs w:val="24"/>
        </w:rPr>
        <w:t>ards and devalue hair textures common among Black women (Robinson 2011). The</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experiences of the participants Taylor, Jessica, and Skylar suggest that White beauty</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standards can significantly damage the self-esteem of Black women and contribute</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to negative attitudes toward their hair.</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ab/>
      </w:r>
    </w:p>
    <w:p w:rsidR="00C82B95" w:rsidRPr="00DB4DEF" w:rsidRDefault="00C82B95" w:rsidP="00C82B95">
      <w:pPr>
        <w:rPr>
          <w:rFonts w:ascii="Times New Roman" w:hAnsi="Times New Roman"/>
          <w:sz w:val="24"/>
          <w:szCs w:val="24"/>
        </w:rPr>
      </w:pPr>
    </w:p>
    <w:p w:rsidR="00C82B95" w:rsidRPr="00DB4DEF" w:rsidRDefault="00C82B95" w:rsidP="00C82B95">
      <w:pPr>
        <w:tabs>
          <w:tab w:val="left" w:pos="1140"/>
          <w:tab w:val="left" w:pos="1548"/>
          <w:tab w:val="left" w:pos="4152"/>
        </w:tabs>
        <w:rPr>
          <w:rFonts w:ascii="Times New Roman" w:hAnsi="Times New Roman"/>
          <w:sz w:val="24"/>
          <w:szCs w:val="24"/>
        </w:rPr>
      </w:pPr>
      <w:r w:rsidRPr="00DB4DEF">
        <w:rPr>
          <w:rFonts w:ascii="Times New Roman" w:hAnsi="Times New Roman"/>
          <w:sz w:val="24"/>
          <w:szCs w:val="24"/>
        </w:rPr>
        <w:tab/>
      </w:r>
      <w:r w:rsidRPr="00DB4DEF">
        <w:rPr>
          <w:rFonts w:ascii="Times New Roman" w:hAnsi="Times New Roman"/>
          <w:sz w:val="24"/>
          <w:szCs w:val="24"/>
        </w:rPr>
        <w:tab/>
      </w:r>
      <w:r w:rsidRPr="00DB4DEF">
        <w:rPr>
          <w:rFonts w:ascii="Times New Roman" w:hAnsi="Times New Roman"/>
          <w:sz w:val="24"/>
          <w:szCs w:val="24"/>
        </w:rPr>
        <w:tab/>
      </w:r>
    </w:p>
    <w:p w:rsidR="00C82B95" w:rsidRPr="00DB4DEF" w:rsidRDefault="00C82B95" w:rsidP="00C82B95">
      <w:pPr>
        <w:tabs>
          <w:tab w:val="left" w:pos="4152"/>
        </w:tabs>
        <w:rPr>
          <w:rFonts w:ascii="Times New Roman" w:hAnsi="Times New Roman"/>
          <w:sz w:val="28"/>
          <w:szCs w:val="28"/>
        </w:rPr>
      </w:pPr>
      <w:r w:rsidRPr="00DB4DEF">
        <w:rPr>
          <w:rFonts w:ascii="Times New Roman" w:hAnsi="Times New Roman"/>
          <w:sz w:val="24"/>
          <w:szCs w:val="24"/>
        </w:rPr>
        <w:t xml:space="preserve">                                                                 </w:t>
      </w:r>
      <w:r w:rsidRPr="00DB4DEF">
        <w:rPr>
          <w:rFonts w:ascii="Times New Roman" w:hAnsi="Times New Roman"/>
          <w:b/>
          <w:bCs/>
          <w:sz w:val="28"/>
          <w:szCs w:val="28"/>
        </w:rPr>
        <w:t>Conclusion</w:t>
      </w:r>
    </w:p>
    <w:p w:rsidR="00C82B95" w:rsidRPr="00DB4DEF" w:rsidRDefault="00C82B95" w:rsidP="00C82B95">
      <w:pPr>
        <w:tabs>
          <w:tab w:val="left" w:pos="4152"/>
        </w:tabs>
        <w:jc w:val="center"/>
        <w:rPr>
          <w:rFonts w:ascii="Times New Roman" w:hAnsi="Times New Roman"/>
          <w:b/>
          <w:bCs/>
          <w:sz w:val="24"/>
          <w:szCs w:val="24"/>
        </w:rPr>
      </w:pPr>
    </w:p>
    <w:p w:rsidR="00C82B95" w:rsidRPr="00DB4DEF" w:rsidRDefault="00C82B95" w:rsidP="00C82B95">
      <w:pPr>
        <w:tabs>
          <w:tab w:val="left" w:pos="4152"/>
        </w:tabs>
        <w:rPr>
          <w:rFonts w:ascii="Times New Roman" w:hAnsi="Times New Roman"/>
          <w:sz w:val="24"/>
          <w:szCs w:val="24"/>
        </w:rPr>
      </w:pPr>
      <w:r w:rsidRPr="00DB4DEF">
        <w:rPr>
          <w:rFonts w:ascii="Times New Roman" w:hAnsi="Times New Roman"/>
          <w:sz w:val="24"/>
          <w:szCs w:val="24"/>
        </w:rPr>
        <w:t xml:space="preserve">Through the methods of collecting data used above it comes to a conclusion that the study develops an understanding of how students conceive the intersection of race and sexuality and how sexual identity shapes their sexual and romantic experiences. </w:t>
      </w: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jc w:val="center"/>
        <w:rPr>
          <w:rFonts w:ascii="Times New Roman" w:hAnsi="Times New Roman"/>
          <w:b/>
          <w:bCs/>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jc w:val="center"/>
        <w:rPr>
          <w:rFonts w:ascii="Times New Roman" w:hAnsi="Times New Roman"/>
          <w:b/>
          <w:bCs/>
          <w:sz w:val="24"/>
          <w:szCs w:val="24"/>
        </w:rPr>
      </w:pPr>
    </w:p>
    <w:p w:rsidR="00C82B95" w:rsidRPr="00DB4DEF" w:rsidRDefault="00C82B95" w:rsidP="00C82B95">
      <w:pPr>
        <w:tabs>
          <w:tab w:val="left" w:pos="4152"/>
        </w:tabs>
        <w:jc w:val="center"/>
        <w:rPr>
          <w:rFonts w:ascii="Times New Roman" w:hAnsi="Times New Roman"/>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br w:type="page"/>
      </w: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jc w:val="center"/>
        <w:rPr>
          <w:rFonts w:ascii="Times New Roman" w:hAnsi="Times New Roman"/>
          <w:b/>
          <w:sz w:val="28"/>
          <w:szCs w:val="28"/>
        </w:rPr>
      </w:pPr>
      <w:r w:rsidRPr="00DB4DEF">
        <w:rPr>
          <w:rFonts w:ascii="Times New Roman" w:hAnsi="Times New Roman"/>
          <w:b/>
          <w:sz w:val="24"/>
          <w:szCs w:val="24"/>
        </w:rPr>
        <w:t xml:space="preserve"> </w:t>
      </w:r>
      <w:bookmarkStart w:id="0" w:name="_GoBack"/>
      <w:r w:rsidRPr="00DB4DEF">
        <w:rPr>
          <w:rFonts w:ascii="Times New Roman" w:hAnsi="Times New Roman"/>
          <w:b/>
          <w:sz w:val="28"/>
          <w:szCs w:val="28"/>
        </w:rPr>
        <w:t>References</w:t>
      </w:r>
      <w:bookmarkEnd w:id="0"/>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Bissell, K. L. (2002). “I want to be thin, like you”. Gender and race as predictors of cultural expectations</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for thinness and attractiveness in women. News Photographer, 57, 4–12.</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Blair, I. V. (2001). Implicit stereotypes and prejudice. In Cognitive social psychology: The Princeton</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symposium on the legacy and future of social cognition (pp. 359–374).</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 xml:space="preserve">Braun, V., &amp; Clarke, V. (2006). Using thematic analysis in psychology. </w:t>
      </w:r>
      <w:r w:rsidRPr="00DB4DEF">
        <w:rPr>
          <w:rFonts w:ascii="Times New Roman" w:hAnsi="Times New Roman"/>
          <w:i/>
          <w:sz w:val="24"/>
          <w:szCs w:val="24"/>
        </w:rPr>
        <w:t>Qualitative Research in Psychol</w:t>
      </w:r>
      <w:r w:rsidRPr="00DB4DEF">
        <w:rPr>
          <w:rFonts w:ascii="Times New Roman" w:hAnsi="Times New Roman"/>
          <w:i/>
          <w:sz w:val="24"/>
          <w:szCs w:val="24"/>
        </w:rPr>
        <w:t>ogy, 3(2), 77–101.</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Bryant, S. L. (2013). The beauty ideal: The effects of European Standards of beauty on black women.</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Columbia Social Work Review, IV, 80–91.</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Calendar</w:t>
      </w:r>
      <w:r w:rsidRPr="00DB4DEF">
        <w:rPr>
          <w:rFonts w:ascii="Times New Roman" w:hAnsi="Times New Roman"/>
          <w:i/>
          <w:sz w:val="24"/>
          <w:szCs w:val="24"/>
        </w:rPr>
        <w:t>, D., Newman, C. E., &amp; Holt, M. (2015a). Is sexual racism Rea</w:t>
      </w:r>
      <w:r w:rsidRPr="00DB4DEF">
        <w:rPr>
          <w:rFonts w:ascii="Times New Roman" w:hAnsi="Times New Roman"/>
          <w:i/>
          <w:sz w:val="24"/>
          <w:szCs w:val="24"/>
        </w:rPr>
        <w:t>lly racism? Distinguishing atti</w:t>
      </w:r>
      <w:r w:rsidRPr="00DB4DEF">
        <w:rPr>
          <w:rFonts w:ascii="Times New Roman" w:hAnsi="Times New Roman"/>
          <w:i/>
          <w:sz w:val="24"/>
          <w:szCs w:val="24"/>
        </w:rPr>
        <w:t>tudes toward sexual racism and generic racism among gay and bisexual men. Archives of Sexual</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Behavior, 44(7), 1991–2000.</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Calendar</w:t>
      </w:r>
      <w:r w:rsidRPr="00DB4DEF">
        <w:rPr>
          <w:rFonts w:ascii="Times New Roman" w:hAnsi="Times New Roman"/>
          <w:i/>
          <w:sz w:val="24"/>
          <w:szCs w:val="24"/>
        </w:rPr>
        <w:t>, D., Newman, C. E., &amp; Holt, M. (2015b). “Not everyone’s gonna like me:” Accounting for race</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 xml:space="preserve">and racism in sex and dating web services for gay and bisexual men. </w:t>
      </w:r>
      <w:r w:rsidRPr="00DB4DEF">
        <w:rPr>
          <w:rFonts w:ascii="Times New Roman" w:hAnsi="Times New Roman"/>
          <w:i/>
          <w:sz w:val="24"/>
          <w:szCs w:val="24"/>
        </w:rPr>
        <w:t>Ethnicities</w:t>
      </w:r>
      <w:r w:rsidRPr="00DB4DEF">
        <w:rPr>
          <w:rFonts w:ascii="Times New Roman" w:hAnsi="Times New Roman"/>
          <w:i/>
          <w:sz w:val="24"/>
          <w:szCs w:val="24"/>
        </w:rPr>
        <w:t>, 16(1), 3–21.</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Caluya, G. (2006). The (gay) scene of racism: face, shame and gay Asian males. Australian Critical Race</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and Whiteness Studies Association e-Journal, 2(2). https://www.academia.edu/846082/THE_GAY_</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SCENE_OF_RACISM_FACE_SHAME_AND_GAY_ASIAN_MALES.</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Cervulle, M., &amp; Rees-Roberts, N. (2009). Queering the Orientalist porn package: Arab men in French</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gay pornography. New Cinemas: Journal of Contemporary Film, 6(3), 197–208.</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Charles, C. Z. (2003). The dynamics of racial residential segregation. Annual Review of Sociology, 29,</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167–207.</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Collins, P. H. (1990). Black feminist thought: Knowledge, consciousne</w:t>
      </w:r>
      <w:r w:rsidRPr="00DB4DEF">
        <w:rPr>
          <w:rFonts w:ascii="Times New Roman" w:hAnsi="Times New Roman"/>
          <w:i/>
          <w:sz w:val="24"/>
          <w:szCs w:val="24"/>
        </w:rPr>
        <w:t>ss, and the politics of empower</w:t>
      </w:r>
      <w:r w:rsidRPr="00DB4DEF">
        <w:rPr>
          <w:rFonts w:ascii="Times New Roman" w:hAnsi="Times New Roman"/>
          <w:i/>
          <w:sz w:val="24"/>
          <w:szCs w:val="24"/>
        </w:rPr>
        <w:t>ment. New York, NY: Routledge.</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Dyer, R. (1997). The matter of whiteness. In White: Essays on race and culture (pp. 1–40). London:</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Routledge.</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Essed, P. (1991). Understanding everyday racism: An interdisciplinary theory. Thousand Oaks, California: Sage.</w:t>
      </w:r>
    </w:p>
    <w:p w:rsidR="00C82B95" w:rsidRPr="00DB4DEF" w:rsidRDefault="00C82B95" w:rsidP="00C82B95">
      <w:pPr>
        <w:tabs>
          <w:tab w:val="left" w:pos="4152"/>
        </w:tabs>
        <w:rPr>
          <w:rFonts w:ascii="Times New Roman" w:hAnsi="Times New Roman"/>
          <w:i/>
          <w:sz w:val="24"/>
          <w:szCs w:val="24"/>
        </w:rPr>
      </w:pPr>
      <w:r w:rsidRPr="00DB4DEF">
        <w:rPr>
          <w:rFonts w:ascii="Times New Roman" w:hAnsi="Times New Roman"/>
          <w:i/>
          <w:sz w:val="24"/>
          <w:szCs w:val="24"/>
        </w:rPr>
        <w:t>Feagin, J. (2006). Systemic racism: A theory of oppression. New York: Routledge.</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Feagin, J., &amp; Elias, S. (2013). Rethinking racial formation theory: A systemic racism critique. Ethnic and</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Racial Studies, 36(6), 931–960.</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Frankenberg, R. (1994). White women, race matters. Madison: University of Wisconsin Press.</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lastRenderedPageBreak/>
        <w:t>Frisby, C. M. (2006). “Shades of beauty”: Examining the relationship of skin color to perceptions of</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physical attractiveness. Facial Plastic Surgery, 22(3), 175–179.</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Goff, P. A., Thomas, M. A., &amp; Jackson, M. C. (2008). “Ain’t I a woman?”: Towards an inter-sectional</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approach to person perception and group based harms. Sex Roles, 59, 392–403.</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 xml:space="preserve">Greene, B., White, J. D., &amp; Whiten, L. (2000). Hair texture, length and </w:t>
      </w:r>
      <w:r w:rsidRPr="00DB4DEF">
        <w:rPr>
          <w:rFonts w:ascii="Times New Roman" w:hAnsi="Times New Roman"/>
          <w:i/>
          <w:sz w:val="24"/>
          <w:szCs w:val="24"/>
        </w:rPr>
        <w:t>style as a metaphor in the Afri</w:t>
      </w:r>
      <w:r w:rsidRPr="00DB4DEF">
        <w:rPr>
          <w:rFonts w:ascii="Times New Roman" w:hAnsi="Times New Roman"/>
          <w:i/>
          <w:sz w:val="24"/>
          <w:szCs w:val="24"/>
        </w:rPr>
        <w:t>can-American mother–daughter relationship: Considerations in psycho-dynamic psychotherapy. In</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L. C. Jackson &amp; B. Greene (Eds.), Psychotherapy with African-American women: Innovations in</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Psycho-dynamic perspectives and practice (pp. 166–193). New York, NY: The Guilford Press.</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Han, C. (2006). Geisha of a different kind: Gay Asian men and the gender of sexual identity. Sexuality</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and Culture, 10(3), 3–28.</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Holloway, I., &amp; Todres, L. (2003). The status of method: Flexibility, con</w:t>
      </w:r>
      <w:r w:rsidRPr="00DB4DEF">
        <w:rPr>
          <w:rFonts w:ascii="Times New Roman" w:hAnsi="Times New Roman"/>
          <w:i/>
          <w:sz w:val="24"/>
          <w:szCs w:val="24"/>
        </w:rPr>
        <w:t>sistency and coherence. Qualita</w:t>
      </w:r>
      <w:r w:rsidRPr="00DB4DEF">
        <w:rPr>
          <w:rFonts w:ascii="Times New Roman" w:hAnsi="Times New Roman"/>
          <w:i/>
          <w:sz w:val="24"/>
          <w:szCs w:val="24"/>
        </w:rPr>
        <w:t>tive Research, 3(3), 345–357.</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Holmes, C. M. (2016). The colonial roots of the racial fetishization of black women. Black &amp; Gold, 2(2),</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1–11.</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Hunter, M. (2007). The persistent problem of colorism: Skin tone, status, and inequality. Sociology Com</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pass, 1(1), 237–254.</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James, K. L. (1993). Sexual racism: A legacy of slavery. National Black Law Journal, 13(1), 165–183.</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Lara, A. (2010). “Cimarronas, Ciguapas, and Senoras”: Hair, beauty, race, and class in the Dominican</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Republic. In R. E. Spellers &amp; K. Moftt (Eds.), Blackberries and redbones: Critical articulations of</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black hair/body politics in africana communities (pp. 113–127). NJ: Hampton Press.</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Lin, K., &amp; Lundquist, J. (2013). Mate selection in cyberspace: The inters</w:t>
      </w:r>
      <w:r w:rsidRPr="00DB4DEF">
        <w:rPr>
          <w:rFonts w:ascii="Times New Roman" w:hAnsi="Times New Roman"/>
          <w:i/>
          <w:sz w:val="24"/>
          <w:szCs w:val="24"/>
        </w:rPr>
        <w:t>ection of race, gender, and edu</w:t>
      </w:r>
      <w:r w:rsidRPr="00DB4DEF">
        <w:rPr>
          <w:rFonts w:ascii="Times New Roman" w:hAnsi="Times New Roman"/>
          <w:i/>
          <w:sz w:val="24"/>
          <w:szCs w:val="24"/>
        </w:rPr>
        <w:t>cation. American Journal of Sociology, 119, 183–215.</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Livingston, G., &amp; Brown, A. (2017). Intermarriage in the U.S. 50 years after loving v. Virginia. Pew</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Research Center: Social and Demographic Trends. Retrieved April 23, 2018, from http://www.</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pewsocialtrends.org/2017/05/18/1-trends-and-patterns-in-intermarriage/.</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McIntosh, P. (1988). White privilege and male privilege: A personal</w:t>
      </w:r>
      <w:r w:rsidRPr="00DB4DEF">
        <w:rPr>
          <w:rFonts w:ascii="Times New Roman" w:hAnsi="Times New Roman"/>
          <w:i/>
          <w:sz w:val="24"/>
          <w:szCs w:val="24"/>
        </w:rPr>
        <w:t xml:space="preserve"> account of coming to see corre</w:t>
      </w:r>
      <w:r w:rsidRPr="00DB4DEF">
        <w:rPr>
          <w:rFonts w:ascii="Times New Roman" w:hAnsi="Times New Roman"/>
          <w:i/>
          <w:sz w:val="24"/>
          <w:szCs w:val="24"/>
        </w:rPr>
        <w:t>spondences through work in women’s studies. Wellesley College Working Paper (pp. 189–198).</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Nagel, J. (2000). Ethnicity and sexuality. Annual Review of Sociology, 26, 107–133.</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Omi, M., &amp; Winant, H. (1986). Racial formation theory in the United States. New York: Routledge.</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 xml:space="preserve">Phoenix, A. (1996). “I’m white—So what?” The construction of whiteness for young </w:t>
      </w:r>
      <w:r w:rsidRPr="00DB4DEF">
        <w:rPr>
          <w:rFonts w:ascii="Times New Roman" w:hAnsi="Times New Roman"/>
          <w:i/>
          <w:sz w:val="24"/>
          <w:szCs w:val="24"/>
        </w:rPr>
        <w:t>Londoners</w:t>
      </w:r>
      <w:r w:rsidRPr="00DB4DEF">
        <w:rPr>
          <w:rFonts w:ascii="Times New Roman" w:hAnsi="Times New Roman"/>
          <w:i/>
          <w:sz w:val="24"/>
          <w:szCs w:val="24"/>
        </w:rPr>
        <w:t>. In M.</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Fine, L. Weis, L. C. Powell, &amp; L. M. Wong (Eds.), Of white: Readings on race, power and society</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(pp. 187–197). New York: Routledge.</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lastRenderedPageBreak/>
        <w:t>Phua, V., &amp; Kaufman, G. (2003). The crossroads of race and sexuality. Journal of Family Issues, 24,</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981–994.</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Plummer, M. D. (2007). Sexual racism in gay communities: Negotiating the ethnosexual marketplace.</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Ph.D. dissertation, Department of Philosophy, University of Washington. Retrieved from ProQuest</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Dissertations &amp; Theses Database, 3275903.</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Ramasubamanian, S. (2011). The impact of stereotypical versus counterstereotypical media exemplars</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 xml:space="preserve">on racial attitudes, causal attributions, and support for </w:t>
      </w:r>
      <w:r w:rsidRPr="00DB4DEF">
        <w:rPr>
          <w:rFonts w:ascii="Times New Roman" w:hAnsi="Times New Roman"/>
          <w:i/>
          <w:sz w:val="24"/>
          <w:szCs w:val="24"/>
        </w:rPr>
        <w:t>affirmative</w:t>
      </w:r>
      <w:r w:rsidRPr="00DB4DEF">
        <w:rPr>
          <w:rFonts w:ascii="Times New Roman" w:hAnsi="Times New Roman"/>
          <w:i/>
          <w:sz w:val="24"/>
          <w:szCs w:val="24"/>
        </w:rPr>
        <w:t xml:space="preserve"> action. Communication Research,</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38(4), 497–516.sss</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Raskin, P., Coard, S. I., &amp; Breland, A. M. (2001). Perceptions of and preferences for skin Color, Black</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racial identity, and self-esteem among African Americans. Journal of Applied Social Psychology,</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31(11), 2256–2274.</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Robinson, C. L. (2011). Hair as race: Why “good hair” may be bad for black females. Howard Journal of</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Communications, 22(4), 358–376.</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 xml:space="preserve">Robinson-Moore, C. L. (2008). Beauty standards </w:t>
      </w:r>
      <w:r w:rsidRPr="00DB4DEF">
        <w:rPr>
          <w:rFonts w:ascii="Times New Roman" w:hAnsi="Times New Roman"/>
          <w:i/>
          <w:sz w:val="24"/>
          <w:szCs w:val="24"/>
        </w:rPr>
        <w:t>reflect</w:t>
      </w:r>
      <w:r w:rsidRPr="00DB4DEF">
        <w:rPr>
          <w:rFonts w:ascii="Times New Roman" w:hAnsi="Times New Roman"/>
          <w:i/>
          <w:sz w:val="24"/>
          <w:szCs w:val="24"/>
        </w:rPr>
        <w:t xml:space="preserve"> Eurocentric paradigms—So what? Skin color,</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identity, and black female beauty. The Journal of Race and Policy, 4(1), 66–85.</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Rosenthal, L., &amp; Lobel, M. (2018). Gendered racism and the sexual and reproductive health of Black and</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Latina Women. Ethnicity and Health. https://doi.org/10.1080/13557858.2018.1439896.</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Sekayi, D. (2003). Commercialism in the lives of children and youth of color: Education and other social</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 xml:space="preserve">Tukachinsky, R., Mastro, D., &amp; Yarchi, M. (2017). The </w:t>
      </w:r>
      <w:r w:rsidRPr="00DB4DEF">
        <w:rPr>
          <w:rFonts w:ascii="Times New Roman" w:hAnsi="Times New Roman"/>
          <w:i/>
          <w:sz w:val="24"/>
          <w:szCs w:val="24"/>
        </w:rPr>
        <w:t>effect</w:t>
      </w:r>
      <w:r w:rsidRPr="00DB4DEF">
        <w:rPr>
          <w:rFonts w:ascii="Times New Roman" w:hAnsi="Times New Roman"/>
          <w:i/>
          <w:sz w:val="24"/>
          <w:szCs w:val="24"/>
        </w:rPr>
        <w:t xml:space="preserve"> of prime time</w:t>
      </w:r>
      <w:r w:rsidRPr="00DB4DEF">
        <w:rPr>
          <w:rFonts w:ascii="Times New Roman" w:hAnsi="Times New Roman"/>
          <w:i/>
          <w:sz w:val="24"/>
          <w:szCs w:val="24"/>
        </w:rPr>
        <w:t xml:space="preserve"> television ethnic/racial stere</w:t>
      </w:r>
      <w:r w:rsidRPr="00DB4DEF">
        <w:rPr>
          <w:rFonts w:ascii="Times New Roman" w:hAnsi="Times New Roman"/>
          <w:i/>
          <w:sz w:val="24"/>
          <w:szCs w:val="24"/>
        </w:rPr>
        <w:t>otypes on Latino and Black Americans: A longitudinal national level study. Journal of Broadcasting</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&amp; Electronic Media, 61(3), 538–556.</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 xml:space="preserve">University of California Campus </w:t>
      </w:r>
      <w:r w:rsidRPr="00DB4DEF">
        <w:rPr>
          <w:rFonts w:ascii="Times New Roman" w:hAnsi="Times New Roman"/>
          <w:i/>
          <w:sz w:val="24"/>
          <w:szCs w:val="24"/>
        </w:rPr>
        <w:t>Profile</w:t>
      </w:r>
      <w:r w:rsidRPr="00DB4DEF">
        <w:rPr>
          <w:rFonts w:ascii="Times New Roman" w:hAnsi="Times New Roman"/>
          <w:i/>
          <w:sz w:val="24"/>
          <w:szCs w:val="24"/>
        </w:rPr>
        <w:t xml:space="preserve">. (2018). 2017–2018 Campus </w:t>
      </w:r>
      <w:r w:rsidRPr="00DB4DEF">
        <w:rPr>
          <w:rFonts w:ascii="Times New Roman" w:hAnsi="Times New Roman"/>
          <w:i/>
          <w:sz w:val="24"/>
          <w:szCs w:val="24"/>
        </w:rPr>
        <w:t>Profile</w:t>
      </w:r>
      <w:r w:rsidRPr="00DB4DEF">
        <w:rPr>
          <w:rFonts w:ascii="Times New Roman" w:hAnsi="Times New Roman"/>
          <w:i/>
          <w:sz w:val="24"/>
          <w:szCs w:val="24"/>
        </w:rPr>
        <w:t>. Retrieved June 2, 2018,</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from http://bap.ucsb.edu/institutional.research/campus.profles/campus.profles.2017.18.pdf.</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Wilkins, C. L., Chan, J. F., &amp; Kaiser, C. R. (2011). Racial stereotypes an</w:t>
      </w:r>
      <w:r w:rsidRPr="00DB4DEF">
        <w:rPr>
          <w:rFonts w:ascii="Times New Roman" w:hAnsi="Times New Roman"/>
          <w:i/>
          <w:sz w:val="24"/>
          <w:szCs w:val="24"/>
        </w:rPr>
        <w:t>d interracial attraction: Pheno</w:t>
      </w:r>
      <w:r w:rsidRPr="00DB4DEF">
        <w:rPr>
          <w:rFonts w:ascii="Times New Roman" w:hAnsi="Times New Roman"/>
          <w:i/>
          <w:sz w:val="24"/>
          <w:szCs w:val="24"/>
        </w:rPr>
        <w:t>typic prototypicality and perceived attractiveness of Asians. Cultural Diversity and Ethnic Minority</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Psychology, 4, 427–431.</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Publisher’s Note Springer Nature remains neutral with regard to jurisdictional claims in published</w:t>
      </w:r>
    </w:p>
    <w:p w:rsidR="00C82B95" w:rsidRPr="00DB4DEF" w:rsidRDefault="00C82B95" w:rsidP="00C82B95">
      <w:pPr>
        <w:rPr>
          <w:rFonts w:ascii="Times New Roman" w:hAnsi="Times New Roman"/>
          <w:i/>
          <w:sz w:val="24"/>
          <w:szCs w:val="24"/>
        </w:rPr>
      </w:pPr>
      <w:r w:rsidRPr="00DB4DEF">
        <w:rPr>
          <w:rFonts w:ascii="Times New Roman" w:hAnsi="Times New Roman"/>
          <w:i/>
          <w:sz w:val="24"/>
          <w:szCs w:val="24"/>
        </w:rPr>
        <w:t>maps and institutional.</w:t>
      </w:r>
    </w:p>
    <w:p w:rsidR="00C82B95" w:rsidRPr="00DB4DEF" w:rsidRDefault="00C82B95" w:rsidP="00C82B95">
      <w:pPr>
        <w:rPr>
          <w:rFonts w:ascii="Times New Roman" w:hAnsi="Times New Roman"/>
          <w:i/>
          <w:sz w:val="24"/>
          <w:szCs w:val="24"/>
        </w:rPr>
      </w:pPr>
    </w:p>
    <w:p w:rsidR="00C82B95" w:rsidRPr="00DB4DEF" w:rsidRDefault="00C82B95" w:rsidP="00C82B95">
      <w:pPr>
        <w:jc w:val="center"/>
        <w:rPr>
          <w:rFonts w:ascii="Times New Roman" w:hAnsi="Times New Roman"/>
          <w:b/>
          <w:sz w:val="24"/>
          <w:szCs w:val="24"/>
        </w:rPr>
      </w:pPr>
    </w:p>
    <w:p w:rsidR="00537357" w:rsidRPr="00DB4DEF" w:rsidRDefault="00DB4DEF">
      <w:pPr>
        <w:rPr>
          <w:rFonts w:ascii="Times New Roman" w:hAnsi="Times New Roman"/>
          <w:sz w:val="24"/>
          <w:szCs w:val="24"/>
        </w:rPr>
      </w:pPr>
    </w:p>
    <w:sectPr w:rsidR="00537357" w:rsidRPr="00DB4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95"/>
    <w:rsid w:val="00664D2B"/>
    <w:rsid w:val="00C82B95"/>
    <w:rsid w:val="00CD4182"/>
    <w:rsid w:val="00DB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A298"/>
  <w15:chartTrackingRefBased/>
  <w15:docId w15:val="{8725FCFF-3BF8-45EA-869E-5493B8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95"/>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C82B95"/>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B95"/>
    <w:rPr>
      <w:rFonts w:ascii="Calibri Light" w:eastAsia="Times New Roman" w:hAnsi="Calibri Light" w:cs="Times New Roman"/>
      <w:b/>
      <w:bCs/>
      <w:i/>
      <w:iCs/>
      <w:sz w:val="28"/>
      <w:szCs w:val="28"/>
    </w:rPr>
  </w:style>
  <w:style w:type="paragraph" w:styleId="Subtitle">
    <w:name w:val="Subtitle"/>
    <w:basedOn w:val="Normal"/>
    <w:next w:val="Normal"/>
    <w:link w:val="SubtitleChar"/>
    <w:uiPriority w:val="11"/>
    <w:qFormat/>
    <w:rsid w:val="00C82B95"/>
    <w:pPr>
      <w:spacing w:after="160"/>
    </w:pPr>
    <w:rPr>
      <w:rFonts w:eastAsia="SimSun"/>
      <w:color w:val="595959"/>
      <w:spacing w:val="15"/>
    </w:rPr>
  </w:style>
  <w:style w:type="character" w:customStyle="1" w:styleId="SubtitleChar">
    <w:name w:val="Subtitle Char"/>
    <w:basedOn w:val="DefaultParagraphFont"/>
    <w:link w:val="Subtitle"/>
    <w:uiPriority w:val="11"/>
    <w:rsid w:val="00C82B95"/>
    <w:rPr>
      <w:rFonts w:ascii="Calibri" w:eastAsia="SimSun" w:hAnsi="Calibri" w:cs="Times New Roman"/>
      <w:color w:val="595959"/>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cp:revision>
  <dcterms:created xsi:type="dcterms:W3CDTF">2024-01-18T06:42:00Z</dcterms:created>
  <dcterms:modified xsi:type="dcterms:W3CDTF">2024-01-18T06:56:00Z</dcterms:modified>
</cp:coreProperties>
</file>