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EE1" w:rsidRDefault="00784EE1">
      <w:pPr>
        <w:ind w:firstLine="0"/>
        <w:contextualSpacing/>
        <w:jc w:val="center"/>
        <w:rPr>
          <w:rFonts w:ascii="Times New Roman" w:hAnsi="Times New Roman" w:cs="Times New Roman"/>
          <w:b/>
          <w:bCs/>
          <w:sz w:val="24"/>
          <w:szCs w:val="24"/>
        </w:rPr>
      </w:pPr>
    </w:p>
    <w:p w:rsidR="00784EE1" w:rsidRDefault="00784EE1">
      <w:pPr>
        <w:ind w:firstLine="0"/>
        <w:contextualSpacing/>
        <w:jc w:val="center"/>
        <w:rPr>
          <w:rFonts w:ascii="Times New Roman" w:hAnsi="Times New Roman" w:cs="Times New Roman"/>
          <w:b/>
          <w:bCs/>
          <w:sz w:val="24"/>
          <w:szCs w:val="24"/>
        </w:rPr>
      </w:pPr>
    </w:p>
    <w:p w:rsidR="00784EE1" w:rsidRDefault="00784EE1">
      <w:pPr>
        <w:ind w:firstLine="0"/>
        <w:contextualSpacing/>
        <w:jc w:val="center"/>
        <w:rPr>
          <w:rFonts w:ascii="Times New Roman" w:hAnsi="Times New Roman" w:cs="Times New Roman"/>
          <w:b/>
          <w:bCs/>
          <w:sz w:val="24"/>
          <w:szCs w:val="24"/>
        </w:rPr>
      </w:pPr>
    </w:p>
    <w:p w:rsidR="00784EE1" w:rsidRDefault="00784EE1">
      <w:pPr>
        <w:ind w:firstLine="0"/>
        <w:contextualSpacing/>
        <w:jc w:val="center"/>
        <w:rPr>
          <w:rFonts w:ascii="Times New Roman" w:hAnsi="Times New Roman" w:cs="Times New Roman"/>
          <w:b/>
          <w:bCs/>
          <w:sz w:val="24"/>
          <w:szCs w:val="24"/>
        </w:rPr>
      </w:pPr>
    </w:p>
    <w:p w:rsidR="00784EE1" w:rsidRDefault="00446DB4">
      <w:pPr>
        <w:ind w:firstLine="0"/>
        <w:contextualSpacing/>
        <w:jc w:val="center"/>
        <w:rPr>
          <w:rFonts w:ascii="Times New Roman" w:hAnsi="Times New Roman" w:cs="Times New Roman"/>
          <w:b/>
          <w:bCs/>
          <w:sz w:val="24"/>
          <w:szCs w:val="24"/>
        </w:rPr>
      </w:pPr>
      <w:r>
        <w:rPr>
          <w:rFonts w:ascii="Times New Roman" w:hAnsi="Times New Roman" w:cs="Times New Roman"/>
          <w:b/>
          <w:sz w:val="24"/>
          <w:szCs w:val="24"/>
        </w:rPr>
        <w:t>FISMA Report</w:t>
      </w:r>
    </w:p>
    <w:p w:rsidR="00784EE1" w:rsidRDefault="00784EE1">
      <w:pPr>
        <w:ind w:firstLine="0"/>
        <w:contextualSpacing/>
        <w:jc w:val="center"/>
        <w:rPr>
          <w:rFonts w:ascii="Times New Roman" w:hAnsi="Times New Roman" w:cs="Times New Roman"/>
          <w:b/>
          <w:bCs/>
          <w:sz w:val="24"/>
          <w:szCs w:val="24"/>
        </w:rPr>
      </w:pPr>
    </w:p>
    <w:p w:rsidR="00784EE1" w:rsidRDefault="00446DB4">
      <w:pPr>
        <w:ind w:firstLine="0"/>
        <w:contextualSpacing/>
        <w:jc w:val="center"/>
        <w:rPr>
          <w:rFonts w:ascii="Times New Roman" w:hAnsi="Times New Roman" w:cs="Times New Roman"/>
          <w:sz w:val="24"/>
          <w:szCs w:val="24"/>
        </w:rPr>
      </w:pPr>
      <w:r>
        <w:rPr>
          <w:rFonts w:ascii="Times New Roman" w:hAnsi="Times New Roman" w:cs="Times New Roman"/>
          <w:sz w:val="24"/>
          <w:szCs w:val="24"/>
        </w:rPr>
        <w:t>Student’s First Name, Middle Initial(s), Last Name</w:t>
      </w:r>
    </w:p>
    <w:p w:rsidR="00784EE1" w:rsidRDefault="00446DB4">
      <w:pPr>
        <w:ind w:firstLine="0"/>
        <w:contextualSpacing/>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84EE1" w:rsidRDefault="00446DB4">
      <w:pPr>
        <w:ind w:firstLine="0"/>
        <w:contextualSpacing/>
        <w:jc w:val="center"/>
        <w:rPr>
          <w:rFonts w:ascii="Times New Roman" w:hAnsi="Times New Roman" w:cs="Times New Roman"/>
          <w:sz w:val="24"/>
          <w:szCs w:val="24"/>
        </w:rPr>
      </w:pPr>
      <w:r>
        <w:rPr>
          <w:rFonts w:ascii="Times New Roman" w:hAnsi="Times New Roman" w:cs="Times New Roman"/>
          <w:sz w:val="24"/>
          <w:szCs w:val="24"/>
        </w:rPr>
        <w:t>Course Number and Name</w:t>
      </w:r>
    </w:p>
    <w:p w:rsidR="00784EE1" w:rsidRDefault="00446DB4">
      <w:pPr>
        <w:ind w:firstLine="0"/>
        <w:contextualSpacing/>
        <w:jc w:val="center"/>
        <w:rPr>
          <w:rFonts w:ascii="Times New Roman" w:hAnsi="Times New Roman" w:cs="Times New Roman"/>
          <w:sz w:val="24"/>
          <w:szCs w:val="24"/>
        </w:rPr>
      </w:pPr>
      <w:r>
        <w:rPr>
          <w:rFonts w:ascii="Times New Roman" w:hAnsi="Times New Roman" w:cs="Times New Roman"/>
          <w:sz w:val="24"/>
          <w:szCs w:val="24"/>
        </w:rPr>
        <w:t>Instructor’s Name and Title</w:t>
      </w:r>
    </w:p>
    <w:p w:rsidR="00784EE1" w:rsidRDefault="00446DB4">
      <w:pPr>
        <w:ind w:firstLine="0"/>
        <w:contextualSpacing/>
        <w:jc w:val="center"/>
        <w:rPr>
          <w:rFonts w:ascii="Times New Roman" w:hAnsi="Times New Roman" w:cs="Times New Roman"/>
          <w:sz w:val="24"/>
          <w:szCs w:val="24"/>
        </w:rPr>
      </w:pPr>
      <w:r>
        <w:rPr>
          <w:rFonts w:ascii="Times New Roman" w:hAnsi="Times New Roman" w:cs="Times New Roman"/>
          <w:sz w:val="24"/>
          <w:szCs w:val="24"/>
        </w:rPr>
        <w:t>Assignment Due Date</w:t>
      </w:r>
    </w:p>
    <w:p w:rsidR="00784EE1" w:rsidRDefault="00446DB4">
      <w:pPr>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FISMA Report</w:t>
      </w:r>
    </w:p>
    <w:p w:rsidR="00423F09" w:rsidRDefault="002B7054">
      <w:pPr>
        <w:rPr>
          <w:rFonts w:ascii="Times New Roman" w:hAnsi="Times New Roman" w:cs="Times New Roman"/>
          <w:sz w:val="24"/>
          <w:szCs w:val="24"/>
        </w:rPr>
      </w:pPr>
      <w:r w:rsidRPr="002B7054">
        <w:rPr>
          <w:rFonts w:ascii="Times New Roman" w:hAnsi="Times New Roman" w:cs="Times New Roman"/>
          <w:sz w:val="24"/>
          <w:szCs w:val="24"/>
        </w:rPr>
        <w:t xml:space="preserve">In the current digital era, managing cybersecurity threats and safeguarding sensitive data are top objectives for governmental organizations. </w:t>
      </w:r>
      <w:r w:rsidR="00D2623A">
        <w:rPr>
          <w:rFonts w:ascii="Times New Roman" w:hAnsi="Times New Roman" w:cs="Times New Roman"/>
          <w:sz w:val="24"/>
          <w:szCs w:val="24"/>
        </w:rPr>
        <w:t>T</w:t>
      </w:r>
      <w:r w:rsidRPr="002B7054">
        <w:rPr>
          <w:rFonts w:ascii="Times New Roman" w:hAnsi="Times New Roman" w:cs="Times New Roman"/>
          <w:sz w:val="24"/>
          <w:szCs w:val="24"/>
        </w:rPr>
        <w:t>o create a thorough framework for protecting information systems inside federal government organizations, the Federal Information Security Management Act (FISMA), which acts as a legislative framework in the United States, was passed in 2002. Protecting sensitive information, ensuring the reliability of government networks, and reducing cybersecurity threats are its main goals. Agencies must create and execute strong information security procedures, carry out risk analyses, and set up incident response</w:t>
      </w:r>
      <w:r>
        <w:rPr>
          <w:rFonts w:ascii="Times New Roman" w:hAnsi="Times New Roman" w:cs="Times New Roman"/>
          <w:sz w:val="24"/>
          <w:szCs w:val="24"/>
        </w:rPr>
        <w:t xml:space="preserve"> plans </w:t>
      </w:r>
      <w:r w:rsidR="00D2623A">
        <w:rPr>
          <w:rFonts w:ascii="Times New Roman" w:hAnsi="Times New Roman" w:cs="Times New Roman"/>
          <w:sz w:val="24"/>
          <w:szCs w:val="24"/>
        </w:rPr>
        <w:t>by</w:t>
      </w:r>
      <w:r>
        <w:rPr>
          <w:rFonts w:ascii="Times New Roman" w:hAnsi="Times New Roman" w:cs="Times New Roman"/>
          <w:sz w:val="24"/>
          <w:szCs w:val="24"/>
        </w:rPr>
        <w:t xml:space="preserve"> FISMA</w:t>
      </w:r>
      <w:r w:rsidR="00446DB4">
        <w:rPr>
          <w:rFonts w:ascii="Times New Roman" w:hAnsi="Times New Roman" w:cs="Times New Roman"/>
          <w:sz w:val="24"/>
          <w:szCs w:val="24"/>
        </w:rPr>
        <w:t xml:space="preserve">. </w:t>
      </w:r>
      <w:r w:rsidRPr="002B7054">
        <w:rPr>
          <w:rFonts w:ascii="Times New Roman" w:hAnsi="Times New Roman" w:cs="Times New Roman"/>
          <w:sz w:val="24"/>
          <w:szCs w:val="24"/>
        </w:rPr>
        <w:t>The FISMA report has many advantages</w:t>
      </w:r>
      <w:r w:rsidR="00423F09">
        <w:rPr>
          <w:rFonts w:ascii="Times New Roman" w:hAnsi="Times New Roman" w:cs="Times New Roman"/>
          <w:sz w:val="24"/>
          <w:szCs w:val="24"/>
        </w:rPr>
        <w:t xml:space="preserve"> and analyzing its components, the challenges involved, how it can be improved</w:t>
      </w:r>
      <w:r w:rsidR="00D2623A">
        <w:rPr>
          <w:rFonts w:ascii="Times New Roman" w:hAnsi="Times New Roman" w:cs="Times New Roman"/>
          <w:sz w:val="24"/>
          <w:szCs w:val="24"/>
        </w:rPr>
        <w:t>,</w:t>
      </w:r>
      <w:r w:rsidR="00423F09">
        <w:rPr>
          <w:rFonts w:ascii="Times New Roman" w:hAnsi="Times New Roman" w:cs="Times New Roman"/>
          <w:sz w:val="24"/>
          <w:szCs w:val="24"/>
        </w:rPr>
        <w:t xml:space="preserve"> and looking at case studies can help in understanding and promoting effective cybersecurity practices within federal agencies.</w:t>
      </w:r>
    </w:p>
    <w:p w:rsidR="00784EE1" w:rsidRDefault="00446DB4">
      <w:pPr>
        <w:rPr>
          <w:rFonts w:ascii="Times New Roman" w:eastAsiaTheme="majorEastAsia" w:hAnsi="Times New Roman" w:cs="Times New Roman"/>
          <w:b/>
          <w:color w:val="000000" w:themeColor="text1"/>
          <w:sz w:val="24"/>
          <w:szCs w:val="24"/>
        </w:rPr>
      </w:pPr>
      <w:r>
        <w:rPr>
          <w:rFonts w:ascii="Times New Roman" w:eastAsiaTheme="majorEastAsia" w:hAnsi="Times New Roman" w:cs="Times New Roman"/>
          <w:b/>
          <w:color w:val="000000" w:themeColor="text1"/>
          <w:sz w:val="24"/>
          <w:szCs w:val="24"/>
        </w:rPr>
        <w:t>Overview of FISMA</w:t>
      </w:r>
    </w:p>
    <w:p w:rsidR="00784EE1" w:rsidRDefault="00446DB4">
      <w:pPr>
        <w:rPr>
          <w:rFonts w:ascii="Times New Roman" w:hAnsi="Times New Roman" w:cs="Times New Roman"/>
          <w:sz w:val="24"/>
          <w:szCs w:val="24"/>
        </w:rPr>
      </w:pPr>
      <w:r>
        <w:rPr>
          <w:rFonts w:ascii="Times New Roman" w:hAnsi="Times New Roman" w:cs="Times New Roman"/>
          <w:sz w:val="24"/>
          <w:szCs w:val="24"/>
        </w:rPr>
        <w:t>FISMA, the Federal Information Security Management Act, is a critical legislative framework in the United States that establishes requirements and guidelines for securing information systems within federal government agencies. Enacted in 2002, FISMA aims to ensure the confidentiality, integrity, and availability of sensitive information and protect federal information systems from unauthorized access, breaches, and other cybersecurity threats. It outlines key responsibilities for federal agencies, including the development and implementation of comprehensive information security programs, risk assessments, and incident response plans (NIST, 2023).</w:t>
      </w:r>
    </w:p>
    <w:p w:rsidR="00784EE1" w:rsidRDefault="00446DB4">
      <w:pPr>
        <w:rPr>
          <w:rFonts w:ascii="Times New Roman" w:hAnsi="Times New Roman"/>
          <w:sz w:val="24"/>
          <w:szCs w:val="24"/>
        </w:rPr>
      </w:pPr>
      <w:r>
        <w:rPr>
          <w:rFonts w:ascii="Times New Roman" w:hAnsi="Times New Roman" w:cs="Times New Roman"/>
          <w:sz w:val="24"/>
          <w:szCs w:val="24"/>
        </w:rPr>
        <w:t xml:space="preserve">FISMA plays a crucial role in federal information security management by providing a structured approach to managing and protecting government information systems. It requires agencies to establish risk-based information security programs and implement a wide range of </w:t>
      </w:r>
      <w:r>
        <w:rPr>
          <w:rFonts w:ascii="Times New Roman" w:hAnsi="Times New Roman" w:cs="Times New Roman"/>
          <w:sz w:val="24"/>
          <w:szCs w:val="24"/>
        </w:rPr>
        <w:lastRenderedPageBreak/>
        <w:t xml:space="preserve">security controls to safeguard sensitive data. FISMA emphasizes the importance of continuous monitoring, regular risk assessments, and effective incident response capabilities to ensure the ongoing protection of federal information assets. By adhering to FISMA requirements, agencies can enhance their information security posture and reduce the risk of data breaches and other security incidents </w:t>
      </w:r>
      <w:r>
        <w:rPr>
          <w:rFonts w:ascii="Times New Roman" w:hAnsi="Times New Roman"/>
          <w:sz w:val="24"/>
          <w:szCs w:val="24"/>
        </w:rPr>
        <w:t>(Gillis, 2020)</w:t>
      </w:r>
    </w:p>
    <w:p w:rsidR="00784EE1" w:rsidRDefault="00446DB4">
      <w:pPr>
        <w:rPr>
          <w:rFonts w:ascii="Times New Roman" w:hAnsi="Times New Roman" w:cs="Times New Roman"/>
          <w:sz w:val="24"/>
          <w:szCs w:val="24"/>
        </w:rPr>
      </w:pPr>
      <w:r>
        <w:rPr>
          <w:rFonts w:ascii="Times New Roman" w:hAnsi="Times New Roman" w:cs="Times New Roman"/>
          <w:sz w:val="24"/>
          <w:szCs w:val="24"/>
        </w:rPr>
        <w:t>FISMA compliance involves fulfilling the obligations outlined in the legislation, including the development of comprehensive security programs, conducting risk assessments, implementing security controls, and establishing incident response capabilities. Compliance also requires agencies to regularly evaluate their information security programs and report their findings to oversight bodies such as the Office of Management and Budget (OMB) and the Department of Homeland Security (DHS). FISMA reporting obligations involve the submission of FISMA reports, which provide a comprehensive overview of an agency's information security program, assess compliance with FISMA requirements, identify vulnerabilities, and outline remediation plans ((</w:t>
      </w:r>
      <w:proofErr w:type="spellStart"/>
      <w:r>
        <w:rPr>
          <w:rFonts w:ascii="Times New Roman" w:eastAsia="SimSun" w:hAnsi="Times New Roman" w:cs="Times New Roman"/>
          <w:color w:val="222222"/>
          <w:sz w:val="24"/>
          <w:szCs w:val="24"/>
          <w:shd w:val="clear" w:color="auto" w:fill="FFFFFF"/>
        </w:rPr>
        <w:t>AlSadhan</w:t>
      </w:r>
      <w:proofErr w:type="spellEnd"/>
      <w:r>
        <w:rPr>
          <w:rFonts w:ascii="Times New Roman" w:eastAsia="SimSun" w:hAnsi="Times New Roman" w:cs="Times New Roman"/>
          <w:color w:val="222222"/>
          <w:sz w:val="24"/>
          <w:szCs w:val="24"/>
          <w:shd w:val="clear" w:color="auto" w:fill="FFFFFF"/>
        </w:rPr>
        <w:t>, 2022</w:t>
      </w:r>
      <w:r>
        <w:rPr>
          <w:rFonts w:ascii="Times New Roman" w:hAnsi="Times New Roman" w:cs="Times New Roman"/>
          <w:sz w:val="24"/>
          <w:szCs w:val="24"/>
        </w:rPr>
        <w:t>)).</w:t>
      </w:r>
    </w:p>
    <w:p w:rsidR="00784EE1" w:rsidRDefault="00446DB4">
      <w:pPr>
        <w:pStyle w:val="Heading2"/>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color w:val="000000" w:themeColor="text1"/>
          <w:sz w:val="24"/>
          <w:szCs w:val="24"/>
        </w:rPr>
        <w:t>Components of a FISMA Report</w:t>
      </w:r>
    </w:p>
    <w:p w:rsidR="00784EE1" w:rsidRDefault="00446DB4">
      <w:pPr>
        <w:rPr>
          <w:rFonts w:ascii="Times New Roman" w:hAnsi="Times New Roman" w:cs="Times New Roman"/>
          <w:sz w:val="24"/>
          <w:szCs w:val="24"/>
        </w:rPr>
      </w:pPr>
      <w:r>
        <w:rPr>
          <w:rFonts w:ascii="Times New Roman" w:hAnsi="Times New Roman" w:cs="Times New Roman"/>
          <w:sz w:val="24"/>
          <w:szCs w:val="24"/>
        </w:rPr>
        <w:t>Security Program Overview is one of the component</w:t>
      </w:r>
      <w:r w:rsidR="00AE1DE2">
        <w:rPr>
          <w:rFonts w:ascii="Times New Roman" w:hAnsi="Times New Roman" w:cs="Times New Roman"/>
          <w:sz w:val="24"/>
          <w:szCs w:val="24"/>
        </w:rPr>
        <w:t>s</w:t>
      </w:r>
      <w:r>
        <w:rPr>
          <w:rFonts w:ascii="Times New Roman" w:hAnsi="Times New Roman" w:cs="Times New Roman"/>
          <w:sz w:val="24"/>
          <w:szCs w:val="24"/>
        </w:rPr>
        <w:t xml:space="preserve"> </w:t>
      </w:r>
      <w:r w:rsidR="00AE1DE2">
        <w:rPr>
          <w:rFonts w:ascii="Times New Roman" w:hAnsi="Times New Roman" w:cs="Times New Roman"/>
          <w:sz w:val="24"/>
          <w:szCs w:val="24"/>
        </w:rPr>
        <w:t>of</w:t>
      </w:r>
      <w:r>
        <w:rPr>
          <w:rFonts w:ascii="Times New Roman" w:hAnsi="Times New Roman" w:cs="Times New Roman"/>
          <w:sz w:val="24"/>
          <w:szCs w:val="24"/>
        </w:rPr>
        <w:t xml:space="preserve"> a FISMA report. This component provides an overview of the agency's information security program, including the policies, procedures, and controls in place to protect information assets. It outlines the framework for managing information security and sets the context for the rest of the report (</w:t>
      </w:r>
      <w:proofErr w:type="spellStart"/>
      <w:r>
        <w:rPr>
          <w:rFonts w:ascii="Times New Roman" w:hAnsi="Times New Roman" w:cs="Times New Roman"/>
          <w:sz w:val="24"/>
          <w:szCs w:val="24"/>
        </w:rPr>
        <w:t>AlSadhan</w:t>
      </w:r>
      <w:proofErr w:type="spellEnd"/>
      <w:r>
        <w:rPr>
          <w:rFonts w:ascii="Times New Roman" w:hAnsi="Times New Roman" w:cs="Times New Roman"/>
          <w:sz w:val="24"/>
          <w:szCs w:val="24"/>
        </w:rPr>
        <w:t xml:space="preserve"> &amp; Park, </w:t>
      </w:r>
      <w:r w:rsidR="002E348C">
        <w:rPr>
          <w:rFonts w:ascii="Times New Roman" w:hAnsi="Times New Roman" w:cs="Times New Roman"/>
          <w:sz w:val="24"/>
          <w:szCs w:val="24"/>
        </w:rPr>
        <w:t>2022</w:t>
      </w:r>
      <w:r>
        <w:rPr>
          <w:rFonts w:ascii="Times New Roman" w:hAnsi="Times New Roman" w:cs="Times New Roman"/>
          <w:sz w:val="24"/>
          <w:szCs w:val="24"/>
        </w:rPr>
        <w:t>).</w:t>
      </w:r>
    </w:p>
    <w:p w:rsidR="00784EE1" w:rsidRDefault="00446DB4">
      <w:pPr>
        <w:rPr>
          <w:rFonts w:ascii="Times New Roman" w:hAnsi="Times New Roman" w:cs="Times New Roman"/>
          <w:sz w:val="24"/>
          <w:szCs w:val="24"/>
        </w:rPr>
      </w:pPr>
      <w:r>
        <w:rPr>
          <w:rFonts w:ascii="Times New Roman" w:hAnsi="Times New Roman" w:cs="Times New Roman"/>
          <w:sz w:val="24"/>
          <w:szCs w:val="24"/>
        </w:rPr>
        <w:t xml:space="preserve">Risk Assessment is another component </w:t>
      </w:r>
      <w:r w:rsidR="00AE1DE2">
        <w:rPr>
          <w:rFonts w:ascii="Times New Roman" w:hAnsi="Times New Roman" w:cs="Times New Roman"/>
          <w:sz w:val="24"/>
          <w:szCs w:val="24"/>
        </w:rPr>
        <w:t>of</w:t>
      </w:r>
      <w:r>
        <w:rPr>
          <w:rFonts w:ascii="Times New Roman" w:hAnsi="Times New Roman" w:cs="Times New Roman"/>
          <w:sz w:val="24"/>
          <w:szCs w:val="24"/>
        </w:rPr>
        <w:t xml:space="preserve"> </w:t>
      </w:r>
      <w:r w:rsidR="00AE1DE2">
        <w:rPr>
          <w:rFonts w:ascii="Times New Roman" w:hAnsi="Times New Roman" w:cs="Times New Roman"/>
          <w:sz w:val="24"/>
          <w:szCs w:val="24"/>
        </w:rPr>
        <w:t xml:space="preserve">the </w:t>
      </w:r>
      <w:r>
        <w:rPr>
          <w:rFonts w:ascii="Times New Roman" w:hAnsi="Times New Roman" w:cs="Times New Roman"/>
          <w:sz w:val="24"/>
          <w:szCs w:val="24"/>
        </w:rPr>
        <w:t>FISMA report.</w:t>
      </w:r>
      <w:r w:rsidR="00AE1DE2">
        <w:rPr>
          <w:rFonts w:ascii="Times New Roman" w:hAnsi="Times New Roman" w:cs="Times New Roman"/>
          <w:sz w:val="24"/>
          <w:szCs w:val="24"/>
        </w:rPr>
        <w:t xml:space="preserve"> </w:t>
      </w:r>
      <w:r>
        <w:rPr>
          <w:rFonts w:ascii="Times New Roman" w:hAnsi="Times New Roman" w:cs="Times New Roman"/>
          <w:sz w:val="24"/>
          <w:szCs w:val="24"/>
        </w:rPr>
        <w:t xml:space="preserve">This section evaluates the agency's risk management practices and the identification of potential vulnerabilities and threats </w:t>
      </w:r>
      <w:r>
        <w:rPr>
          <w:rFonts w:ascii="Times New Roman" w:hAnsi="Times New Roman" w:cs="Times New Roman"/>
          <w:sz w:val="24"/>
          <w:szCs w:val="24"/>
        </w:rPr>
        <w:lastRenderedPageBreak/>
        <w:t>to its information systems. It assesses the effectiveness of risk assessment methodologies used and identifies areas of concern that require mitigation (</w:t>
      </w:r>
      <w:proofErr w:type="spellStart"/>
      <w:r>
        <w:rPr>
          <w:rStyle w:val="Hyperlink"/>
          <w:rFonts w:ascii="Times New Roman" w:hAnsi="Times New Roman" w:cs="Times New Roman"/>
          <w:color w:val="000000"/>
          <w:sz w:val="24"/>
          <w:szCs w:val="24"/>
          <w:u w:val="none"/>
        </w:rPr>
        <w:t>Goel</w:t>
      </w:r>
      <w:proofErr w:type="spellEnd"/>
      <w:r w:rsidR="002E348C">
        <w:rPr>
          <w:rStyle w:val="Hyperlink"/>
          <w:rFonts w:ascii="Times New Roman" w:hAnsi="Times New Roman" w:cs="Times New Roman"/>
          <w:color w:val="000000"/>
          <w:sz w:val="24"/>
          <w:szCs w:val="24"/>
          <w:u w:val="none"/>
        </w:rPr>
        <w:t xml:space="preserve"> et </w:t>
      </w:r>
      <w:r>
        <w:rPr>
          <w:rStyle w:val="Hyperlink"/>
          <w:rFonts w:ascii="Times New Roman" w:hAnsi="Times New Roman" w:cs="Times New Roman"/>
          <w:color w:val="000000"/>
          <w:sz w:val="24"/>
          <w:szCs w:val="24"/>
          <w:u w:val="none"/>
        </w:rPr>
        <w:t>al</w:t>
      </w:r>
      <w:r w:rsidR="002E348C">
        <w:rPr>
          <w:rStyle w:val="Hyperlink"/>
          <w:rFonts w:ascii="Times New Roman" w:hAnsi="Times New Roman" w:cs="Times New Roman"/>
          <w:color w:val="000000"/>
          <w:sz w:val="24"/>
          <w:szCs w:val="24"/>
          <w:u w:val="none"/>
        </w:rPr>
        <w:t>.,</w:t>
      </w:r>
      <w:r>
        <w:rPr>
          <w:rStyle w:val="Hyperlink"/>
          <w:rFonts w:ascii="Times New Roman" w:hAnsi="Times New Roman" w:cs="Times New Roman"/>
          <w:color w:val="000000"/>
          <w:sz w:val="24"/>
          <w:szCs w:val="24"/>
          <w:u w:val="none"/>
        </w:rPr>
        <w:t xml:space="preserve"> 2020</w:t>
      </w:r>
      <w:r>
        <w:rPr>
          <w:rFonts w:ascii="Times New Roman" w:hAnsi="Times New Roman" w:cs="Times New Roman"/>
          <w:sz w:val="24"/>
          <w:szCs w:val="24"/>
        </w:rPr>
        <w:t>).</w:t>
      </w:r>
    </w:p>
    <w:p w:rsidR="00784EE1" w:rsidRDefault="00C62481">
      <w:pPr>
        <w:rPr>
          <w:rFonts w:ascii="Times New Roman" w:hAnsi="Times New Roman" w:cs="Times New Roman"/>
          <w:sz w:val="24"/>
          <w:szCs w:val="24"/>
        </w:rPr>
      </w:pPr>
      <w:r>
        <w:rPr>
          <w:rFonts w:ascii="Times New Roman" w:hAnsi="Times New Roman" w:cs="Times New Roman"/>
          <w:sz w:val="24"/>
          <w:szCs w:val="24"/>
        </w:rPr>
        <w:t>The other component is the security controls e</w:t>
      </w:r>
      <w:r w:rsidR="00446DB4">
        <w:rPr>
          <w:rFonts w:ascii="Times New Roman" w:hAnsi="Times New Roman" w:cs="Times New Roman"/>
          <w:sz w:val="24"/>
          <w:szCs w:val="24"/>
        </w:rPr>
        <w:t>valuation.</w:t>
      </w:r>
      <w:r w:rsidR="00AE1DE2">
        <w:rPr>
          <w:rFonts w:ascii="Times New Roman" w:hAnsi="Times New Roman" w:cs="Times New Roman"/>
          <w:sz w:val="24"/>
          <w:szCs w:val="24"/>
        </w:rPr>
        <w:t xml:space="preserve"> </w:t>
      </w:r>
      <w:r w:rsidR="00446DB4">
        <w:rPr>
          <w:rFonts w:ascii="Times New Roman" w:hAnsi="Times New Roman" w:cs="Times New Roman"/>
          <w:sz w:val="24"/>
          <w:szCs w:val="24"/>
        </w:rPr>
        <w:t>This component examines the implementation and effectiveness of security controls within the agency's information systems. It evaluates whether appropriate controls, such as access controls, encryption mechanisms, and network security measures, are in place and functioning effectively (Force, 2022).</w:t>
      </w:r>
    </w:p>
    <w:p w:rsidR="00784EE1" w:rsidRDefault="00446DB4">
      <w:pPr>
        <w:rPr>
          <w:rFonts w:ascii="Times New Roman" w:hAnsi="Times New Roman" w:cs="Times New Roman"/>
          <w:sz w:val="24"/>
          <w:szCs w:val="24"/>
        </w:rPr>
      </w:pPr>
      <w:r>
        <w:rPr>
          <w:rFonts w:ascii="Times New Roman" w:hAnsi="Times New Roman" w:cs="Times New Roman"/>
          <w:sz w:val="24"/>
          <w:szCs w:val="24"/>
        </w:rPr>
        <w:t xml:space="preserve">Incident Response and Reporting is also a component </w:t>
      </w:r>
      <w:r w:rsidR="00AE1DE2">
        <w:rPr>
          <w:rFonts w:ascii="Times New Roman" w:hAnsi="Times New Roman" w:cs="Times New Roman"/>
          <w:sz w:val="24"/>
          <w:szCs w:val="24"/>
        </w:rPr>
        <w:t>of</w:t>
      </w:r>
      <w:r>
        <w:rPr>
          <w:rFonts w:ascii="Times New Roman" w:hAnsi="Times New Roman" w:cs="Times New Roman"/>
          <w:sz w:val="24"/>
          <w:szCs w:val="24"/>
        </w:rPr>
        <w:t xml:space="preserve"> the report.</w:t>
      </w:r>
      <w:r w:rsidR="00AE1DE2">
        <w:rPr>
          <w:rFonts w:ascii="Times New Roman" w:hAnsi="Times New Roman" w:cs="Times New Roman"/>
          <w:sz w:val="24"/>
          <w:szCs w:val="24"/>
        </w:rPr>
        <w:t xml:space="preserve"> </w:t>
      </w:r>
      <w:r>
        <w:rPr>
          <w:rFonts w:ascii="Times New Roman" w:hAnsi="Times New Roman" w:cs="Times New Roman"/>
          <w:sz w:val="24"/>
          <w:szCs w:val="24"/>
        </w:rPr>
        <w:t>This section focuses on the agency's incident response capabilities and procedures. It assesses the existence and effectiveness of incident response plans, incident detection</w:t>
      </w:r>
      <w:r w:rsidR="00AE1DE2">
        <w:rPr>
          <w:rFonts w:ascii="Times New Roman" w:hAnsi="Times New Roman" w:cs="Times New Roman"/>
          <w:sz w:val="24"/>
          <w:szCs w:val="24"/>
        </w:rPr>
        <w:t>,</w:t>
      </w:r>
      <w:r>
        <w:rPr>
          <w:rFonts w:ascii="Times New Roman" w:hAnsi="Times New Roman" w:cs="Times New Roman"/>
          <w:sz w:val="24"/>
          <w:szCs w:val="24"/>
        </w:rPr>
        <w:t xml:space="preserve"> and reporting mechanisms, and the agency's ability to effectively handle and respond to security incidents (</w:t>
      </w:r>
      <w:proofErr w:type="spellStart"/>
      <w:r>
        <w:rPr>
          <w:rFonts w:ascii="Times New Roman" w:hAnsi="Times New Roman" w:cs="Times New Roman"/>
          <w:sz w:val="24"/>
          <w:szCs w:val="24"/>
        </w:rPr>
        <w:t>Tello-Oquendo</w:t>
      </w:r>
      <w:proofErr w:type="spellEnd"/>
      <w:r>
        <w:rPr>
          <w:rFonts w:ascii="Times New Roman" w:hAnsi="Times New Roman" w:cs="Times New Roman"/>
          <w:sz w:val="24"/>
          <w:szCs w:val="24"/>
        </w:rPr>
        <w:t xml:space="preserve"> et.al, 2019).</w:t>
      </w:r>
    </w:p>
    <w:p w:rsidR="00784EE1" w:rsidRDefault="00446DB4">
      <w:pPr>
        <w:rPr>
          <w:rFonts w:ascii="Times New Roman" w:hAnsi="Times New Roman" w:cs="Times New Roman"/>
          <w:sz w:val="24"/>
          <w:szCs w:val="24"/>
        </w:rPr>
      </w:pPr>
      <w:r>
        <w:rPr>
          <w:rFonts w:ascii="Times New Roman" w:hAnsi="Times New Roman" w:cs="Times New Roman"/>
          <w:sz w:val="24"/>
          <w:szCs w:val="24"/>
        </w:rPr>
        <w:t xml:space="preserve">Lastly, is the Compliance </w:t>
      </w:r>
      <w:proofErr w:type="gramStart"/>
      <w:r>
        <w:rPr>
          <w:rFonts w:ascii="Times New Roman" w:hAnsi="Times New Roman" w:cs="Times New Roman"/>
          <w:sz w:val="24"/>
          <w:szCs w:val="24"/>
        </w:rPr>
        <w:t>Assessment.</w:t>
      </w:r>
      <w:proofErr w:type="gramEnd"/>
      <w:r>
        <w:rPr>
          <w:rFonts w:ascii="Times New Roman" w:hAnsi="Times New Roman" w:cs="Times New Roman"/>
          <w:sz w:val="24"/>
          <w:szCs w:val="24"/>
        </w:rPr>
        <w:t xml:space="preserve"> This component evaluates the agency's compliance with FISMA requirements and other applicable information security standards. It assesses the extent to which the agency's information security program aligns with mandated policies and procedures (Gupta, 2020).</w:t>
      </w:r>
    </w:p>
    <w:p w:rsidR="00784EE1" w:rsidRDefault="00446DB4">
      <w:pPr>
        <w:rPr>
          <w:rFonts w:ascii="Times New Roman" w:eastAsiaTheme="majorEastAsia" w:hAnsi="Times New Roman" w:cs="Times New Roman"/>
          <w:b/>
          <w:color w:val="000000" w:themeColor="text1"/>
          <w:sz w:val="24"/>
          <w:szCs w:val="24"/>
        </w:rPr>
      </w:pPr>
      <w:r>
        <w:rPr>
          <w:rFonts w:ascii="Times New Roman" w:eastAsiaTheme="majorEastAsia" w:hAnsi="Times New Roman" w:cs="Times New Roman"/>
          <w:b/>
          <w:color w:val="000000" w:themeColor="text1"/>
          <w:sz w:val="24"/>
          <w:szCs w:val="24"/>
        </w:rPr>
        <w:t>Challenges in FISMA Compliance</w:t>
      </w:r>
    </w:p>
    <w:p w:rsidR="00784EE1" w:rsidRDefault="00446DB4">
      <w:pPr>
        <w:rPr>
          <w:rFonts w:ascii="Times New Roman" w:hAnsi="Times New Roman" w:cs="Times New Roman"/>
          <w:sz w:val="24"/>
          <w:szCs w:val="24"/>
        </w:rPr>
      </w:pPr>
      <w:r>
        <w:rPr>
          <w:rFonts w:ascii="Times New Roman" w:hAnsi="Times New Roman" w:cs="Times New Roman"/>
          <w:sz w:val="24"/>
          <w:szCs w:val="24"/>
        </w:rPr>
        <w:t>Evolving Threat Landscape is a major challenge in FISMA compliance. FISMA faces challenges due to the rapidly evolving nature of cybersecurity threats. Agencies must continuously adapt their security measures to address emerging risks, such as new malware variants, zero-day vulnerabilities, and sophisticated hacking techniques (Jr &amp; Eugene, 2021).</w:t>
      </w:r>
    </w:p>
    <w:p w:rsidR="00784EE1" w:rsidRDefault="00446DB4">
      <w:pPr>
        <w:rPr>
          <w:rFonts w:ascii="Times New Roman" w:hAnsi="Times New Roman" w:cs="Times New Roman"/>
          <w:sz w:val="24"/>
          <w:szCs w:val="24"/>
        </w:rPr>
      </w:pPr>
      <w:r>
        <w:rPr>
          <w:rFonts w:ascii="Times New Roman" w:hAnsi="Times New Roman" w:cs="Times New Roman"/>
          <w:sz w:val="24"/>
          <w:szCs w:val="24"/>
        </w:rPr>
        <w:t xml:space="preserve">Resource Constraints </w:t>
      </w:r>
      <w:r w:rsidR="00AE1DE2">
        <w:rPr>
          <w:rFonts w:ascii="Times New Roman" w:hAnsi="Times New Roman" w:cs="Times New Roman"/>
          <w:sz w:val="24"/>
          <w:szCs w:val="24"/>
        </w:rPr>
        <w:t>are</w:t>
      </w:r>
      <w:r>
        <w:rPr>
          <w:rFonts w:ascii="Times New Roman" w:hAnsi="Times New Roman" w:cs="Times New Roman"/>
          <w:sz w:val="24"/>
          <w:szCs w:val="24"/>
        </w:rPr>
        <w:t xml:space="preserve"> another challenge faced by FISMA compliance. Many agencies face resource constraints, including limited budgets, staffing shortages, and outdated technology infrastructure. These constraints can hinder their ability to implement and maintain robust </w:t>
      </w:r>
      <w:r>
        <w:rPr>
          <w:rFonts w:ascii="Times New Roman" w:hAnsi="Times New Roman" w:cs="Times New Roman"/>
          <w:sz w:val="24"/>
          <w:szCs w:val="24"/>
        </w:rPr>
        <w:lastRenderedPageBreak/>
        <w:t>information security programs, leading to compliance challenges with FISMA requirements (</w:t>
      </w:r>
      <w:r w:rsidR="002E348C">
        <w:rPr>
          <w:rFonts w:ascii="Times New Roman" w:hAnsi="Times New Roman" w:cs="Times New Roman"/>
          <w:sz w:val="24"/>
          <w:szCs w:val="24"/>
        </w:rPr>
        <w:t xml:space="preserve">Jacobs et </w:t>
      </w:r>
      <w:r>
        <w:rPr>
          <w:rFonts w:ascii="Times New Roman" w:hAnsi="Times New Roman" w:cs="Times New Roman"/>
          <w:sz w:val="24"/>
          <w:szCs w:val="24"/>
        </w:rPr>
        <w:t>al</w:t>
      </w:r>
      <w:r w:rsidR="00A675D7">
        <w:rPr>
          <w:rFonts w:ascii="Times New Roman" w:hAnsi="Times New Roman" w:cs="Times New Roman"/>
          <w:sz w:val="24"/>
          <w:szCs w:val="24"/>
        </w:rPr>
        <w:t>.</w:t>
      </w:r>
      <w:r w:rsidR="002E348C">
        <w:rPr>
          <w:rFonts w:ascii="Times New Roman" w:hAnsi="Times New Roman" w:cs="Times New Roman"/>
          <w:sz w:val="24"/>
          <w:szCs w:val="24"/>
        </w:rPr>
        <w:t>,</w:t>
      </w:r>
      <w:r>
        <w:rPr>
          <w:rFonts w:ascii="Times New Roman" w:hAnsi="Times New Roman" w:cs="Times New Roman"/>
          <w:sz w:val="24"/>
          <w:szCs w:val="24"/>
        </w:rPr>
        <w:t xml:space="preserve"> 2022).</w:t>
      </w:r>
    </w:p>
    <w:p w:rsidR="00784EE1" w:rsidRDefault="00446DB4">
      <w:pPr>
        <w:rPr>
          <w:rFonts w:ascii="Times New Roman" w:hAnsi="Times New Roman" w:cs="Times New Roman"/>
          <w:sz w:val="24"/>
          <w:szCs w:val="24"/>
        </w:rPr>
      </w:pPr>
      <w:r>
        <w:rPr>
          <w:rFonts w:ascii="Times New Roman" w:hAnsi="Times New Roman" w:cs="Times New Roman"/>
          <w:sz w:val="24"/>
          <w:szCs w:val="24"/>
        </w:rPr>
        <w:t>In addition, FISMA compliance also faces a Complex Regulatory Environment. The regulatory environment surrounding information security is complex, with numerous standards, guidelines, and frameworks. This complexity can make it challenging for agencies to interpret and align their practices with various requirements, leading to compliance difficulties (</w:t>
      </w:r>
      <w:r w:rsidR="002E348C">
        <w:rPr>
          <w:rFonts w:ascii="Times New Roman" w:hAnsi="Times New Roman" w:cs="Times New Roman"/>
          <w:sz w:val="24"/>
          <w:szCs w:val="24"/>
        </w:rPr>
        <w:t xml:space="preserve">Aslam et </w:t>
      </w:r>
      <w:r>
        <w:rPr>
          <w:rFonts w:ascii="Times New Roman" w:hAnsi="Times New Roman" w:cs="Times New Roman"/>
          <w:sz w:val="24"/>
          <w:szCs w:val="24"/>
        </w:rPr>
        <w:t>al.</w:t>
      </w:r>
      <w:r w:rsidR="00A675D7">
        <w:rPr>
          <w:rFonts w:ascii="Times New Roman" w:hAnsi="Times New Roman" w:cs="Times New Roman"/>
          <w:sz w:val="24"/>
          <w:szCs w:val="24"/>
        </w:rPr>
        <w:t>,</w:t>
      </w:r>
      <w:r>
        <w:rPr>
          <w:rFonts w:ascii="Times New Roman" w:hAnsi="Times New Roman" w:cs="Times New Roman"/>
          <w:sz w:val="24"/>
          <w:szCs w:val="24"/>
        </w:rPr>
        <w:t xml:space="preserve"> 2022).</w:t>
      </w:r>
    </w:p>
    <w:p w:rsidR="00784EE1" w:rsidRDefault="00446DB4">
      <w:pPr>
        <w:rPr>
          <w:rFonts w:ascii="Times New Roman" w:hAnsi="Times New Roman" w:cs="Times New Roman"/>
          <w:sz w:val="24"/>
          <w:szCs w:val="24"/>
        </w:rPr>
      </w:pPr>
      <w:r>
        <w:rPr>
          <w:rFonts w:ascii="Times New Roman" w:hAnsi="Times New Roman" w:cs="Times New Roman"/>
          <w:sz w:val="24"/>
          <w:szCs w:val="24"/>
        </w:rPr>
        <w:t>Another challenge is Vendor Management. Government agencies often rely on third-party vendors for IT services and solutions. Ensuring the security of vendor-provided systems and services poses challenges in terms of assessing and managing the risks associated with these external partnerships, which can impact FISMA compliance to raise the standard of patient care and strengthen the healthcare system as a whole (</w:t>
      </w:r>
      <w:proofErr w:type="spellStart"/>
      <w:r>
        <w:rPr>
          <w:rFonts w:ascii="Times New Roman" w:hAnsi="Times New Roman" w:cs="Times New Roman"/>
          <w:sz w:val="24"/>
          <w:szCs w:val="24"/>
        </w:rPr>
        <w:t>Keskin</w:t>
      </w:r>
      <w:proofErr w:type="spellEnd"/>
      <w:r>
        <w:rPr>
          <w:rFonts w:ascii="Times New Roman" w:hAnsi="Times New Roman" w:cs="Times New Roman"/>
          <w:sz w:val="24"/>
          <w:szCs w:val="24"/>
        </w:rPr>
        <w:t xml:space="preserve"> et</w:t>
      </w:r>
      <w:r w:rsidR="002E348C">
        <w:rPr>
          <w:rFonts w:ascii="Times New Roman" w:hAnsi="Times New Roman" w:cs="Times New Roman"/>
          <w:sz w:val="24"/>
          <w:szCs w:val="24"/>
        </w:rPr>
        <w:t xml:space="preserve"> </w:t>
      </w:r>
      <w:r>
        <w:rPr>
          <w:rFonts w:ascii="Times New Roman" w:hAnsi="Times New Roman" w:cs="Times New Roman"/>
          <w:sz w:val="24"/>
          <w:szCs w:val="24"/>
        </w:rPr>
        <w:t>al</w:t>
      </w:r>
      <w:r w:rsidR="00A675D7">
        <w:rPr>
          <w:rFonts w:ascii="Times New Roman" w:hAnsi="Times New Roman" w:cs="Times New Roman"/>
          <w:sz w:val="24"/>
          <w:szCs w:val="24"/>
        </w:rPr>
        <w:t>,</w:t>
      </w:r>
      <w:r>
        <w:rPr>
          <w:rFonts w:ascii="Times New Roman" w:hAnsi="Times New Roman" w:cs="Times New Roman"/>
          <w:sz w:val="24"/>
          <w:szCs w:val="24"/>
        </w:rPr>
        <w:t xml:space="preserve"> 2021).</w:t>
      </w:r>
    </w:p>
    <w:p w:rsidR="00784EE1" w:rsidRDefault="00446DB4">
      <w:pPr>
        <w:pStyle w:val="Heading2"/>
        <w:ind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Case Studies</w:t>
      </w:r>
    </w:p>
    <w:p w:rsidR="00784EE1" w:rsidRDefault="00446DB4">
      <w:pPr>
        <w:pStyle w:val="Heading3"/>
        <w:rPr>
          <w:rFonts w:ascii="Times New Roman" w:hAnsi="Times New Roman" w:cs="Times New Roman"/>
          <w:b/>
          <w:i/>
          <w:color w:val="000000" w:themeColor="text1"/>
        </w:rPr>
      </w:pPr>
      <w:r>
        <w:rPr>
          <w:rFonts w:ascii="Times New Roman" w:hAnsi="Times New Roman" w:cs="Times New Roman"/>
          <w:b/>
          <w:i/>
          <w:color w:val="000000" w:themeColor="text1"/>
        </w:rPr>
        <w:t>OPM Data Breach</w:t>
      </w:r>
    </w:p>
    <w:p w:rsidR="00784EE1" w:rsidRDefault="00446DB4">
      <w:pPr>
        <w:rPr>
          <w:rFonts w:ascii="Times New Roman" w:hAnsi="Times New Roman" w:cs="Times New Roman"/>
          <w:sz w:val="24"/>
          <w:szCs w:val="24"/>
        </w:rPr>
      </w:pPr>
      <w:r>
        <w:rPr>
          <w:rFonts w:ascii="Times New Roman" w:hAnsi="Times New Roman" w:cs="Times New Roman"/>
          <w:sz w:val="24"/>
          <w:szCs w:val="24"/>
        </w:rPr>
        <w:t xml:space="preserve">In 2015, the U.S. Office of Personnel Management (OPM) experienced a significant data breach, exposing </w:t>
      </w:r>
      <w:r w:rsidR="00AE1DE2">
        <w:rPr>
          <w:rFonts w:ascii="Times New Roman" w:hAnsi="Times New Roman" w:cs="Times New Roman"/>
          <w:sz w:val="24"/>
          <w:szCs w:val="24"/>
        </w:rPr>
        <w:t xml:space="preserve">the </w:t>
      </w:r>
      <w:r>
        <w:rPr>
          <w:rFonts w:ascii="Times New Roman" w:hAnsi="Times New Roman" w:cs="Times New Roman"/>
          <w:sz w:val="24"/>
          <w:szCs w:val="24"/>
        </w:rPr>
        <w:t>sensitive information of millions of federal employees and contractors. The breach highlighted the challenges in FISMA compliance and the need for stronger security controls and continuous monitoring to detect and respond to sophisticated cyber threats (OPM, 2016).</w:t>
      </w:r>
    </w:p>
    <w:p w:rsidR="00784EE1" w:rsidRDefault="00446DB4">
      <w:pPr>
        <w:pStyle w:val="Heading3"/>
        <w:rPr>
          <w:rFonts w:ascii="Times New Roman" w:hAnsi="Times New Roman" w:cs="Times New Roman"/>
          <w:b/>
          <w:i/>
          <w:color w:val="000000" w:themeColor="text1"/>
        </w:rPr>
      </w:pPr>
      <w:r>
        <w:rPr>
          <w:rFonts w:ascii="Times New Roman" w:hAnsi="Times New Roman" w:cs="Times New Roman"/>
          <w:b/>
          <w:i/>
          <w:color w:val="000000" w:themeColor="text1"/>
        </w:rPr>
        <w:t>Equifax Data Breach</w:t>
      </w:r>
    </w:p>
    <w:p w:rsidR="00784EE1" w:rsidRDefault="00446DB4">
      <w:pPr>
        <w:rPr>
          <w:rFonts w:ascii="Times New Roman" w:hAnsi="Times New Roman" w:cs="Times New Roman"/>
          <w:sz w:val="24"/>
          <w:szCs w:val="24"/>
        </w:rPr>
      </w:pPr>
      <w:r>
        <w:rPr>
          <w:rFonts w:ascii="Times New Roman" w:hAnsi="Times New Roman" w:cs="Times New Roman"/>
          <w:sz w:val="24"/>
          <w:szCs w:val="24"/>
        </w:rPr>
        <w:t>In 2017, Equifax, one of the largest credit reporting agencies, suffered a massive data breach that compromised the personal information of approximately 147 million individuals</w:t>
      </w:r>
      <w:r w:rsidR="00423F09" w:rsidRPr="00423F09">
        <w:rPr>
          <w:rFonts w:ascii="Times New Roman" w:hAnsi="Times New Roman" w:cs="Times New Roman"/>
          <w:sz w:val="24"/>
          <w:szCs w:val="24"/>
        </w:rPr>
        <w:t xml:space="preserve">. The </w:t>
      </w:r>
      <w:r w:rsidR="00423F09" w:rsidRPr="00423F09">
        <w:rPr>
          <w:rFonts w:ascii="Times New Roman" w:hAnsi="Times New Roman" w:cs="Times New Roman"/>
          <w:sz w:val="24"/>
          <w:szCs w:val="24"/>
        </w:rPr>
        <w:lastRenderedPageBreak/>
        <w:t xml:space="preserve">event made it clear that to reduce the risks of data breaches, full vulnerability control and patching practices are necessary, as are strong incident response skills. </w:t>
      </w:r>
      <w:r>
        <w:rPr>
          <w:rFonts w:ascii="Times New Roman" w:hAnsi="Times New Roman" w:cs="Times New Roman"/>
          <w:sz w:val="24"/>
          <w:szCs w:val="24"/>
        </w:rPr>
        <w:t>(Equifax, 2018).</w:t>
      </w:r>
    </w:p>
    <w:p w:rsidR="00784EE1" w:rsidRDefault="00446DB4">
      <w:pPr>
        <w:pStyle w:val="Heading3"/>
        <w:rPr>
          <w:rFonts w:ascii="Times New Roman" w:hAnsi="Times New Roman" w:cs="Times New Roman"/>
          <w:b/>
          <w:i/>
          <w:color w:val="000000" w:themeColor="text1"/>
        </w:rPr>
      </w:pPr>
      <w:proofErr w:type="spellStart"/>
      <w:r>
        <w:rPr>
          <w:rFonts w:ascii="Times New Roman" w:hAnsi="Times New Roman" w:cs="Times New Roman"/>
          <w:b/>
          <w:i/>
          <w:color w:val="000000" w:themeColor="text1"/>
        </w:rPr>
        <w:t>SolarWinds</w:t>
      </w:r>
      <w:proofErr w:type="spellEnd"/>
      <w:r>
        <w:rPr>
          <w:rFonts w:ascii="Times New Roman" w:hAnsi="Times New Roman" w:cs="Times New Roman"/>
          <w:b/>
          <w:i/>
          <w:color w:val="000000" w:themeColor="text1"/>
        </w:rPr>
        <w:t xml:space="preserve"> Supply Chain Attack</w:t>
      </w:r>
    </w:p>
    <w:p w:rsidR="00784EE1" w:rsidRDefault="00446DB4">
      <w:pPr>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SolarWinds</w:t>
      </w:r>
      <w:proofErr w:type="spellEnd"/>
      <w:r>
        <w:rPr>
          <w:rFonts w:ascii="Times New Roman" w:hAnsi="Times New Roman" w:cs="Times New Roman"/>
          <w:sz w:val="24"/>
          <w:szCs w:val="24"/>
        </w:rPr>
        <w:t xml:space="preserve"> supply chain attack, discovered in December 2020, affected multiple U.S. government agencies and private organizations. The incident emphasized the challenges of securing the supply chain and the need for enhanced visibility and monitoring of third-party software and service providers to prevent sophisticated attacks (CISA, 2021).</w:t>
      </w:r>
    </w:p>
    <w:p w:rsidR="00784EE1" w:rsidRDefault="00446DB4">
      <w:pPr>
        <w:pStyle w:val="Heading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Improving FISMA Reporting</w:t>
      </w:r>
    </w:p>
    <w:p w:rsidR="00784EE1" w:rsidRDefault="00446DB4">
      <w:pPr>
        <w:rPr>
          <w:rFonts w:ascii="Times New Roman" w:hAnsi="Times New Roman" w:cs="Times New Roman"/>
          <w:sz w:val="24"/>
          <w:szCs w:val="24"/>
        </w:rPr>
      </w:pPr>
      <w:r>
        <w:rPr>
          <w:rFonts w:ascii="Times New Roman" w:hAnsi="Times New Roman" w:cs="Times New Roman"/>
          <w:sz w:val="24"/>
          <w:szCs w:val="24"/>
        </w:rPr>
        <w:t xml:space="preserve">One of the ways of </w:t>
      </w:r>
      <w:r w:rsidR="00AE1DE2">
        <w:rPr>
          <w:rFonts w:ascii="Times New Roman" w:hAnsi="Times New Roman" w:cs="Times New Roman"/>
          <w:sz w:val="24"/>
          <w:szCs w:val="24"/>
        </w:rPr>
        <w:t>i</w:t>
      </w:r>
      <w:r>
        <w:rPr>
          <w:rFonts w:ascii="Times New Roman" w:hAnsi="Times New Roman" w:cs="Times New Roman"/>
          <w:sz w:val="24"/>
          <w:szCs w:val="24"/>
        </w:rPr>
        <w:t xml:space="preserve">mproving </w:t>
      </w:r>
      <w:r w:rsidR="00AE1DE2">
        <w:rPr>
          <w:rFonts w:ascii="Times New Roman" w:hAnsi="Times New Roman" w:cs="Times New Roman"/>
          <w:sz w:val="24"/>
          <w:szCs w:val="24"/>
        </w:rPr>
        <w:t xml:space="preserve">the </w:t>
      </w:r>
      <w:r>
        <w:rPr>
          <w:rFonts w:ascii="Times New Roman" w:hAnsi="Times New Roman" w:cs="Times New Roman"/>
          <w:sz w:val="24"/>
          <w:szCs w:val="24"/>
        </w:rPr>
        <w:t>F</w:t>
      </w:r>
      <w:r w:rsidR="00423F09">
        <w:rPr>
          <w:rFonts w:ascii="Times New Roman" w:hAnsi="Times New Roman" w:cs="Times New Roman"/>
          <w:sz w:val="24"/>
          <w:szCs w:val="24"/>
        </w:rPr>
        <w:t>ISMA Report is to standardize reporting t</w:t>
      </w:r>
      <w:r>
        <w:rPr>
          <w:rFonts w:ascii="Times New Roman" w:hAnsi="Times New Roman" w:cs="Times New Roman"/>
          <w:sz w:val="24"/>
          <w:szCs w:val="24"/>
        </w:rPr>
        <w:t>emplates. Implementing standardized reporting templates can improve FISMA reporting by promoting consistency and clarity in the presentation of information. Templates can include predefined sections for key components of the report, ensuring that all necessary information is included and facilitating easier analysis and comparison of reports (</w:t>
      </w:r>
      <w:proofErr w:type="spellStart"/>
      <w:r>
        <w:rPr>
          <w:rFonts w:ascii="Times New Roman" w:eastAsia="SimSun" w:hAnsi="Times New Roman" w:cs="Times New Roman"/>
          <w:color w:val="222222"/>
          <w:sz w:val="24"/>
          <w:szCs w:val="24"/>
          <w:shd w:val="clear" w:color="auto" w:fill="FFFFFF"/>
        </w:rPr>
        <w:t>AlSadhan</w:t>
      </w:r>
      <w:proofErr w:type="spellEnd"/>
      <w:r>
        <w:rPr>
          <w:rFonts w:ascii="Times New Roman" w:eastAsia="SimSun" w:hAnsi="Times New Roman" w:cs="Times New Roman"/>
          <w:color w:val="222222"/>
          <w:sz w:val="24"/>
          <w:szCs w:val="24"/>
          <w:shd w:val="clear" w:color="auto" w:fill="FFFFFF"/>
        </w:rPr>
        <w:t>, 2022</w:t>
      </w:r>
      <w:r>
        <w:rPr>
          <w:rFonts w:ascii="Times New Roman" w:hAnsi="Times New Roman" w:cs="Times New Roman"/>
          <w:sz w:val="24"/>
          <w:szCs w:val="24"/>
        </w:rPr>
        <w:t>).</w:t>
      </w:r>
    </w:p>
    <w:p w:rsidR="00784EE1" w:rsidRDefault="00446DB4">
      <w:pPr>
        <w:rPr>
          <w:rFonts w:ascii="Times New Roman" w:hAnsi="Times New Roman" w:cs="Times New Roman"/>
          <w:sz w:val="24"/>
          <w:szCs w:val="24"/>
        </w:rPr>
      </w:pPr>
      <w:r>
        <w:rPr>
          <w:rFonts w:ascii="Times New Roman" w:hAnsi="Times New Roman" w:cs="Times New Roman"/>
          <w:sz w:val="24"/>
          <w:szCs w:val="24"/>
        </w:rPr>
        <w:t>Fu</w:t>
      </w:r>
      <w:r w:rsidR="00AE1DE2">
        <w:rPr>
          <w:rFonts w:ascii="Times New Roman" w:hAnsi="Times New Roman" w:cs="Times New Roman"/>
          <w:sz w:val="24"/>
          <w:szCs w:val="24"/>
        </w:rPr>
        <w:t>r</w:t>
      </w:r>
      <w:r w:rsidR="00C62481">
        <w:rPr>
          <w:rFonts w:ascii="Times New Roman" w:hAnsi="Times New Roman" w:cs="Times New Roman"/>
          <w:sz w:val="24"/>
          <w:szCs w:val="24"/>
        </w:rPr>
        <w:t>thermore, enhanced metrics and performance i</w:t>
      </w:r>
      <w:r>
        <w:rPr>
          <w:rFonts w:ascii="Times New Roman" w:hAnsi="Times New Roman" w:cs="Times New Roman"/>
          <w:sz w:val="24"/>
          <w:szCs w:val="24"/>
        </w:rPr>
        <w:t>ndicators can help improve FISMA reporting. Incorporating meaningful metrics and performance indicators into FISMA reports can provide more valuable insights into the effectiveness of an agency's information security program. Metrics can be used to measure key security parameters such as incident response times, patch management effectiveness, and vulnerability remediation rates, enabling agencies to track progress and identify areas for improvement (</w:t>
      </w:r>
      <w:proofErr w:type="spellStart"/>
      <w:r>
        <w:rPr>
          <w:rFonts w:ascii="Times New Roman" w:eastAsia="SimSun" w:hAnsi="Times New Roman" w:cs="Times New Roman"/>
          <w:color w:val="222222"/>
          <w:sz w:val="24"/>
          <w:szCs w:val="24"/>
          <w:shd w:val="clear" w:color="auto" w:fill="FFFFFF"/>
        </w:rPr>
        <w:t>AlSadhan</w:t>
      </w:r>
      <w:proofErr w:type="spellEnd"/>
      <w:r>
        <w:rPr>
          <w:rFonts w:ascii="Times New Roman" w:eastAsia="SimSun" w:hAnsi="Times New Roman" w:cs="Times New Roman"/>
          <w:color w:val="222222"/>
          <w:sz w:val="24"/>
          <w:szCs w:val="24"/>
          <w:shd w:val="clear" w:color="auto" w:fill="FFFFFF"/>
        </w:rPr>
        <w:t>, 2022</w:t>
      </w:r>
      <w:r>
        <w:rPr>
          <w:rFonts w:ascii="Times New Roman" w:hAnsi="Times New Roman" w:cs="Times New Roman"/>
          <w:sz w:val="24"/>
          <w:szCs w:val="24"/>
        </w:rPr>
        <w:t>).</w:t>
      </w:r>
    </w:p>
    <w:p w:rsidR="00784EE1" w:rsidRDefault="00C62481">
      <w:pPr>
        <w:rPr>
          <w:rFonts w:ascii="Times New Roman" w:hAnsi="Times New Roman" w:cs="Times New Roman"/>
          <w:sz w:val="24"/>
          <w:szCs w:val="24"/>
        </w:rPr>
      </w:pPr>
      <w:r>
        <w:rPr>
          <w:rFonts w:ascii="Times New Roman" w:hAnsi="Times New Roman" w:cs="Times New Roman"/>
          <w:sz w:val="24"/>
          <w:szCs w:val="24"/>
        </w:rPr>
        <w:t>Automation and continuous m</w:t>
      </w:r>
      <w:r w:rsidR="00446DB4">
        <w:rPr>
          <w:rFonts w:ascii="Times New Roman" w:hAnsi="Times New Roman" w:cs="Times New Roman"/>
          <w:sz w:val="24"/>
          <w:szCs w:val="24"/>
        </w:rPr>
        <w:t xml:space="preserve">onitoring help in leveraging automation and continuous monitoring tools that can streamline the reporting process and provide real-time visibility into an agency's security posture. Automated tools can generate up-to-date reports on security controls, </w:t>
      </w:r>
      <w:r w:rsidR="00446DB4">
        <w:rPr>
          <w:rFonts w:ascii="Times New Roman" w:hAnsi="Times New Roman" w:cs="Times New Roman"/>
          <w:sz w:val="24"/>
          <w:szCs w:val="24"/>
        </w:rPr>
        <w:lastRenderedPageBreak/>
        <w:t>vulnerabilities, and incidents, allowing agencies to monitor their compliance status and identify risks more effectively (</w:t>
      </w:r>
      <w:proofErr w:type="spellStart"/>
      <w:r w:rsidR="00446DB4">
        <w:rPr>
          <w:rFonts w:ascii="Times New Roman" w:eastAsia="SimSun" w:hAnsi="Times New Roman" w:cs="Times New Roman"/>
          <w:color w:val="222222"/>
          <w:sz w:val="24"/>
          <w:szCs w:val="24"/>
          <w:shd w:val="clear" w:color="auto" w:fill="FFFFFF"/>
        </w:rPr>
        <w:t>AlSadhan</w:t>
      </w:r>
      <w:proofErr w:type="spellEnd"/>
      <w:r w:rsidR="00446DB4">
        <w:rPr>
          <w:rFonts w:ascii="Times New Roman" w:eastAsia="SimSun" w:hAnsi="Times New Roman" w:cs="Times New Roman"/>
          <w:color w:val="222222"/>
          <w:sz w:val="24"/>
          <w:szCs w:val="24"/>
          <w:shd w:val="clear" w:color="auto" w:fill="FFFFFF"/>
        </w:rPr>
        <w:t>, 2022</w:t>
      </w:r>
      <w:r w:rsidR="00446DB4">
        <w:rPr>
          <w:rFonts w:ascii="Times New Roman" w:hAnsi="Times New Roman" w:cs="Times New Roman"/>
          <w:sz w:val="24"/>
          <w:szCs w:val="24"/>
        </w:rPr>
        <w:t>).</w:t>
      </w:r>
    </w:p>
    <w:p w:rsidR="00784EE1" w:rsidRDefault="00C62481">
      <w:pPr>
        <w:rPr>
          <w:rFonts w:ascii="Times New Roman" w:hAnsi="Times New Roman" w:cs="Times New Roman"/>
          <w:sz w:val="24"/>
          <w:szCs w:val="24"/>
        </w:rPr>
      </w:pPr>
      <w:r>
        <w:rPr>
          <w:rFonts w:ascii="Times New Roman" w:hAnsi="Times New Roman" w:cs="Times New Roman"/>
          <w:sz w:val="24"/>
          <w:szCs w:val="24"/>
        </w:rPr>
        <w:t>Increased collaboration and knowledge s</w:t>
      </w:r>
      <w:r w:rsidR="00446DB4">
        <w:rPr>
          <w:rFonts w:ascii="Times New Roman" w:hAnsi="Times New Roman" w:cs="Times New Roman"/>
          <w:sz w:val="24"/>
          <w:szCs w:val="24"/>
        </w:rPr>
        <w:t>haring encourag</w:t>
      </w:r>
      <w:r w:rsidR="00AE1DE2">
        <w:rPr>
          <w:rFonts w:ascii="Times New Roman" w:hAnsi="Times New Roman" w:cs="Times New Roman"/>
          <w:sz w:val="24"/>
          <w:szCs w:val="24"/>
        </w:rPr>
        <w:t>e</w:t>
      </w:r>
      <w:r w:rsidR="00446DB4">
        <w:rPr>
          <w:rFonts w:ascii="Times New Roman" w:hAnsi="Times New Roman" w:cs="Times New Roman"/>
          <w:sz w:val="24"/>
          <w:szCs w:val="24"/>
        </w:rPr>
        <w:t xml:space="preserve"> collaboration and knowledge sharing among federal agencies and can improve FISMA reporting by fostering the exchange of best practices, lessons learned, and innovative approaches to information security. Establishing forums, working groups, and information-sharing platforms can facilitate the dissemination of valuable insights and enhance the overall quality of FISMA reports Mao &amp; Zhu,</w:t>
      </w:r>
      <w:r w:rsidR="00D2623A">
        <w:rPr>
          <w:rFonts w:ascii="Times New Roman" w:hAnsi="Times New Roman" w:cs="Times New Roman"/>
          <w:sz w:val="24"/>
          <w:szCs w:val="24"/>
        </w:rPr>
        <w:t xml:space="preserve"> </w:t>
      </w:r>
      <w:r w:rsidR="00446DB4">
        <w:rPr>
          <w:rFonts w:ascii="Times New Roman" w:hAnsi="Times New Roman" w:cs="Times New Roman"/>
          <w:sz w:val="24"/>
          <w:szCs w:val="24"/>
        </w:rPr>
        <w:t>2023).</w:t>
      </w:r>
    </w:p>
    <w:p w:rsidR="00784EE1" w:rsidRDefault="00446DB4">
      <w:pPr>
        <w:pStyle w:val="Heading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Conclusion</w:t>
      </w:r>
    </w:p>
    <w:p w:rsidR="00784EE1" w:rsidRDefault="00446DB4">
      <w:pPr>
        <w:rPr>
          <w:rFonts w:ascii="Times New Roman" w:hAnsi="Times New Roman" w:cs="Times New Roman"/>
          <w:sz w:val="24"/>
          <w:szCs w:val="24"/>
        </w:rPr>
      </w:pPr>
      <w:r>
        <w:rPr>
          <w:rFonts w:ascii="Times New Roman" w:hAnsi="Times New Roman" w:cs="Times New Roman"/>
          <w:sz w:val="24"/>
          <w:szCs w:val="24"/>
        </w:rPr>
        <w:t xml:space="preserve">In conclusion, the FISMA report plays a crucial role in federal agencies' efforts to protect their information systems and comply with security requirements. While FISMA compliance and reporting face challenges such as evolving threats, resource constraints, </w:t>
      </w:r>
      <w:proofErr w:type="gramStart"/>
      <w:r w:rsidR="00D2623A">
        <w:rPr>
          <w:rFonts w:ascii="Times New Roman" w:hAnsi="Times New Roman" w:cs="Times New Roman"/>
          <w:sz w:val="24"/>
          <w:szCs w:val="24"/>
        </w:rPr>
        <w:t>regulatory</w:t>
      </w:r>
      <w:proofErr w:type="gramEnd"/>
      <w:r>
        <w:rPr>
          <w:rFonts w:ascii="Times New Roman" w:hAnsi="Times New Roman" w:cs="Times New Roman"/>
          <w:sz w:val="24"/>
          <w:szCs w:val="24"/>
        </w:rPr>
        <w:t xml:space="preserve"> complexity, and vendor management, improvements can be made through standardized reporting templates, enhanced metrics, automation, and increased collaboration. By address</w:t>
      </w:r>
      <w:bookmarkStart w:id="0" w:name="_GoBack"/>
      <w:bookmarkEnd w:id="0"/>
      <w:r>
        <w:rPr>
          <w:rFonts w:ascii="Times New Roman" w:hAnsi="Times New Roman" w:cs="Times New Roman"/>
          <w:sz w:val="24"/>
          <w:szCs w:val="24"/>
        </w:rPr>
        <w:t>ing these challenges and implementing these improvements, agencies can strengthen their information security programs, achieve better compliance with FISMA, and enhance the protection of sensitive information in the face of ever-evolving cybersecurity threats. The FISMA report serves as a valuable tool for assessing security posture, identifying areas for enhancement, and ensuring the ongoing security of federal information systems.</w:t>
      </w:r>
    </w:p>
    <w:p w:rsidR="00784EE1" w:rsidRDefault="00784EE1">
      <w:pPr>
        <w:rPr>
          <w:rFonts w:ascii="Times New Roman" w:hAnsi="Times New Roman" w:cs="Times New Roman"/>
          <w:sz w:val="24"/>
          <w:szCs w:val="24"/>
        </w:rPr>
      </w:pPr>
    </w:p>
    <w:p w:rsidR="00784EE1" w:rsidRDefault="00446DB4" w:rsidP="00AE1DE2">
      <w:pPr>
        <w:pStyle w:val="Heading1"/>
      </w:pPr>
      <w:r>
        <w:t>References</w:t>
      </w:r>
    </w:p>
    <w:p w:rsidR="00784EE1" w:rsidRPr="00AE1DE2" w:rsidRDefault="00446DB4" w:rsidP="00AE1DE2">
      <w:pPr>
        <w:shd w:val="clear" w:color="auto" w:fill="FFFFFF"/>
        <w:ind w:firstLine="0"/>
        <w:jc w:val="center"/>
        <w:rPr>
          <w:rFonts w:ascii="Times New Roman" w:eastAsia="SimSun" w:hAnsi="Times New Roman" w:cs="Times New Roman"/>
          <w:color w:val="222222"/>
          <w:sz w:val="24"/>
          <w:szCs w:val="24"/>
          <w:shd w:val="clear" w:color="auto" w:fill="FFFFFF"/>
        </w:rPr>
      </w:pPr>
      <w:proofErr w:type="spellStart"/>
      <w:r w:rsidRPr="00AE1DE2">
        <w:rPr>
          <w:rFonts w:ascii="Times New Roman" w:eastAsia="SimSun" w:hAnsi="Times New Roman" w:cs="Times New Roman"/>
          <w:color w:val="222222"/>
          <w:sz w:val="24"/>
          <w:szCs w:val="24"/>
          <w:shd w:val="clear" w:color="auto" w:fill="FFFFFF"/>
        </w:rPr>
        <w:t>AlSadhan</w:t>
      </w:r>
      <w:proofErr w:type="spellEnd"/>
      <w:r w:rsidRPr="00AE1DE2">
        <w:rPr>
          <w:rFonts w:ascii="Times New Roman" w:eastAsia="SimSun" w:hAnsi="Times New Roman" w:cs="Times New Roman"/>
          <w:color w:val="222222"/>
          <w:sz w:val="24"/>
          <w:szCs w:val="24"/>
          <w:shd w:val="clear" w:color="auto" w:fill="FFFFFF"/>
        </w:rPr>
        <w:t>, T. (2022). </w:t>
      </w:r>
      <w:r w:rsidRPr="00AE1DE2">
        <w:rPr>
          <w:rFonts w:ascii="Times New Roman" w:eastAsia="SimSun" w:hAnsi="Times New Roman" w:cs="Times New Roman"/>
          <w:i/>
          <w:iCs/>
          <w:color w:val="222222"/>
          <w:sz w:val="24"/>
          <w:szCs w:val="24"/>
          <w:shd w:val="clear" w:color="auto" w:fill="FFFFFF"/>
        </w:rPr>
        <w:t>Leveraging Information Security Continuous Monitoring (ISCM) to Enhance Cybersecurity</w:t>
      </w:r>
      <w:r w:rsidRPr="00AE1DE2">
        <w:rPr>
          <w:rFonts w:ascii="Times New Roman" w:eastAsia="SimSun" w:hAnsi="Times New Roman" w:cs="Times New Roman"/>
          <w:color w:val="222222"/>
          <w:sz w:val="24"/>
          <w:szCs w:val="24"/>
          <w:shd w:val="clear" w:color="auto" w:fill="FFFFFF"/>
        </w:rPr>
        <w:t> (Doctoral dissertation, Syracuse University).</w:t>
      </w:r>
    </w:p>
    <w:p w:rsidR="00784EE1" w:rsidRPr="00AE1DE2" w:rsidRDefault="00446DB4" w:rsidP="00AE1DE2">
      <w:pPr>
        <w:shd w:val="clear" w:color="auto" w:fill="FFFFFF"/>
        <w:ind w:firstLine="0"/>
        <w:jc w:val="center"/>
        <w:rPr>
          <w:rFonts w:ascii="Times New Roman" w:eastAsia="SimSun" w:hAnsi="Times New Roman" w:cs="Times New Roman"/>
          <w:color w:val="222222"/>
          <w:sz w:val="24"/>
          <w:szCs w:val="24"/>
          <w:shd w:val="clear" w:color="auto" w:fill="FFFFFF"/>
        </w:rPr>
      </w:pPr>
      <w:proofErr w:type="spellStart"/>
      <w:r w:rsidRPr="00AE1DE2">
        <w:rPr>
          <w:rFonts w:ascii="Times New Roman" w:eastAsia="SimSun" w:hAnsi="Times New Roman" w:cs="Times New Roman"/>
          <w:color w:val="222222"/>
          <w:sz w:val="24"/>
          <w:szCs w:val="24"/>
          <w:shd w:val="clear" w:color="auto" w:fill="FFFFFF"/>
        </w:rPr>
        <w:lastRenderedPageBreak/>
        <w:t>AlSadhan</w:t>
      </w:r>
      <w:proofErr w:type="spellEnd"/>
      <w:r w:rsidRPr="00AE1DE2">
        <w:rPr>
          <w:rFonts w:ascii="Times New Roman" w:eastAsia="SimSun" w:hAnsi="Times New Roman" w:cs="Times New Roman"/>
          <w:color w:val="222222"/>
          <w:sz w:val="24"/>
          <w:szCs w:val="24"/>
          <w:shd w:val="clear" w:color="auto" w:fill="FFFFFF"/>
        </w:rPr>
        <w:t>, T., &amp; Park, J. (2022, June). Assessing Information Se</w:t>
      </w:r>
      <w:r w:rsidR="00AE1DE2">
        <w:rPr>
          <w:rFonts w:ascii="Times New Roman" w:eastAsia="SimSun" w:hAnsi="Times New Roman" w:cs="Times New Roman"/>
          <w:color w:val="222222"/>
          <w:sz w:val="24"/>
          <w:szCs w:val="24"/>
          <w:shd w:val="clear" w:color="auto" w:fill="FFFFFF"/>
        </w:rPr>
        <w:t xml:space="preserve">curity Continuous Monitoring in </w:t>
      </w:r>
      <w:r w:rsidRPr="00AE1DE2">
        <w:rPr>
          <w:rFonts w:ascii="Times New Roman" w:eastAsia="SimSun" w:hAnsi="Times New Roman" w:cs="Times New Roman"/>
          <w:color w:val="222222"/>
          <w:sz w:val="24"/>
          <w:szCs w:val="24"/>
          <w:shd w:val="clear" w:color="auto" w:fill="FFFFFF"/>
        </w:rPr>
        <w:t>the Federal Government. In </w:t>
      </w:r>
      <w:r w:rsidRPr="00AE1DE2">
        <w:rPr>
          <w:rFonts w:ascii="Times New Roman" w:eastAsia="SimSun" w:hAnsi="Times New Roman" w:cs="Times New Roman"/>
          <w:i/>
          <w:iCs/>
          <w:color w:val="222222"/>
          <w:sz w:val="24"/>
          <w:szCs w:val="24"/>
          <w:shd w:val="clear" w:color="auto" w:fill="FFFFFF"/>
        </w:rPr>
        <w:t>ECCWS 2022 21st European Conference on Cyber Warfare and Security</w:t>
      </w:r>
      <w:r w:rsidRPr="00AE1DE2">
        <w:rPr>
          <w:rFonts w:ascii="Times New Roman" w:eastAsia="SimSun" w:hAnsi="Times New Roman" w:cs="Times New Roman"/>
          <w:color w:val="222222"/>
          <w:sz w:val="24"/>
          <w:szCs w:val="24"/>
          <w:shd w:val="clear" w:color="auto" w:fill="FFFFFF"/>
        </w:rPr>
        <w:t>. Academic Conferences and publishing limited.</w:t>
      </w:r>
    </w:p>
    <w:p w:rsidR="00AE1DE2" w:rsidRPr="00AE1DE2" w:rsidRDefault="00446DB4" w:rsidP="00AE1DE2">
      <w:pPr>
        <w:shd w:val="clear" w:color="auto" w:fill="FFFFFF"/>
        <w:ind w:firstLine="0"/>
        <w:jc w:val="center"/>
        <w:rPr>
          <w:rFonts w:ascii="Times New Roman" w:eastAsia="SimSun" w:hAnsi="Times New Roman" w:cs="Times New Roman"/>
          <w:color w:val="222222"/>
          <w:sz w:val="24"/>
          <w:szCs w:val="24"/>
          <w:shd w:val="clear" w:color="auto" w:fill="FFFFFF"/>
        </w:rPr>
      </w:pPr>
      <w:r w:rsidRPr="00AE1DE2">
        <w:rPr>
          <w:rFonts w:ascii="Times New Roman" w:eastAsia="SimSun" w:hAnsi="Times New Roman" w:cs="Times New Roman"/>
          <w:color w:val="222222"/>
          <w:sz w:val="24"/>
          <w:szCs w:val="24"/>
          <w:shd w:val="clear" w:color="auto" w:fill="FFFFFF"/>
        </w:rPr>
        <w:t xml:space="preserve">Aslam, M., Khan </w:t>
      </w:r>
      <w:proofErr w:type="spellStart"/>
      <w:r w:rsidRPr="00AE1DE2">
        <w:rPr>
          <w:rFonts w:ascii="Times New Roman" w:eastAsia="SimSun" w:hAnsi="Times New Roman" w:cs="Times New Roman"/>
          <w:color w:val="222222"/>
          <w:sz w:val="24"/>
          <w:szCs w:val="24"/>
          <w:shd w:val="clear" w:color="auto" w:fill="FFFFFF"/>
        </w:rPr>
        <w:t>Abbasi</w:t>
      </w:r>
      <w:proofErr w:type="spellEnd"/>
      <w:r w:rsidRPr="00AE1DE2">
        <w:rPr>
          <w:rFonts w:ascii="Times New Roman" w:eastAsia="SimSun" w:hAnsi="Times New Roman" w:cs="Times New Roman"/>
          <w:color w:val="222222"/>
          <w:sz w:val="24"/>
          <w:szCs w:val="24"/>
          <w:shd w:val="clear" w:color="auto" w:fill="FFFFFF"/>
        </w:rPr>
        <w:t xml:space="preserve">, M. A., Khalid, T., Shan, R. U., </w:t>
      </w:r>
      <w:proofErr w:type="spellStart"/>
      <w:r w:rsidRPr="00AE1DE2">
        <w:rPr>
          <w:rFonts w:ascii="Times New Roman" w:eastAsia="SimSun" w:hAnsi="Times New Roman" w:cs="Times New Roman"/>
          <w:color w:val="222222"/>
          <w:sz w:val="24"/>
          <w:szCs w:val="24"/>
          <w:shd w:val="clear" w:color="auto" w:fill="FFFFFF"/>
        </w:rPr>
        <w:t>Ullah</w:t>
      </w:r>
      <w:proofErr w:type="spellEnd"/>
      <w:r w:rsidRPr="00AE1DE2">
        <w:rPr>
          <w:rFonts w:ascii="Times New Roman" w:eastAsia="SimSun" w:hAnsi="Times New Roman" w:cs="Times New Roman"/>
          <w:color w:val="222222"/>
          <w:sz w:val="24"/>
          <w:szCs w:val="24"/>
          <w:shd w:val="clear" w:color="auto" w:fill="FFFFFF"/>
        </w:rPr>
        <w:t>, S., Ahma</w:t>
      </w:r>
      <w:r w:rsidR="00AE1DE2">
        <w:rPr>
          <w:rFonts w:ascii="Times New Roman" w:eastAsia="SimSun" w:hAnsi="Times New Roman" w:cs="Times New Roman"/>
          <w:color w:val="222222"/>
          <w:sz w:val="24"/>
          <w:szCs w:val="24"/>
          <w:shd w:val="clear" w:color="auto" w:fill="FFFFFF"/>
        </w:rPr>
        <w:t>d, T</w:t>
      </w:r>
      <w:proofErr w:type="gramStart"/>
      <w:r w:rsidR="00AE1DE2">
        <w:rPr>
          <w:rFonts w:ascii="Times New Roman" w:eastAsia="SimSun" w:hAnsi="Times New Roman" w:cs="Times New Roman"/>
          <w:color w:val="222222"/>
          <w:sz w:val="24"/>
          <w:szCs w:val="24"/>
          <w:shd w:val="clear" w:color="auto" w:fill="FFFFFF"/>
        </w:rPr>
        <w:t>., ...</w:t>
      </w:r>
      <w:proofErr w:type="gramEnd"/>
      <w:r w:rsidR="00AE1DE2">
        <w:rPr>
          <w:rFonts w:ascii="Times New Roman" w:eastAsia="SimSun" w:hAnsi="Times New Roman" w:cs="Times New Roman"/>
          <w:color w:val="222222"/>
          <w:sz w:val="24"/>
          <w:szCs w:val="24"/>
          <w:shd w:val="clear" w:color="auto" w:fill="FFFFFF"/>
        </w:rPr>
        <w:t xml:space="preserve"> &amp; Ahmad, R. </w:t>
      </w:r>
      <w:r w:rsidRPr="00AE1DE2">
        <w:rPr>
          <w:rFonts w:ascii="Times New Roman" w:eastAsia="SimSun" w:hAnsi="Times New Roman" w:cs="Times New Roman"/>
          <w:color w:val="222222"/>
          <w:sz w:val="24"/>
          <w:szCs w:val="24"/>
          <w:shd w:val="clear" w:color="auto" w:fill="FFFFFF"/>
        </w:rPr>
        <w:t>(2022). Getting Smarter about Smart Cities: Improving Data Security and Privacy through Compliance. </w:t>
      </w:r>
      <w:r w:rsidRPr="00AE1DE2">
        <w:rPr>
          <w:rFonts w:ascii="Times New Roman" w:eastAsia="SimSun" w:hAnsi="Times New Roman" w:cs="Times New Roman"/>
          <w:i/>
          <w:iCs/>
          <w:color w:val="222222"/>
          <w:sz w:val="24"/>
          <w:szCs w:val="24"/>
          <w:shd w:val="clear" w:color="auto" w:fill="FFFFFF"/>
        </w:rPr>
        <w:t>Sensors</w:t>
      </w:r>
      <w:r w:rsidRPr="00AE1DE2">
        <w:rPr>
          <w:rFonts w:ascii="Times New Roman" w:eastAsia="SimSun" w:hAnsi="Times New Roman" w:cs="Times New Roman"/>
          <w:color w:val="222222"/>
          <w:sz w:val="24"/>
          <w:szCs w:val="24"/>
          <w:shd w:val="clear" w:color="auto" w:fill="FFFFFF"/>
        </w:rPr>
        <w:t>, </w:t>
      </w:r>
      <w:r w:rsidRPr="00AE1DE2">
        <w:rPr>
          <w:rFonts w:ascii="Times New Roman" w:eastAsia="SimSun" w:hAnsi="Times New Roman" w:cs="Times New Roman"/>
          <w:i/>
          <w:iCs/>
          <w:color w:val="222222"/>
          <w:sz w:val="24"/>
          <w:szCs w:val="24"/>
          <w:shd w:val="clear" w:color="auto" w:fill="FFFFFF"/>
        </w:rPr>
        <w:t>22</w:t>
      </w:r>
      <w:r w:rsidRPr="00AE1DE2">
        <w:rPr>
          <w:rFonts w:ascii="Times New Roman" w:eastAsia="SimSun" w:hAnsi="Times New Roman" w:cs="Times New Roman"/>
          <w:color w:val="222222"/>
          <w:sz w:val="24"/>
          <w:szCs w:val="24"/>
          <w:shd w:val="clear" w:color="auto" w:fill="FFFFFF"/>
        </w:rPr>
        <w:t>(23), 9338.</w:t>
      </w:r>
    </w:p>
    <w:p w:rsidR="00AE1DE2" w:rsidRPr="00AE1DE2" w:rsidRDefault="00446DB4" w:rsidP="00AE1DE2">
      <w:pPr>
        <w:shd w:val="clear" w:color="auto" w:fill="FFFFFF"/>
        <w:ind w:firstLine="0"/>
        <w:jc w:val="center"/>
        <w:rPr>
          <w:rStyle w:val="Hyperlink"/>
          <w:rFonts w:ascii="Times New Roman" w:hAnsi="Times New Roman" w:cs="Times New Roman"/>
          <w:color w:val="000000"/>
          <w:sz w:val="24"/>
          <w:szCs w:val="24"/>
          <w:u w:val="none"/>
        </w:rPr>
      </w:pPr>
      <w:r w:rsidRPr="00AE1DE2">
        <w:rPr>
          <w:rFonts w:ascii="Times New Roman" w:hAnsi="Times New Roman" w:cs="Times New Roman"/>
          <w:color w:val="000000"/>
          <w:sz w:val="24"/>
          <w:szCs w:val="24"/>
        </w:rPr>
        <w:t>CISA. (2021, January 7). </w:t>
      </w:r>
      <w:r w:rsidRPr="00AE1DE2">
        <w:rPr>
          <w:rStyle w:val="Emphasis"/>
          <w:rFonts w:ascii="Times New Roman" w:hAnsi="Times New Roman" w:cs="Times New Roman"/>
          <w:color w:val="000000"/>
          <w:sz w:val="24"/>
          <w:szCs w:val="24"/>
        </w:rPr>
        <w:t>Supply chain compromise | CISA</w:t>
      </w:r>
      <w:r w:rsidRPr="00AE1DE2">
        <w:rPr>
          <w:rFonts w:ascii="Times New Roman" w:hAnsi="Times New Roman" w:cs="Times New Roman"/>
          <w:color w:val="000000"/>
          <w:sz w:val="24"/>
          <w:szCs w:val="24"/>
        </w:rPr>
        <w:t>. Cybersecurity and Infrastructure Security Agency CISA. </w:t>
      </w:r>
      <w:hyperlink r:id="rId6" w:history="1">
        <w:r w:rsidRPr="00AE1DE2">
          <w:rPr>
            <w:rStyle w:val="Hyperlink"/>
            <w:rFonts w:ascii="Times New Roman" w:hAnsi="Times New Roman" w:cs="Times New Roman"/>
            <w:color w:val="000000"/>
            <w:sz w:val="24"/>
            <w:szCs w:val="24"/>
            <w:u w:val="none"/>
          </w:rPr>
          <w:t>https://www.cisa.gov/news-events/alerts/2021/01/07/supply-chain-compromise</w:t>
        </w:r>
      </w:hyperlink>
    </w:p>
    <w:p w:rsidR="00784EE1" w:rsidRPr="00AE1DE2" w:rsidRDefault="00446DB4" w:rsidP="00AE1DE2">
      <w:pPr>
        <w:shd w:val="clear" w:color="auto" w:fill="FFFFFF"/>
        <w:ind w:firstLine="0"/>
        <w:rPr>
          <w:rStyle w:val="Hyperlink"/>
          <w:rFonts w:ascii="Times New Roman" w:eastAsia="SimSun" w:hAnsi="Times New Roman" w:cs="Times New Roman"/>
          <w:color w:val="222222"/>
          <w:sz w:val="24"/>
          <w:szCs w:val="24"/>
          <w:u w:val="none"/>
          <w:shd w:val="clear" w:color="auto" w:fill="FFFFFF"/>
        </w:rPr>
      </w:pPr>
      <w:r w:rsidRPr="00AE1DE2">
        <w:rPr>
          <w:rFonts w:ascii="Times New Roman" w:hAnsi="Times New Roman" w:cs="Times New Roman"/>
          <w:color w:val="000000"/>
          <w:sz w:val="24"/>
          <w:szCs w:val="24"/>
        </w:rPr>
        <w:t>Equifax. (2018). Security 2017. </w:t>
      </w:r>
      <w:hyperlink r:id="rId7" w:history="1">
        <w:r w:rsidRPr="00AE1DE2">
          <w:rPr>
            <w:rStyle w:val="Hyperlink"/>
            <w:rFonts w:ascii="Times New Roman" w:hAnsi="Times New Roman" w:cs="Times New Roman"/>
            <w:color w:val="000000"/>
            <w:sz w:val="24"/>
            <w:szCs w:val="24"/>
          </w:rPr>
          <w:t>https://www.equifaxsecurity2017.com/</w:t>
        </w:r>
      </w:hyperlink>
    </w:p>
    <w:p w:rsidR="00784EE1" w:rsidRPr="00AE1DE2" w:rsidRDefault="00446DB4" w:rsidP="00AE1DE2">
      <w:pPr>
        <w:pStyle w:val="NormalWeb"/>
        <w:shd w:val="clear" w:color="auto" w:fill="FFFFFF"/>
        <w:spacing w:before="0" w:beforeAutospacing="0" w:after="0" w:afterAutospacing="0" w:line="550" w:lineRule="atLeast"/>
        <w:ind w:left="720" w:right="75" w:hanging="720"/>
        <w:rPr>
          <w:rFonts w:eastAsia="SimSun"/>
          <w:color w:val="222222"/>
          <w:shd w:val="clear" w:color="auto" w:fill="FFFFFF"/>
        </w:rPr>
      </w:pPr>
      <w:r w:rsidRPr="00AE1DE2">
        <w:rPr>
          <w:rFonts w:eastAsia="SimSun"/>
          <w:color w:val="222222"/>
          <w:shd w:val="clear" w:color="auto" w:fill="FFFFFF"/>
        </w:rPr>
        <w:t>Force, J. T. (2022). Assessing security and privacy controls in information systems and organizations. </w:t>
      </w:r>
      <w:r w:rsidRPr="00AE1DE2">
        <w:rPr>
          <w:rFonts w:eastAsia="SimSun"/>
          <w:i/>
          <w:iCs/>
          <w:color w:val="222222"/>
          <w:shd w:val="clear" w:color="auto" w:fill="FFFFFF"/>
        </w:rPr>
        <w:t>NIST Special Publication</w:t>
      </w:r>
      <w:r w:rsidRPr="00AE1DE2">
        <w:rPr>
          <w:rFonts w:eastAsia="SimSun"/>
          <w:color w:val="222222"/>
          <w:shd w:val="clear" w:color="auto" w:fill="FFFFFF"/>
        </w:rPr>
        <w:t>, </w:t>
      </w:r>
      <w:r w:rsidRPr="00AE1DE2">
        <w:rPr>
          <w:rFonts w:eastAsia="SimSun"/>
          <w:i/>
          <w:iCs/>
          <w:color w:val="222222"/>
          <w:shd w:val="clear" w:color="auto" w:fill="FFFFFF"/>
        </w:rPr>
        <w:t>800</w:t>
      </w:r>
      <w:r w:rsidRPr="00AE1DE2">
        <w:rPr>
          <w:rFonts w:eastAsia="SimSun"/>
          <w:color w:val="222222"/>
          <w:shd w:val="clear" w:color="auto" w:fill="FFFFFF"/>
        </w:rPr>
        <w:t>, 53A.</w:t>
      </w:r>
    </w:p>
    <w:p w:rsidR="00784EE1" w:rsidRPr="00AE1DE2" w:rsidRDefault="00446DB4" w:rsidP="00AE1DE2">
      <w:pPr>
        <w:pStyle w:val="NormalWeb"/>
        <w:shd w:val="clear" w:color="auto" w:fill="FFFFFF"/>
        <w:spacing w:before="0" w:beforeAutospacing="0" w:after="0" w:afterAutospacing="0" w:line="550" w:lineRule="atLeast"/>
        <w:ind w:left="720" w:right="75" w:hanging="720"/>
        <w:jc w:val="center"/>
        <w:rPr>
          <w:rFonts w:eastAsia="SimSun"/>
          <w:color w:val="222222"/>
          <w:shd w:val="clear" w:color="auto" w:fill="FFFFFF"/>
        </w:rPr>
      </w:pPr>
      <w:r w:rsidRPr="00AE1DE2">
        <w:rPr>
          <w:rFonts w:eastAsia="SimSun"/>
          <w:color w:val="222222"/>
          <w:shd w:val="clear" w:color="auto" w:fill="FFFFFF"/>
        </w:rPr>
        <w:t>Gillis, A. S. (2020, September 22). What is FISMA (Federal Information Securi</w:t>
      </w:r>
      <w:r w:rsidR="00AE1DE2">
        <w:rPr>
          <w:rFonts w:eastAsia="SimSun"/>
          <w:color w:val="222222"/>
          <w:shd w:val="clear" w:color="auto" w:fill="FFFFFF"/>
        </w:rPr>
        <w:t xml:space="preserve">ty Management </w:t>
      </w:r>
      <w:r w:rsidRPr="00AE1DE2">
        <w:rPr>
          <w:rFonts w:eastAsia="SimSun"/>
          <w:color w:val="222222"/>
          <w:shd w:val="clear" w:color="auto" w:fill="FFFFFF"/>
        </w:rPr>
        <w:t xml:space="preserve">Act)? </w:t>
      </w:r>
      <w:proofErr w:type="spellStart"/>
      <w:r w:rsidRPr="00AE1DE2">
        <w:rPr>
          <w:rFonts w:eastAsia="SimSun"/>
          <w:color w:val="222222"/>
          <w:shd w:val="clear" w:color="auto" w:fill="FFFFFF"/>
        </w:rPr>
        <w:t>SearchSecurity</w:t>
      </w:r>
      <w:proofErr w:type="spellEnd"/>
      <w:r w:rsidRPr="00AE1DE2">
        <w:rPr>
          <w:rFonts w:eastAsia="SimSun"/>
          <w:color w:val="222222"/>
          <w:shd w:val="clear" w:color="auto" w:fill="FFFFFF"/>
        </w:rPr>
        <w:t>. https://www.techtarget.com/searchsecurity/definition/Federal-Information-Security-Management-Act</w:t>
      </w:r>
    </w:p>
    <w:p w:rsidR="00784EE1" w:rsidRPr="00AE1DE2" w:rsidRDefault="00446DB4" w:rsidP="00AE1DE2">
      <w:pPr>
        <w:pStyle w:val="NormalWeb"/>
        <w:shd w:val="clear" w:color="auto" w:fill="FFFFFF"/>
        <w:spacing w:before="0" w:beforeAutospacing="0" w:after="0" w:afterAutospacing="0" w:line="550" w:lineRule="atLeast"/>
        <w:ind w:left="720" w:right="75" w:hanging="720"/>
        <w:rPr>
          <w:rStyle w:val="Hyperlink"/>
          <w:color w:val="000000"/>
          <w:u w:val="none"/>
        </w:rPr>
      </w:pPr>
      <w:proofErr w:type="spellStart"/>
      <w:r w:rsidRPr="00AE1DE2">
        <w:rPr>
          <w:rStyle w:val="Hyperlink"/>
          <w:color w:val="000000"/>
          <w:u w:val="none"/>
        </w:rPr>
        <w:t>Goel</w:t>
      </w:r>
      <w:proofErr w:type="spellEnd"/>
      <w:r w:rsidRPr="00AE1DE2">
        <w:rPr>
          <w:rStyle w:val="Hyperlink"/>
          <w:color w:val="000000"/>
          <w:u w:val="none"/>
        </w:rPr>
        <w:t xml:space="preserve">, R., Kumar, A. and </w:t>
      </w:r>
      <w:proofErr w:type="spellStart"/>
      <w:r w:rsidRPr="00AE1DE2">
        <w:rPr>
          <w:rStyle w:val="Hyperlink"/>
          <w:color w:val="000000"/>
          <w:u w:val="none"/>
        </w:rPr>
        <w:t>Haddow</w:t>
      </w:r>
      <w:proofErr w:type="spellEnd"/>
      <w:r w:rsidRPr="00AE1DE2">
        <w:rPr>
          <w:rStyle w:val="Hyperlink"/>
          <w:color w:val="000000"/>
          <w:u w:val="none"/>
        </w:rPr>
        <w:t xml:space="preserve">, J. (2020), "PRISM: a strategic decision framework for cybersecurity risk assessment", Information and Computer Security, Vol. 28 No. 4, pp. 591-625. </w:t>
      </w:r>
      <w:hyperlink r:id="rId8" w:history="1">
        <w:r w:rsidRPr="00AE1DE2">
          <w:rPr>
            <w:rStyle w:val="Hyperlink"/>
            <w:color w:val="000000"/>
          </w:rPr>
          <w:t>https://doi.org/10.1108/ICS-11-2018-0131</w:t>
        </w:r>
      </w:hyperlink>
    </w:p>
    <w:p w:rsidR="00784EE1" w:rsidRPr="00AE1DE2" w:rsidRDefault="00446DB4" w:rsidP="00AE1DE2">
      <w:pPr>
        <w:pStyle w:val="NormalWeb"/>
        <w:shd w:val="clear" w:color="auto" w:fill="FFFFFF"/>
        <w:spacing w:before="0" w:beforeAutospacing="0" w:after="0" w:afterAutospacing="0" w:line="550" w:lineRule="atLeast"/>
        <w:ind w:left="720" w:right="75" w:hanging="720"/>
        <w:rPr>
          <w:rStyle w:val="Hyperlink"/>
          <w:color w:val="000000"/>
          <w:u w:val="none"/>
        </w:rPr>
      </w:pPr>
      <w:r w:rsidRPr="00AE1DE2">
        <w:rPr>
          <w:rStyle w:val="Hyperlink"/>
          <w:color w:val="000000"/>
          <w:u w:val="none"/>
        </w:rPr>
        <w:t>Gupta, S. (2020, November 9). Assuring compliance with government certification and accreditation re. Taylor &amp; Francis. https://www.taylorfrancis.com/chapters/edit/10.1201/9780429055126-32/assuring-compliance-government-certification-accreditation-regulations-sarbari-gupta</w:t>
      </w:r>
    </w:p>
    <w:p w:rsidR="00784EE1" w:rsidRPr="00AE1DE2" w:rsidRDefault="00446DB4" w:rsidP="00AE1DE2">
      <w:pPr>
        <w:pStyle w:val="NormalWeb"/>
        <w:shd w:val="clear" w:color="auto" w:fill="FFFFFF"/>
        <w:spacing w:before="0" w:beforeAutospacing="0" w:after="0" w:afterAutospacing="0" w:line="550" w:lineRule="atLeast"/>
        <w:ind w:right="75"/>
        <w:jc w:val="center"/>
        <w:rPr>
          <w:rFonts w:eastAsia="SimSun"/>
          <w:color w:val="222222"/>
          <w:shd w:val="clear" w:color="auto" w:fill="FFFFFF"/>
        </w:rPr>
      </w:pPr>
      <w:r w:rsidRPr="00AE1DE2">
        <w:rPr>
          <w:rFonts w:eastAsia="SimSun"/>
          <w:color w:val="222222"/>
          <w:shd w:val="clear" w:color="auto" w:fill="FFFFFF"/>
        </w:rPr>
        <w:lastRenderedPageBreak/>
        <w:t>Haney, J., Jacobs, J., Furman, S., &amp; Barrientos, F. (2022). Approaches and challenges of federal cybersecurity awareness programs.</w:t>
      </w:r>
    </w:p>
    <w:p w:rsidR="00784EE1" w:rsidRPr="00AE1DE2" w:rsidRDefault="00446DB4" w:rsidP="00AE1DE2">
      <w:pPr>
        <w:pStyle w:val="NormalWeb"/>
        <w:shd w:val="clear" w:color="auto" w:fill="FFFFFF"/>
        <w:spacing w:before="0" w:beforeAutospacing="0" w:after="0" w:afterAutospacing="0" w:line="550" w:lineRule="atLeast"/>
        <w:ind w:left="720" w:right="75" w:hanging="720"/>
        <w:rPr>
          <w:rFonts w:eastAsia="SimSun"/>
          <w:color w:val="222222"/>
          <w:shd w:val="clear" w:color="auto" w:fill="FFFFFF"/>
        </w:rPr>
      </w:pPr>
      <w:r w:rsidRPr="00AE1DE2">
        <w:rPr>
          <w:rFonts w:eastAsia="SimSun"/>
          <w:color w:val="222222"/>
          <w:shd w:val="clear" w:color="auto" w:fill="FFFFFF"/>
        </w:rPr>
        <w:t>Jr, D., &amp; Eugene, M. (2021). Cyber warfare: Threats and opportunities. https://bdigital.ufp.pt/handle/10284/9678</w:t>
      </w:r>
    </w:p>
    <w:p w:rsidR="00784EE1" w:rsidRPr="00AE1DE2" w:rsidRDefault="00446DB4" w:rsidP="00AE1DE2">
      <w:pPr>
        <w:pStyle w:val="NormalWeb"/>
        <w:shd w:val="clear" w:color="auto" w:fill="FFFFFF"/>
        <w:spacing w:before="0" w:beforeAutospacing="0" w:after="0" w:afterAutospacing="0" w:line="550" w:lineRule="atLeast"/>
        <w:ind w:left="720" w:right="75" w:hanging="720"/>
        <w:rPr>
          <w:rFonts w:eastAsia="SimSun"/>
          <w:color w:val="222222"/>
          <w:shd w:val="clear" w:color="auto" w:fill="FFFFFF"/>
        </w:rPr>
      </w:pPr>
      <w:proofErr w:type="spellStart"/>
      <w:r w:rsidRPr="00AE1DE2">
        <w:rPr>
          <w:rFonts w:eastAsia="SimSun"/>
          <w:color w:val="222222"/>
          <w:shd w:val="clear" w:color="auto" w:fill="FFFFFF"/>
        </w:rPr>
        <w:t>Keskin</w:t>
      </w:r>
      <w:proofErr w:type="spellEnd"/>
      <w:r w:rsidRPr="00AE1DE2">
        <w:rPr>
          <w:rFonts w:eastAsia="SimSun"/>
          <w:color w:val="222222"/>
          <w:shd w:val="clear" w:color="auto" w:fill="FFFFFF"/>
        </w:rPr>
        <w:t xml:space="preserve">, O. F., </w:t>
      </w:r>
      <w:proofErr w:type="spellStart"/>
      <w:r w:rsidRPr="00AE1DE2">
        <w:rPr>
          <w:rFonts w:eastAsia="SimSun"/>
          <w:color w:val="222222"/>
          <w:shd w:val="clear" w:color="auto" w:fill="FFFFFF"/>
        </w:rPr>
        <w:t>Caramancion</w:t>
      </w:r>
      <w:proofErr w:type="spellEnd"/>
      <w:r w:rsidRPr="00AE1DE2">
        <w:rPr>
          <w:rFonts w:eastAsia="SimSun"/>
          <w:color w:val="222222"/>
          <w:shd w:val="clear" w:color="auto" w:fill="FFFFFF"/>
        </w:rPr>
        <w:t>, K. M., Tatar, I., Raza, O., &amp; Tatar, U. (2021). Cyber third-party risk management: A comparison of non-intrusive risk scoring reports. </w:t>
      </w:r>
      <w:r w:rsidRPr="00AE1DE2">
        <w:rPr>
          <w:rFonts w:eastAsia="SimSun"/>
          <w:i/>
          <w:iCs/>
          <w:color w:val="222222"/>
          <w:shd w:val="clear" w:color="auto" w:fill="FFFFFF"/>
        </w:rPr>
        <w:t>Electronics</w:t>
      </w:r>
      <w:r w:rsidRPr="00AE1DE2">
        <w:rPr>
          <w:rFonts w:eastAsia="SimSun"/>
          <w:color w:val="222222"/>
          <w:shd w:val="clear" w:color="auto" w:fill="FFFFFF"/>
        </w:rPr>
        <w:t>, </w:t>
      </w:r>
      <w:r w:rsidRPr="00AE1DE2">
        <w:rPr>
          <w:rFonts w:eastAsia="SimSun"/>
          <w:i/>
          <w:iCs/>
          <w:color w:val="222222"/>
          <w:shd w:val="clear" w:color="auto" w:fill="FFFFFF"/>
        </w:rPr>
        <w:t>10</w:t>
      </w:r>
      <w:r w:rsidRPr="00AE1DE2">
        <w:rPr>
          <w:rFonts w:eastAsia="SimSun"/>
          <w:color w:val="222222"/>
          <w:shd w:val="clear" w:color="auto" w:fill="FFFFFF"/>
        </w:rPr>
        <w:t>(10), 1168.</w:t>
      </w:r>
    </w:p>
    <w:p w:rsidR="00784EE1" w:rsidRPr="00AE1DE2" w:rsidRDefault="00446DB4" w:rsidP="00AE1DE2">
      <w:pPr>
        <w:pStyle w:val="NormalWeb"/>
        <w:shd w:val="clear" w:color="auto" w:fill="FFFFFF"/>
        <w:spacing w:before="0" w:beforeAutospacing="0" w:after="0" w:afterAutospacing="0" w:line="550" w:lineRule="atLeast"/>
        <w:ind w:left="720" w:right="75" w:hanging="720"/>
        <w:rPr>
          <w:rFonts w:eastAsia="SimSun"/>
          <w:color w:val="222222"/>
          <w:shd w:val="clear" w:color="auto" w:fill="FFFFFF"/>
        </w:rPr>
      </w:pPr>
      <w:r w:rsidRPr="00AE1DE2">
        <w:rPr>
          <w:rFonts w:eastAsia="SimSun"/>
          <w:color w:val="222222"/>
          <w:shd w:val="clear" w:color="auto" w:fill="FFFFFF"/>
        </w:rPr>
        <w:t>Mao, Z., &amp; Zhu, Y. (2023). T</w:t>
      </w:r>
      <w:r w:rsidR="00AE1DE2">
        <w:rPr>
          <w:rFonts w:eastAsia="SimSun"/>
          <w:color w:val="222222"/>
          <w:shd w:val="clear" w:color="auto" w:fill="FFFFFF"/>
        </w:rPr>
        <w:t>he t</w:t>
      </w:r>
      <w:r w:rsidRPr="00AE1DE2">
        <w:rPr>
          <w:rFonts w:eastAsia="SimSun"/>
          <w:color w:val="222222"/>
          <w:shd w:val="clear" w:color="auto" w:fill="FFFFFF"/>
        </w:rPr>
        <w:t>ension between the safe flow of government data across organizational boundaries and fragmentations in secure collaboration: the Chinese e-government. </w:t>
      </w:r>
      <w:proofErr w:type="spellStart"/>
      <w:r w:rsidRPr="00AE1DE2">
        <w:rPr>
          <w:rFonts w:eastAsia="SimSun"/>
          <w:i/>
          <w:iCs/>
          <w:color w:val="222222"/>
          <w:shd w:val="clear" w:color="auto" w:fill="FFFFFF"/>
        </w:rPr>
        <w:t>Aslib</w:t>
      </w:r>
      <w:proofErr w:type="spellEnd"/>
      <w:r w:rsidRPr="00AE1DE2">
        <w:rPr>
          <w:rFonts w:eastAsia="SimSun"/>
          <w:i/>
          <w:iCs/>
          <w:color w:val="222222"/>
          <w:shd w:val="clear" w:color="auto" w:fill="FFFFFF"/>
        </w:rPr>
        <w:t xml:space="preserve"> Journal of Information Management</w:t>
      </w:r>
      <w:r w:rsidRPr="00AE1DE2">
        <w:rPr>
          <w:rFonts w:eastAsia="SimSun"/>
          <w:color w:val="222222"/>
          <w:shd w:val="clear" w:color="auto" w:fill="FFFFFF"/>
        </w:rPr>
        <w:t>.</w:t>
      </w:r>
    </w:p>
    <w:p w:rsidR="00784EE1" w:rsidRPr="00AE1DE2" w:rsidRDefault="00446DB4" w:rsidP="00AE1DE2">
      <w:pPr>
        <w:pStyle w:val="NormalWeb"/>
        <w:shd w:val="clear" w:color="auto" w:fill="FFFFFF"/>
        <w:spacing w:before="0" w:beforeAutospacing="0" w:after="0" w:afterAutospacing="0" w:line="550" w:lineRule="atLeast"/>
        <w:ind w:left="720" w:right="75" w:hanging="720"/>
        <w:rPr>
          <w:color w:val="000000"/>
        </w:rPr>
      </w:pPr>
      <w:r w:rsidRPr="00AE1DE2">
        <w:rPr>
          <w:color w:val="000000"/>
        </w:rPr>
        <w:t>NIST. (2023, February 23). </w:t>
      </w:r>
      <w:r w:rsidRPr="00AE1DE2">
        <w:rPr>
          <w:rStyle w:val="Emphasis"/>
          <w:color w:val="000000"/>
        </w:rPr>
        <w:t>NIST risk management framework</w:t>
      </w:r>
      <w:r w:rsidRPr="00AE1DE2">
        <w:rPr>
          <w:color w:val="000000"/>
        </w:rPr>
        <w:t>. NIST Computer Security Resource Center | CSRC. </w:t>
      </w:r>
      <w:hyperlink r:id="rId9" w:history="1">
        <w:r w:rsidRPr="00AE1DE2">
          <w:rPr>
            <w:rStyle w:val="Hyperlink"/>
            <w:color w:val="000000"/>
            <w:u w:val="none"/>
          </w:rPr>
          <w:t>https://csrc.nist.gov/Projects/risk-management/fisma-background</w:t>
        </w:r>
      </w:hyperlink>
    </w:p>
    <w:p w:rsidR="00784EE1" w:rsidRDefault="00446DB4" w:rsidP="00AE1DE2">
      <w:pPr>
        <w:pStyle w:val="NormalWeb"/>
        <w:shd w:val="clear" w:color="auto" w:fill="FFFFFF"/>
        <w:spacing w:before="0" w:beforeAutospacing="0" w:after="0" w:afterAutospacing="0" w:line="550" w:lineRule="atLeast"/>
        <w:ind w:left="720" w:right="75" w:hanging="720"/>
        <w:jc w:val="center"/>
        <w:rPr>
          <w:rStyle w:val="Hyperlink"/>
          <w:color w:val="000000"/>
          <w:u w:val="none"/>
        </w:rPr>
      </w:pPr>
      <w:r w:rsidRPr="00AE1DE2">
        <w:rPr>
          <w:color w:val="000000"/>
        </w:rPr>
        <w:t>OPM. (2016). </w:t>
      </w:r>
      <w:r w:rsidRPr="00AE1DE2">
        <w:rPr>
          <w:rStyle w:val="Emphasis"/>
          <w:color w:val="000000"/>
        </w:rPr>
        <w:t>Cybersecurity resource center</w:t>
      </w:r>
      <w:r w:rsidRPr="00AE1DE2">
        <w:rPr>
          <w:color w:val="000000"/>
        </w:rPr>
        <w:t>. U.S. Office of Personnel Management. </w:t>
      </w:r>
      <w:hyperlink r:id="rId10" w:history="1">
        <w:r w:rsidRPr="00AE1DE2">
          <w:rPr>
            <w:rStyle w:val="Hyperlink"/>
            <w:color w:val="000000"/>
            <w:u w:val="none"/>
          </w:rPr>
          <w:t>https://www.opm.gov/cybersecurity/</w:t>
        </w:r>
      </w:hyperlink>
    </w:p>
    <w:p w:rsidR="00784EE1" w:rsidRPr="00AE1DE2" w:rsidRDefault="00446DB4" w:rsidP="00AE1DE2">
      <w:pPr>
        <w:ind w:firstLine="0"/>
        <w:jc w:val="center"/>
        <w:rPr>
          <w:rFonts w:ascii="Times New Roman" w:hAnsi="Times New Roman" w:cs="Times New Roman"/>
          <w:sz w:val="24"/>
          <w:szCs w:val="24"/>
        </w:rPr>
      </w:pPr>
      <w:proofErr w:type="spellStart"/>
      <w:r w:rsidRPr="00AE1DE2">
        <w:rPr>
          <w:rFonts w:ascii="Times New Roman" w:hAnsi="Times New Roman" w:cs="Times New Roman"/>
          <w:sz w:val="24"/>
          <w:szCs w:val="24"/>
        </w:rPr>
        <w:t>Tello-Oquendo</w:t>
      </w:r>
      <w:proofErr w:type="spellEnd"/>
      <w:r w:rsidRPr="00AE1DE2">
        <w:rPr>
          <w:rFonts w:ascii="Times New Roman" w:hAnsi="Times New Roman" w:cs="Times New Roman"/>
          <w:sz w:val="24"/>
          <w:szCs w:val="24"/>
        </w:rPr>
        <w:t xml:space="preserve">, L., Tapia, F., Fuertes, W., Andrade, R., </w:t>
      </w:r>
      <w:proofErr w:type="spellStart"/>
      <w:r w:rsidRPr="00AE1DE2">
        <w:rPr>
          <w:rFonts w:ascii="Times New Roman" w:hAnsi="Times New Roman" w:cs="Times New Roman"/>
          <w:sz w:val="24"/>
          <w:szCs w:val="24"/>
        </w:rPr>
        <w:t>Erazo</w:t>
      </w:r>
      <w:proofErr w:type="spellEnd"/>
      <w:r w:rsidRPr="00AE1DE2">
        <w:rPr>
          <w:rFonts w:ascii="Times New Roman" w:hAnsi="Times New Roman" w:cs="Times New Roman"/>
          <w:sz w:val="24"/>
          <w:szCs w:val="24"/>
        </w:rPr>
        <w:t>, N. S., Torres, J., &amp; Cadena, A. (2019). A Structured Approach to Guide the Development of Incident Management Capability for Security and Privacy. In ICEIS (2) (pp. 328-336).</w:t>
      </w:r>
    </w:p>
    <w:p w:rsidR="00784EE1" w:rsidRPr="00AE1DE2" w:rsidRDefault="00446DB4" w:rsidP="00AE1DE2">
      <w:pPr>
        <w:ind w:left="720" w:hanging="720"/>
        <w:rPr>
          <w:rFonts w:ascii="Times New Roman" w:hAnsi="Times New Roman" w:cs="Times New Roman"/>
          <w:sz w:val="24"/>
          <w:szCs w:val="24"/>
        </w:rPr>
      </w:pPr>
      <w:r w:rsidRPr="00AE1DE2">
        <w:rPr>
          <w:rFonts w:ascii="Times New Roman" w:hAnsi="Times New Roman" w:cs="Times New Roman"/>
          <w:sz w:val="24"/>
          <w:szCs w:val="24"/>
        </w:rPr>
        <w:t xml:space="preserve">Thomas, B. (2023, March 24). 4 things to know about FISMA. </w:t>
      </w:r>
      <w:proofErr w:type="spellStart"/>
      <w:r w:rsidRPr="00AE1DE2">
        <w:rPr>
          <w:rFonts w:ascii="Times New Roman" w:hAnsi="Times New Roman" w:cs="Times New Roman"/>
          <w:sz w:val="24"/>
          <w:szCs w:val="24"/>
        </w:rPr>
        <w:t>Bitsight</w:t>
      </w:r>
      <w:proofErr w:type="spellEnd"/>
      <w:r w:rsidRPr="00AE1DE2">
        <w:rPr>
          <w:rFonts w:ascii="Times New Roman" w:hAnsi="Times New Roman" w:cs="Times New Roman"/>
          <w:sz w:val="24"/>
          <w:szCs w:val="24"/>
        </w:rPr>
        <w:t>. https://www.bitsight.com/blog/4-things-to-know-about-fisma</w:t>
      </w:r>
    </w:p>
    <w:p w:rsidR="00784EE1" w:rsidRDefault="00784EE1" w:rsidP="00AE1DE2">
      <w:pPr>
        <w:ind w:left="720" w:hanging="720"/>
        <w:jc w:val="center"/>
        <w:rPr>
          <w:rFonts w:ascii="Times New Roman" w:hAnsi="Times New Roman" w:cs="Times New Roman"/>
          <w:sz w:val="24"/>
          <w:szCs w:val="24"/>
        </w:rPr>
      </w:pPr>
    </w:p>
    <w:p w:rsidR="00784EE1" w:rsidRDefault="00784EE1" w:rsidP="00AE1DE2">
      <w:pPr>
        <w:ind w:firstLine="0"/>
        <w:jc w:val="center"/>
        <w:rPr>
          <w:rFonts w:ascii="Times New Roman" w:hAnsi="Times New Roman" w:cs="Times New Roman"/>
          <w:sz w:val="24"/>
          <w:szCs w:val="24"/>
        </w:rPr>
      </w:pPr>
    </w:p>
    <w:p w:rsidR="00784EE1" w:rsidRDefault="00784EE1" w:rsidP="00AE1DE2">
      <w:pPr>
        <w:pStyle w:val="Heading2"/>
        <w:jc w:val="center"/>
        <w:rPr>
          <w:rFonts w:ascii="Times New Roman" w:hAnsi="Times New Roman" w:cs="Times New Roman"/>
          <w:sz w:val="24"/>
          <w:szCs w:val="24"/>
        </w:rPr>
      </w:pPr>
    </w:p>
    <w:sectPr w:rsidR="00784EE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C59" w:rsidRDefault="00D87C59">
      <w:pPr>
        <w:spacing w:line="240" w:lineRule="auto"/>
      </w:pPr>
      <w:r>
        <w:separator/>
      </w:r>
    </w:p>
  </w:endnote>
  <w:endnote w:type="continuationSeparator" w:id="0">
    <w:p w:rsidR="00D87C59" w:rsidRDefault="00D87C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altName w:val="Heathergreen"/>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C59" w:rsidRDefault="00D87C59">
      <w:r>
        <w:separator/>
      </w:r>
    </w:p>
  </w:footnote>
  <w:footnote w:type="continuationSeparator" w:id="0">
    <w:p w:rsidR="00D87C59" w:rsidRDefault="00D87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728140"/>
      <w:docPartObj>
        <w:docPartGallery w:val="AutoText"/>
      </w:docPartObj>
    </w:sdtPr>
    <w:sdtEndPr>
      <w:rPr>
        <w:rFonts w:ascii="Times New Roman" w:hAnsi="Times New Roman" w:cs="Times New Roman"/>
        <w:sz w:val="24"/>
        <w:szCs w:val="24"/>
      </w:rPr>
    </w:sdtEndPr>
    <w:sdtContent>
      <w:p w:rsidR="00784EE1" w:rsidRDefault="00446DB4">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2623A">
          <w:rPr>
            <w:rFonts w:ascii="Times New Roman" w:hAnsi="Times New Roman" w:cs="Times New Roman"/>
            <w:noProof/>
            <w:sz w:val="24"/>
            <w:szCs w:val="24"/>
          </w:rPr>
          <w:t>7</w:t>
        </w:r>
        <w:r>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YxNjYxNzAyMzExtjRX0lEKTi0uzszPAymwrAUAoeR6ESwAAAA="/>
  </w:docVars>
  <w:rsids>
    <w:rsidRoot w:val="005B083A"/>
    <w:rsid w:val="00052F3F"/>
    <w:rsid w:val="00082245"/>
    <w:rsid w:val="000E27E9"/>
    <w:rsid w:val="000F005D"/>
    <w:rsid w:val="000F18F7"/>
    <w:rsid w:val="000F211C"/>
    <w:rsid w:val="00125DFC"/>
    <w:rsid w:val="00165714"/>
    <w:rsid w:val="00177C11"/>
    <w:rsid w:val="001A6A09"/>
    <w:rsid w:val="001B48D6"/>
    <w:rsid w:val="00201FC8"/>
    <w:rsid w:val="00276C31"/>
    <w:rsid w:val="002807EB"/>
    <w:rsid w:val="002B7054"/>
    <w:rsid w:val="002E348C"/>
    <w:rsid w:val="00352B16"/>
    <w:rsid w:val="00423F09"/>
    <w:rsid w:val="00446DB4"/>
    <w:rsid w:val="00451BD5"/>
    <w:rsid w:val="00455EA6"/>
    <w:rsid w:val="00471FBC"/>
    <w:rsid w:val="005708BB"/>
    <w:rsid w:val="005778FD"/>
    <w:rsid w:val="005B083A"/>
    <w:rsid w:val="006A47C8"/>
    <w:rsid w:val="006C0297"/>
    <w:rsid w:val="006F700F"/>
    <w:rsid w:val="00755854"/>
    <w:rsid w:val="00784EE1"/>
    <w:rsid w:val="007B47D5"/>
    <w:rsid w:val="0085292A"/>
    <w:rsid w:val="00862B03"/>
    <w:rsid w:val="008B390F"/>
    <w:rsid w:val="0092709C"/>
    <w:rsid w:val="00927318"/>
    <w:rsid w:val="00934232"/>
    <w:rsid w:val="00992AAF"/>
    <w:rsid w:val="009D222E"/>
    <w:rsid w:val="00A3516E"/>
    <w:rsid w:val="00A675D7"/>
    <w:rsid w:val="00AE1DE2"/>
    <w:rsid w:val="00B15D73"/>
    <w:rsid w:val="00B22312"/>
    <w:rsid w:val="00B26346"/>
    <w:rsid w:val="00B55672"/>
    <w:rsid w:val="00C62481"/>
    <w:rsid w:val="00CC1E4F"/>
    <w:rsid w:val="00D054EC"/>
    <w:rsid w:val="00D2623A"/>
    <w:rsid w:val="00D34DB3"/>
    <w:rsid w:val="00D87C59"/>
    <w:rsid w:val="00E03AEC"/>
    <w:rsid w:val="00EC1E1A"/>
    <w:rsid w:val="00ED0C4D"/>
    <w:rsid w:val="00EE0EBC"/>
    <w:rsid w:val="00F455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2B14"/>
  <w15:docId w15:val="{CEBB014B-F39A-4807-A555-63E305F0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80" w:lineRule="auto"/>
      <w:ind w:firstLine="709"/>
    </w:pPr>
    <w:rPr>
      <w:rFonts w:asciiTheme="minorHAnsi" w:eastAsiaTheme="minorHAnsi" w:hAnsiTheme="minorHAnsi" w:cstheme="minorBidi"/>
      <w:sz w:val="22"/>
      <w:szCs w:val="22"/>
      <w14:ligatures w14:val="standardContextual"/>
    </w:rPr>
  </w:style>
  <w:style w:type="paragraph" w:styleId="Heading1">
    <w:name w:val="heading 1"/>
    <w:basedOn w:val="Normal"/>
    <w:next w:val="Normal"/>
    <w:link w:val="Heading1Char"/>
    <w:uiPriority w:val="9"/>
    <w:qFormat/>
    <w:pPr>
      <w:keepNext/>
      <w:keepLines/>
      <w:ind w:firstLine="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ind w:firstLine="0"/>
    </w:pPr>
    <w:rPr>
      <w:rFonts w:ascii="Times New Roman" w:eastAsia="Times New Roman" w:hAnsi="Times New Roman" w:cs="Times New Roman"/>
      <w:sz w:val="24"/>
      <w:szCs w:val="24"/>
      <w14:ligatures w14:val="none"/>
    </w:rPr>
  </w:style>
  <w:style w:type="character" w:customStyle="1" w:styleId="Heading1Char">
    <w:name w:val="Heading 1 Char"/>
    <w:basedOn w:val="DefaultParagraphFont"/>
    <w:link w:val="Heading1"/>
    <w:uiPriority w:val="9"/>
    <w:qFormat/>
    <w:rPr>
      <w:rFonts w:eastAsiaTheme="majorEastAsia" w:cstheme="majorBidi"/>
      <w:b/>
      <w:color w:val="auto"/>
      <w:kern w:val="0"/>
      <w:szCs w:val="32"/>
    </w:rPr>
  </w:style>
  <w:style w:type="character" w:customStyle="1" w:styleId="HeaderChar">
    <w:name w:val="Header Char"/>
    <w:basedOn w:val="DefaultParagraphFont"/>
    <w:link w:val="Header"/>
    <w:uiPriority w:val="99"/>
    <w:qFormat/>
    <w:rPr>
      <w:rFonts w:asciiTheme="minorHAnsi" w:hAnsiTheme="minorHAnsi"/>
      <w:color w:val="auto"/>
      <w:kern w:val="0"/>
      <w:sz w:val="22"/>
      <w:szCs w:val="22"/>
    </w:rPr>
  </w:style>
  <w:style w:type="character" w:customStyle="1" w:styleId="FooterChar">
    <w:name w:val="Footer Char"/>
    <w:basedOn w:val="DefaultParagraphFont"/>
    <w:link w:val="Footer"/>
    <w:uiPriority w:val="99"/>
    <w:rPr>
      <w:rFonts w:asciiTheme="minorHAnsi" w:hAnsiTheme="minorHAnsi"/>
      <w:color w:val="auto"/>
      <w:kern w:val="0"/>
      <w:sz w:val="22"/>
      <w:szCs w:val="22"/>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ICS-11-2018-013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quifaxsecurity2017.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sa.gov/news-events/alerts/2021/01/07/supply-chain-compromis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opm.gov/cybersecurity/" TargetMode="External"/><Relationship Id="rId4" Type="http://schemas.openxmlformats.org/officeDocument/2006/relationships/footnotes" Target="footnotes.xml"/><Relationship Id="rId9" Type="http://schemas.openxmlformats.org/officeDocument/2006/relationships/hyperlink" Target="https://csrc.nist.gov/Projects/risk-management/fisma-back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cp:lastModifiedBy>
  <cp:revision>7</cp:revision>
  <dcterms:created xsi:type="dcterms:W3CDTF">2023-06-14T09:13:00Z</dcterms:created>
  <dcterms:modified xsi:type="dcterms:W3CDTF">2023-06-15T12:23:00Z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E181EC02B04C4872A506A282EBB41126</vt:lpwstr>
  </property>
</Properties>
</file>