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3C4AEA"/>
    <w:p w:rsidR="003C4AEA" w:rsidRPr="003C4AEA" w:rsidP="003C4AEA"/>
    <w:p w:rsidR="003C4AEA" w:rsidRPr="003C4AEA" w:rsidP="003C4AEA"/>
    <w:p w:rsidR="003C4AEA" w:rsidRPr="003C4AEA" w:rsidP="003C4AEA"/>
    <w:p w:rsidR="003C4AEA" w:rsidRPr="003C4AEA" w:rsidP="003C4AEA"/>
    <w:p w:rsidR="003C4AEA" w:rsidP="003C4AEA"/>
    <w:p w:rsidR="003C4AEA" w:rsidP="003C4AEA">
      <w:r>
        <w:tab/>
      </w:r>
    </w:p>
    <w:p w:rsidR="003C4AEA" w:rsidP="003C4AEA">
      <w:r>
        <w:t xml:space="preserve"> </w:t>
      </w:r>
    </w:p>
    <w:p w:rsidR="003C4AEA" w:rsidP="003C4AEA">
      <w:pPr>
        <w:jc w:val="center"/>
      </w:pPr>
      <w:r>
        <w:t xml:space="preserve"> </w:t>
      </w:r>
    </w:p>
    <w:p w:rsidR="003C4AEA" w:rsidP="003C4AEA">
      <w:pPr>
        <w:pStyle w:val="Heading1"/>
      </w:pPr>
      <w:r>
        <w:t>Effects of Transport on Local and Global Environmental Problems</w:t>
      </w:r>
    </w:p>
    <w:p w:rsidR="003C4AEA" w:rsidP="003C4AEA">
      <w:pPr>
        <w:jc w:val="center"/>
      </w:pPr>
      <w:r>
        <w:t xml:space="preserve"> </w:t>
      </w:r>
    </w:p>
    <w:p w:rsidR="003C4AEA" w:rsidP="003C4AEA">
      <w:pPr>
        <w:jc w:val="center"/>
      </w:pPr>
      <w:r>
        <w:t>Author</w:t>
      </w:r>
    </w:p>
    <w:p w:rsidR="003C4AEA" w:rsidP="003C4AEA">
      <w:pPr>
        <w:jc w:val="center"/>
      </w:pPr>
      <w:r>
        <w:t>Affiliation</w:t>
      </w:r>
    </w:p>
    <w:p w:rsidR="003C4AEA" w:rsidP="003C4AEA">
      <w:pPr>
        <w:jc w:val="center"/>
      </w:pPr>
      <w:r>
        <w:t>Course</w:t>
      </w:r>
    </w:p>
    <w:p w:rsidR="003C4AEA" w:rsidP="003C4AEA">
      <w:pPr>
        <w:jc w:val="center"/>
      </w:pPr>
      <w:r>
        <w:t>Instructor</w:t>
      </w:r>
    </w:p>
    <w:p w:rsidR="003C4AEA" w:rsidP="003C4AEA">
      <w:pPr>
        <w:jc w:val="center"/>
      </w:pPr>
      <w:r>
        <w:t>Date of Submission</w:t>
      </w:r>
    </w:p>
    <w:p w:rsidR="003C4AEA" w:rsidP="003C4AEA">
      <w:r>
        <w:br w:type="page"/>
      </w:r>
    </w:p>
    <w:p w:rsidR="003C4AEA" w:rsidP="003C4AEA">
      <w:pPr>
        <w:pStyle w:val="Heading1"/>
      </w:pPr>
      <w:r>
        <w:t>Effects of Transport on Local and Global Environmental Problems</w:t>
      </w:r>
    </w:p>
    <w:p w:rsidR="003C4AEA" w:rsidP="003C4AEA">
      <w:pPr>
        <w:pStyle w:val="Heading1"/>
      </w:pPr>
      <w:r>
        <w:t xml:space="preserve">Introduction </w:t>
      </w:r>
    </w:p>
    <w:p w:rsidR="003C4AEA" w:rsidP="003C4AEA">
      <w:pPr>
        <w:autoSpaceDE w:val="0"/>
        <w:ind w:firstLine="480" w:firstLineChars="200"/>
        <w:jc w:val="both"/>
      </w:pPr>
      <w:r>
        <w:t>Transportation systems pose significant implications for local and international environmental matters. These effects are mostly related to various reasons and causative factors. Various studies, such as Anenberg et al., (2019), have postulated evidence-based findings indicating that transportation activities have contributed to the majority of environmental problems that mankind faces today. Such include emissions from automobiles, infrastructure exploitation, and the exploration and extraction of natural resources for materials and fuel. This paper discusses the major impacts that transportation poses on the environment.</w:t>
      </w:r>
    </w:p>
    <w:p w:rsidR="003C4AEA" w:rsidP="003C4AEA">
      <w:pPr>
        <w:pStyle w:val="Heading2"/>
      </w:pPr>
      <w:r>
        <w:t xml:space="preserve">Emisions from Automobiles </w:t>
      </w:r>
    </w:p>
    <w:p w:rsidR="003C4AEA" w:rsidP="003C4AEA">
      <w:pPr>
        <w:autoSpaceDE w:val="0"/>
        <w:ind w:firstLine="480" w:firstLineChars="200"/>
        <w:jc w:val="both"/>
      </w:pPr>
      <w:r>
        <w:t>Vehicles are mostly run by internal combustion engines, whose mechanical activity entails the burning of fossil fuels (</w:t>
      </w:r>
      <w:r>
        <w:rPr>
          <w:rFonts w:ascii="Arial" w:hAnsi="Arial" w:cs="Arial"/>
          <w:color w:val="222222"/>
          <w:sz w:val="19"/>
          <w:szCs w:val="19"/>
          <w:shd w:val="clear" w:color="auto" w:fill="FFFFFF"/>
        </w:rPr>
        <w:t>Leach et al., 2020</w:t>
      </w:r>
      <w:r>
        <w:t>). This process releases various air pollutants that contribute to smog formation, air quality degradation, respiratory illnesses, and climate instability. These emissions include carbon dioxide commonly referred to as CO2, nitrogen compounds, particulate matter, sulfur compounds, and volatile organic compounds. These gases are often described as greenhouse gases (</w:t>
      </w:r>
      <w:r>
        <w:rPr>
          <w:rFonts w:ascii="Arial" w:hAnsi="Arial" w:cs="Arial"/>
          <w:color w:val="222222"/>
          <w:sz w:val="19"/>
          <w:szCs w:val="19"/>
          <w:shd w:val="clear" w:color="auto" w:fill="FFFFFF"/>
        </w:rPr>
        <w:t xml:space="preserve">Leach et al., 2020). </w:t>
      </w:r>
    </w:p>
    <w:p w:rsidR="003C4AEA" w:rsidP="003C4AEA">
      <w:pPr>
        <w:autoSpaceDE w:val="0"/>
        <w:ind w:firstLine="480" w:firstLineChars="200"/>
        <w:jc w:val="both"/>
      </w:pPr>
      <w:r>
        <w:t>There has been a rising number of vehicles on roads worldwide, especially in urban and metropolitan areas (</w:t>
      </w:r>
      <w:r>
        <w:rPr>
          <w:rFonts w:ascii="Arial" w:hAnsi="Arial" w:cs="Arial"/>
          <w:color w:val="222222"/>
          <w:sz w:val="19"/>
          <w:szCs w:val="19"/>
          <w:shd w:val="clear" w:color="auto" w:fill="FFFFFF"/>
        </w:rPr>
        <w:t xml:space="preserve">Dey &amp; Mehta, 2020). </w:t>
      </w:r>
      <w:r>
        <w:t>The rising number of personal automobiles also exacerbates the matter, since cities and metropolitan areas are always developing and the population is always surging. This places an urgent demand for transportation on escalation, resulting in more emissions of greenhouse gases. This intensifies the concentration of greenhouse gases also promoting global climate problems (</w:t>
      </w:r>
      <w:r>
        <w:rPr>
          <w:rFonts w:ascii="Arial" w:hAnsi="Arial" w:cs="Arial"/>
          <w:color w:val="222222"/>
          <w:sz w:val="19"/>
          <w:szCs w:val="19"/>
          <w:shd w:val="clear" w:color="auto" w:fill="FFFFFF"/>
        </w:rPr>
        <w:t>Anjum et al., 2021).</w:t>
      </w:r>
      <w:r>
        <w:t xml:space="preserve"> One of the most evident effects of transportation on climate change is the modification of weather patterns. The effects are witnessed in the occurrence of hurricanes, droughts, and heat waves (</w:t>
      </w:r>
      <w:r>
        <w:rPr>
          <w:rFonts w:ascii="Arial" w:hAnsi="Arial" w:cs="Arial"/>
          <w:color w:val="222222"/>
          <w:sz w:val="19"/>
          <w:szCs w:val="19"/>
          <w:shd w:val="clear" w:color="auto" w:fill="FFFFFF"/>
        </w:rPr>
        <w:t xml:space="preserve">Sippel et al., 2020). </w:t>
      </w:r>
    </w:p>
    <w:p w:rsidR="003C4AEA" w:rsidP="003C4AEA">
      <w:pPr>
        <w:autoSpaceDE w:val="0"/>
        <w:ind w:firstLine="480" w:firstLineChars="200"/>
        <w:jc w:val="both"/>
      </w:pPr>
      <w:r>
        <w:t xml:space="preserve">In light of the findings, climate change should be mitigated through the adoption of renewable energy sources towards the reduction of the environmental effect of transport activities. This has been implemented by the manufacture and use of electric vehicles and solar-powered machines (Kouridis &amp; Vlachokostas, 2022). </w:t>
      </w:r>
    </w:p>
    <w:p w:rsidR="003C4AEA" w:rsidP="003C4AEA">
      <w:pPr>
        <w:pStyle w:val="Heading2"/>
      </w:pPr>
      <w:r>
        <w:t xml:space="preserve">Infrastructure Exploitation </w:t>
      </w:r>
    </w:p>
    <w:p w:rsidR="003C4AEA" w:rsidP="003C4AEA">
      <w:pPr>
        <w:autoSpaceDE w:val="0"/>
        <w:ind w:firstLine="480" w:firstLineChars="200"/>
        <w:jc w:val="both"/>
      </w:pPr>
      <w:r>
        <w:t>The construction and maintenance of transportation infrastructure such as highways, roads, and railways, requires vast amounts of natural resources. This process often entails the clearing of land, deforestation, land degradation, quarrying,  and the fragmentation of natural habitats (</w:t>
      </w:r>
      <w:r>
        <w:rPr>
          <w:rFonts w:ascii="Arial" w:hAnsi="Arial" w:cs="Arial"/>
          <w:color w:val="222222"/>
          <w:sz w:val="19"/>
          <w:szCs w:val="19"/>
          <w:shd w:val="clear" w:color="auto" w:fill="FFFFFF"/>
        </w:rPr>
        <w:t>Mavrin et al., 2020</w:t>
      </w:r>
      <w:r>
        <w:t>). This has often resulted in the loss of biodiversity and the movement of wildlife. Wildlife may be forced to relocate and also face the threat of extinction. Roads and other transportation infrastructure lead to habitat fragmentation, further isolating animal populations. This makes it challenging for these animals to find food, suitable environments, and even mates (</w:t>
      </w:r>
      <w:r>
        <w:rPr>
          <w:rFonts w:ascii="Arial" w:hAnsi="Arial" w:cs="Arial"/>
          <w:color w:val="222222"/>
          <w:sz w:val="19"/>
          <w:szCs w:val="19"/>
          <w:shd w:val="clear" w:color="auto" w:fill="FFFFFF"/>
        </w:rPr>
        <w:t xml:space="preserve">Mavrin et al., 2020). </w:t>
      </w:r>
      <w:r>
        <w:t xml:space="preserve"> </w:t>
      </w:r>
    </w:p>
    <w:p w:rsidR="003C4AEA" w:rsidP="003C4AEA">
      <w:pPr>
        <w:autoSpaceDE w:val="0"/>
        <w:ind w:firstLine="480" w:firstLineChars="200"/>
        <w:jc w:val="both"/>
      </w:pPr>
      <w:r>
        <w:t>Furthermore, the disruption of ecosystems triggers the release of stored carbon from vegetation and soil, exacerbating the carbon footprint of transportation activities. The construction of transport systems can modify hydro-logical patterns, resulting in water overspill and soil erosion (Teo et al., 2019). Road runoff has been witnessed during rainy seasons. These events carry along pollutants such as heavy metals, oils, and road salts into neighboring water places. These events contribute to non-point source contamination and can majorly affect water cleanliness and disrupt aquatic life (</w:t>
      </w:r>
      <w:r>
        <w:rPr>
          <w:rFonts w:ascii="Arial" w:hAnsi="Arial" w:cs="Arial"/>
          <w:color w:val="222222"/>
          <w:sz w:val="19"/>
          <w:szCs w:val="19"/>
          <w:shd w:val="clear" w:color="auto" w:fill="FFFFFF"/>
        </w:rPr>
        <w:t xml:space="preserve">Qadeer et al., 2020). </w:t>
      </w:r>
      <w:r>
        <w:t>Eventually, the effect is seen in the quality of water that people use and the emergence of floods in particular places that are named as prone to natural events. Various researchers have concluded that there is a need to balance the requirement of effective and reliable transportation systems with accountable environmental activities. This is effective in mitigating the adverse effects that have been listed above (Kouridis &amp; Vlachokostas, 2022).</w:t>
      </w:r>
    </w:p>
    <w:p w:rsidR="003C4AEA" w:rsidP="003C4AEA">
      <w:pPr>
        <w:pStyle w:val="Heading2"/>
      </w:pPr>
      <w:r>
        <w:t xml:space="preserve">Exploration and Extraction of Natural Resources </w:t>
      </w:r>
    </w:p>
    <w:p w:rsidR="003C4AEA" w:rsidP="003C4AEA">
      <w:pPr>
        <w:autoSpaceDE w:val="0"/>
        <w:ind w:firstLine="480" w:firstLineChars="200"/>
        <w:jc w:val="both"/>
      </w:pPr>
      <w:r>
        <w:t>Fossil fuels and metals are key raw materials that are utilized and heavily depended on by the transportation sector. This need complements the practice of exploration and extraction activities. The quest for finding these resources results in the destruction of habitats and ecosystems. Oil spills have been reported to have catastrophic effects on marine life and coastal ecosystems. This has been witnessed in many environmental disasters (</w:t>
      </w:r>
      <w:r>
        <w:rPr>
          <w:rFonts w:ascii="Arial" w:hAnsi="Arial" w:cs="Arial"/>
          <w:color w:val="222222"/>
          <w:sz w:val="19"/>
          <w:szCs w:val="19"/>
          <w:shd w:val="clear" w:color="auto" w:fill="FFFFFF"/>
        </w:rPr>
        <w:t>Leach et al., 2020</w:t>
      </w:r>
      <w:r>
        <w:t xml:space="preserve">).  </w:t>
      </w:r>
    </w:p>
    <w:p w:rsidR="003C4AEA" w:rsidP="003C4AEA">
      <w:pPr>
        <w:autoSpaceDE w:val="0"/>
        <w:ind w:firstLine="480" w:firstLineChars="200"/>
        <w:jc w:val="both"/>
      </w:pPr>
      <w:r>
        <w:t>The activities associated with resource extraction for transportation utility result in increased energy uptake and environmental contamination. The procedures of crude oil refineries into unstable utility fuels such as aviation fuel and gasoline are often involved with the release of emissions that add up to the overall impact on the environment due to transportation activities (</w:t>
      </w:r>
      <w:r>
        <w:rPr>
          <w:rFonts w:ascii="Arial" w:hAnsi="Arial" w:cs="Arial"/>
          <w:color w:val="222222"/>
          <w:sz w:val="19"/>
          <w:szCs w:val="19"/>
          <w:shd w:val="clear" w:color="auto" w:fill="FFFFFF"/>
        </w:rPr>
        <w:t>Leach et al., 2020</w:t>
      </w:r>
      <w:r>
        <w:t xml:space="preserve">). </w:t>
      </w:r>
    </w:p>
    <w:p w:rsidR="003C4AEA" w:rsidP="003C4AEA">
      <w:pPr>
        <w:pStyle w:val="Heading2"/>
      </w:pPr>
      <w:r>
        <w:t>Noise Pollution</w:t>
      </w:r>
    </w:p>
    <w:p w:rsidR="003C4AEA" w:rsidP="003C4AEA">
      <w:pPr>
        <w:autoSpaceDE w:val="0"/>
        <w:ind w:firstLine="480" w:firstLineChars="200"/>
        <w:jc w:val="both"/>
      </w:pPr>
      <w:r>
        <w:t>Noise pollution that is related to transportation, particularly from road traffic can possess damaging effects to the neighboring settlers. Such populations are often exposed to consistently high rates of noise which lead to anxiety, stress, and disturbance of sleeping patterns among these residents (</w:t>
      </w:r>
      <w:r>
        <w:rPr>
          <w:rFonts w:ascii="Arial" w:hAnsi="Arial" w:cs="Arial"/>
          <w:color w:val="222222"/>
          <w:sz w:val="19"/>
          <w:szCs w:val="19"/>
          <w:shd w:val="clear" w:color="auto" w:fill="FFFFFF"/>
        </w:rPr>
        <w:t>Münzel et al., 2021)</w:t>
      </w:r>
      <w:r>
        <w:t>. Research has postulated evidence to indicate that constant noise exposure has been associated with multiple health problems, namely cognitive impairments and cardiovascular illnesses. Furthermore, research has proven that wildlife can also suffer damaging consequences as a result of noise disruptions. Loud traffic noise has been witnessed to cause interfere with animal migration and communication patterns (</w:t>
      </w:r>
      <w:r>
        <w:rPr>
          <w:rFonts w:ascii="Arial" w:hAnsi="Arial" w:cs="Arial"/>
          <w:color w:val="222222"/>
          <w:sz w:val="19"/>
          <w:szCs w:val="19"/>
          <w:shd w:val="clear" w:color="auto" w:fill="FFFFFF"/>
        </w:rPr>
        <w:t xml:space="preserve">Münzel et al., 2021). </w:t>
      </w:r>
    </w:p>
    <w:p w:rsidR="003C4AEA" w:rsidP="003C4AEA">
      <w:pPr>
        <w:pStyle w:val="Heading2"/>
      </w:pPr>
      <w:r>
        <w:t xml:space="preserve">Urban Heat Island Impact </w:t>
      </w:r>
    </w:p>
    <w:p w:rsidR="003C4AEA" w:rsidP="003C4AEA">
      <w:pPr>
        <w:autoSpaceDE w:val="0"/>
        <w:ind w:firstLine="480" w:firstLineChars="200"/>
        <w:jc w:val="both"/>
      </w:pPr>
      <w:r>
        <w:t xml:space="preserve">The concentration of automobiles and infrastructure in urban and metropolitan places adds up to the urban heat island impact (Li et al., 2019). Dark surfaces such as buildings and roads take up more heat from the sun, increasing local temperature ranges in towns and metropolitan areas in comparison to neighboring rural and upcountry places. The urban heat island event can increase the effect of heatwaves, rendering towns and municipalities even hotter and amplifying energy demands for stabilizing temperatures. This in turn results in more greenhouse gas discharges (Li et al., 2019). </w:t>
      </w:r>
    </w:p>
    <w:p w:rsidR="003C4AEA" w:rsidP="003C4AEA">
      <w:pPr>
        <w:pStyle w:val="Heading2"/>
      </w:pPr>
      <w:r>
        <w:t>Land Use and Sprawl</w:t>
      </w:r>
    </w:p>
    <w:p w:rsidR="003C4AEA" w:rsidP="003C4AEA">
      <w:pPr>
        <w:autoSpaceDE w:val="0"/>
        <w:ind w:firstLine="480" w:firstLineChars="200"/>
        <w:jc w:val="both"/>
      </w:pPr>
      <w:r>
        <w:t xml:space="preserve">The construction and maintenance of transportation infrastructure can result in urban sprawl (Kouridis &amp; Vlachokostas, 2022). Cities and municipalities evolve outwards and consume more land. This ends up increasing deforestation and the loss of green spaces, which are important for the absorption of carbon dioxide and other greenhouse gases. This also results in the disruption of wildlife habitats. Urban sprawl also adds up to the fragmentation of natural places, exacerbating the difficulties encountered by existing yet compromised ecosystems (Teo et al., 2019). </w:t>
      </w:r>
    </w:p>
    <w:p w:rsidR="003C4AEA" w:rsidP="003C4AEA">
      <w:pPr>
        <w:pStyle w:val="Heading2"/>
      </w:pPr>
      <w:r>
        <w:t>Global Trade and Shipping</w:t>
      </w:r>
    </w:p>
    <w:p w:rsidR="003C4AEA" w:rsidP="003C4AEA">
      <w:pPr>
        <w:autoSpaceDE w:val="0"/>
        <w:ind w:firstLine="480" w:firstLineChars="200"/>
        <w:jc w:val="both"/>
      </w:pPr>
      <w:r>
        <w:t xml:space="preserve">Global shipping and air travel are significant factors that contribute to gas releases and air contamination. Water vessels and airplanes burn huge amounts of fossil effluents, emitting greenhouse gases and other carbon and nitrogen contaminants into the atmosphere. Furthermore, ballast water utilized by water cargo vessels can bring about invasive species to new surroundings, which can also disrupt local biodiversity and ecosystems (Anenberg et al., 2019). </w:t>
      </w:r>
    </w:p>
    <w:p w:rsidR="003C4AEA" w:rsidP="003C4AEA">
      <w:pPr>
        <w:pStyle w:val="Heading1"/>
      </w:pPr>
      <w:r>
        <w:t xml:space="preserve">Conclusion </w:t>
      </w:r>
    </w:p>
    <w:p w:rsidR="003C4AEA" w:rsidP="003C4AEA">
      <w:pPr>
        <w:autoSpaceDE w:val="0"/>
        <w:ind w:firstLine="480" w:firstLineChars="200"/>
        <w:jc w:val="both"/>
      </w:pPr>
      <w:r>
        <w:t xml:space="preserve">Transportation systems are important for economic devolution and societal continuity. Nonetheless, the environmental effects of these systems are significantly notable. The evidence-based findings discussed in this write-up underscore the environmental effects humanity encounters presently. </w:t>
      </w:r>
    </w:p>
    <w:p w:rsidR="003C4AEA" w:rsidP="003C4AEA">
      <w:pPr>
        <w:autoSpaceDE w:val="0"/>
        <w:ind w:firstLine="480" w:firstLineChars="200"/>
        <w:jc w:val="both"/>
      </w:pPr>
      <w:r>
        <w:t xml:space="preserve">To mitigate these difficulties, a concerted effort from authorities, industries, governments, and people is necessary. Fostering sustainable transportation alternatives such as cycling infrastructure, public transportation systems, and electric automobiles, can continuously reduce emissions from vehicles. Adopting eco-friendly construction procedures and investment in renewable energy sources for transportation can aid the countering the negative impacts of infrastructure evolution and resource exploration. </w:t>
      </w:r>
    </w:p>
    <w:p w:rsidR="003C4AEA" w:rsidP="003C4AEA">
      <w:pPr>
        <w:autoSpaceDE w:val="0"/>
        <w:ind w:firstLine="480" w:firstLineChars="200"/>
        <w:jc w:val="both"/>
      </w:pPr>
      <w:r>
        <w:t xml:space="preserve">The process of regaining a cleaner, better, and more environmentally aware future starts with the acknowledgment of the environmental effects of transportation and active participation in the finding of sustainable solutions. Collective action and environmental stewardship can guarantee that transportation activities continue to serve human needs without posing a threat to the well-being of the planet. </w:t>
      </w:r>
    </w:p>
    <w:p w:rsidR="003C4AEA" w:rsidP="003C4AEA">
      <w:pPr>
        <w:jc w:val="both"/>
      </w:pPr>
      <w:r>
        <w:t xml:space="preserve"> </w:t>
      </w:r>
    </w:p>
    <w:p w:rsidR="003C4AEA" w:rsidP="003C4AEA">
      <w:pPr>
        <w:jc w:val="both"/>
      </w:pPr>
      <w:r>
        <w:t xml:space="preserve"> </w:t>
      </w:r>
    </w:p>
    <w:p w:rsidR="003C4AEA" w:rsidP="003C4AEA">
      <w:r>
        <w:br w:type="page"/>
      </w:r>
    </w:p>
    <w:p w:rsidR="003C4AEA" w:rsidP="003C4AEA">
      <w:pPr>
        <w:pStyle w:val="Heading1"/>
      </w:pPr>
      <w:r>
        <w:t xml:space="preserve">References </w:t>
      </w:r>
    </w:p>
    <w:p w:rsidR="003C4AEA" w:rsidP="003C4AEA">
      <w:pPr>
        <w:autoSpaceDE w:val="0"/>
        <w:ind w:left="380" w:hanging="380" w:hangingChars="200"/>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Anjum, M. S., Ali, S. M., Subhani, M. A., Anwar, M. N., Nizami, A. S., Ashraf, U., &amp; Khokhar, M. F. (2021). An emerged challenge of air pollution and ever-increasing particulate matter in Pakistan; a critical review. </w:t>
      </w:r>
      <w:r>
        <w:rPr>
          <w:rFonts w:ascii="Arial" w:hAnsi="Arial" w:cs="Arial"/>
          <w:i/>
          <w:iCs/>
          <w:color w:val="222222"/>
          <w:sz w:val="19"/>
          <w:szCs w:val="19"/>
          <w:shd w:val="clear" w:color="auto" w:fill="FFFFFF"/>
        </w:rPr>
        <w:t>Journal of Hazardous Materials</w:t>
      </w:r>
      <w:r>
        <w:rPr>
          <w:rFonts w:ascii="Arial" w:hAnsi="Arial" w:cs="Arial"/>
          <w:color w:val="222222"/>
          <w:sz w:val="19"/>
          <w:szCs w:val="19"/>
          <w:shd w:val="clear" w:color="auto" w:fill="FFFFFF"/>
        </w:rPr>
        <w:t xml:space="preserve">, </w:t>
      </w:r>
      <w:r>
        <w:rPr>
          <w:rFonts w:ascii="Arial" w:hAnsi="Arial" w:cs="Arial"/>
          <w:i/>
          <w:iCs/>
          <w:color w:val="222222"/>
          <w:sz w:val="19"/>
          <w:szCs w:val="19"/>
          <w:shd w:val="clear" w:color="auto" w:fill="FFFFFF"/>
        </w:rPr>
        <w:t>402</w:t>
      </w:r>
      <w:r>
        <w:rPr>
          <w:rFonts w:ascii="Arial" w:hAnsi="Arial" w:cs="Arial"/>
          <w:color w:val="222222"/>
          <w:sz w:val="19"/>
          <w:szCs w:val="19"/>
          <w:shd w:val="clear" w:color="auto" w:fill="FFFFFF"/>
        </w:rPr>
        <w:t xml:space="preserve">, 123943. </w:t>
      </w:r>
      <w:hyperlink r:id="rId4" w:history="1">
        <w:r>
          <w:rPr>
            <w:rStyle w:val="15"/>
            <w:rFonts w:ascii="Arial" w:hAnsi="Arial"/>
            <w:sz w:val="19"/>
            <w:szCs w:val="19"/>
            <w:shd w:val="clear" w:color="auto" w:fill="FFFFFF"/>
          </w:rPr>
          <w:t>https://www.sciencedirect.com/science/article/pii/S0304389420319336.</w:t>
        </w:r>
      </w:hyperlink>
      <w:r>
        <w:rPr>
          <w:rFonts w:ascii="Arial" w:hAnsi="Arial"/>
          <w:color w:val="222222"/>
          <w:sz w:val="19"/>
          <w:szCs w:val="19"/>
          <w:shd w:val="clear" w:color="auto" w:fill="FFFFFF"/>
        </w:rPr>
        <w:t xml:space="preserve"> </w:t>
      </w:r>
    </w:p>
    <w:p w:rsidR="003C4AEA" w:rsidP="003C4AEA">
      <w:pPr>
        <w:autoSpaceDE w:val="0"/>
        <w:ind w:left="380" w:hanging="380" w:hangingChars="200"/>
        <w:jc w:val="both"/>
        <w:rPr>
          <w:rFonts w:ascii="Arial" w:hAnsi="Arial"/>
          <w:color w:val="222222"/>
          <w:sz w:val="19"/>
          <w:szCs w:val="19"/>
          <w:shd w:val="clear" w:color="auto" w:fill="FFFFFF"/>
        </w:rPr>
      </w:pPr>
      <w:r>
        <w:rPr>
          <w:rFonts w:ascii="Arial" w:hAnsi="Arial" w:cs="Arial"/>
          <w:color w:val="222222"/>
          <w:sz w:val="19"/>
          <w:szCs w:val="19"/>
          <w:shd w:val="clear" w:color="auto" w:fill="FFFFFF"/>
        </w:rPr>
        <w:t xml:space="preserve">Anenberg, S., Miller, J., Henze, D. A. V. E. N., &amp; Minjares, R. (2019). A global snapshot of the air pollution-related health impacts of transportation sector emissions in 2010 and 2015. </w:t>
      </w:r>
      <w:r>
        <w:rPr>
          <w:rFonts w:ascii="Arial" w:hAnsi="Arial" w:cs="Arial"/>
          <w:i/>
          <w:iCs/>
          <w:color w:val="222222"/>
          <w:sz w:val="19"/>
          <w:szCs w:val="19"/>
          <w:shd w:val="clear" w:color="auto" w:fill="FFFFFF"/>
        </w:rPr>
        <w:t>International Council on Clean Transportation: Washington, DC, USA</w:t>
      </w:r>
      <w:r>
        <w:rPr>
          <w:rFonts w:ascii="Arial" w:hAnsi="Arial" w:cs="Arial"/>
          <w:color w:val="222222"/>
          <w:sz w:val="19"/>
          <w:szCs w:val="19"/>
          <w:shd w:val="clear" w:color="auto" w:fill="FFFFFF"/>
        </w:rPr>
        <w:t xml:space="preserve">. </w:t>
      </w:r>
      <w:hyperlink r:id="rId5" w:history="1">
        <w:r>
          <w:rPr>
            <w:rStyle w:val="15"/>
            <w:rFonts w:ascii="Arial" w:hAnsi="Arial"/>
            <w:sz w:val="19"/>
            <w:szCs w:val="19"/>
            <w:shd w:val="clear" w:color="auto" w:fill="FFFFFF"/>
          </w:rPr>
          <w:t>https://theicct.org/wp-content/uploads/2022/01/Global_health_impacts_transport_emissions_2010-2015_20190226_1.pdf.</w:t>
        </w:r>
      </w:hyperlink>
      <w:r>
        <w:rPr>
          <w:rFonts w:ascii="Arial" w:hAnsi="Arial"/>
          <w:color w:val="222222"/>
          <w:sz w:val="19"/>
          <w:szCs w:val="19"/>
          <w:shd w:val="clear" w:color="auto" w:fill="FFFFFF"/>
        </w:rPr>
        <w:t xml:space="preserve"> </w:t>
      </w:r>
    </w:p>
    <w:p w:rsidR="003C4AEA" w:rsidP="003C4AEA">
      <w:pPr>
        <w:autoSpaceDE w:val="0"/>
        <w:ind w:left="380" w:hanging="380" w:hangingChars="200"/>
        <w:jc w:val="both"/>
        <w:rPr>
          <w:rFonts w:ascii="Arial" w:hAnsi="Arial"/>
          <w:color w:val="222222"/>
          <w:sz w:val="19"/>
          <w:szCs w:val="19"/>
          <w:shd w:val="clear" w:color="auto" w:fill="FFFFFF"/>
        </w:rPr>
      </w:pPr>
      <w:r>
        <w:rPr>
          <w:rFonts w:ascii="Arial" w:hAnsi="Arial" w:cs="Arial"/>
          <w:color w:val="222222"/>
          <w:sz w:val="19"/>
          <w:szCs w:val="19"/>
          <w:shd w:val="clear" w:color="auto" w:fill="FFFFFF"/>
        </w:rPr>
        <w:t xml:space="preserve">Dey, S., &amp; Mehta, N. S. (2020). Automobile pollution control using catalysis. </w:t>
      </w:r>
      <w:r>
        <w:rPr>
          <w:rFonts w:ascii="Arial" w:hAnsi="Arial" w:cs="Arial"/>
          <w:i/>
          <w:iCs/>
          <w:color w:val="222222"/>
          <w:sz w:val="19"/>
          <w:szCs w:val="19"/>
          <w:shd w:val="clear" w:color="auto" w:fill="FFFFFF"/>
        </w:rPr>
        <w:t>Resources, Environment and Sustainability</w:t>
      </w:r>
      <w:r>
        <w:rPr>
          <w:rFonts w:ascii="Arial" w:hAnsi="Arial" w:cs="Arial"/>
          <w:color w:val="222222"/>
          <w:sz w:val="19"/>
          <w:szCs w:val="19"/>
          <w:shd w:val="clear" w:color="auto" w:fill="FFFFFF"/>
        </w:rPr>
        <w:t xml:space="preserve">, </w:t>
      </w:r>
      <w:r>
        <w:rPr>
          <w:rFonts w:ascii="Arial" w:hAnsi="Arial" w:cs="Arial"/>
          <w:i/>
          <w:iCs/>
          <w:color w:val="222222"/>
          <w:sz w:val="19"/>
          <w:szCs w:val="19"/>
          <w:shd w:val="clear" w:color="auto" w:fill="FFFFFF"/>
        </w:rPr>
        <w:t>2</w:t>
      </w:r>
      <w:r>
        <w:rPr>
          <w:rFonts w:ascii="Arial" w:hAnsi="Arial" w:cs="Arial"/>
          <w:color w:val="222222"/>
          <w:sz w:val="19"/>
          <w:szCs w:val="19"/>
          <w:shd w:val="clear" w:color="auto" w:fill="FFFFFF"/>
        </w:rPr>
        <w:t xml:space="preserve">, 100006.  </w:t>
      </w:r>
      <w:hyperlink r:id="rId6" w:history="1">
        <w:r>
          <w:rPr>
            <w:rStyle w:val="15"/>
            <w:rFonts w:ascii="Arial" w:hAnsi="Arial"/>
            <w:sz w:val="19"/>
            <w:szCs w:val="19"/>
            <w:shd w:val="clear" w:color="auto" w:fill="FFFFFF"/>
          </w:rPr>
          <w:t>https://www.sciencedirect.com/science/article/pii/S2666916120300062.</w:t>
        </w:r>
      </w:hyperlink>
      <w:r>
        <w:rPr>
          <w:rFonts w:ascii="Arial" w:hAnsi="Arial"/>
          <w:color w:val="222222"/>
          <w:sz w:val="19"/>
          <w:szCs w:val="19"/>
          <w:shd w:val="clear" w:color="auto" w:fill="FFFFFF"/>
        </w:rPr>
        <w:t xml:space="preserve"> </w:t>
      </w:r>
    </w:p>
    <w:p w:rsidR="003C4AEA" w:rsidP="003C4AEA">
      <w:pPr>
        <w:autoSpaceDE w:val="0"/>
        <w:ind w:left="380" w:hanging="380" w:hangingChars="200"/>
        <w:jc w:val="both"/>
        <w:rPr>
          <w:rFonts w:ascii="Arial" w:hAnsi="Arial"/>
          <w:color w:val="222222"/>
          <w:sz w:val="19"/>
          <w:szCs w:val="19"/>
          <w:shd w:val="clear" w:color="auto" w:fill="FFFFFF"/>
        </w:rPr>
      </w:pPr>
      <w:r>
        <w:rPr>
          <w:rFonts w:ascii="Arial" w:hAnsi="Arial" w:cs="Arial"/>
          <w:color w:val="222222"/>
          <w:sz w:val="19"/>
          <w:szCs w:val="19"/>
          <w:shd w:val="clear" w:color="auto" w:fill="FFFFFF"/>
        </w:rPr>
        <w:t xml:space="preserve">Kouridis, C., &amp; Vlachokostas, C. (2022). Towards decarbonizing road transport: Environmental and social benefit of vehicle fleet electrification in urban areas of Greece. </w:t>
      </w:r>
      <w:r>
        <w:rPr>
          <w:rFonts w:ascii="Arial" w:hAnsi="Arial" w:cs="Arial"/>
          <w:i/>
          <w:iCs/>
          <w:color w:val="222222"/>
          <w:sz w:val="19"/>
          <w:szCs w:val="19"/>
          <w:shd w:val="clear" w:color="auto" w:fill="FFFFFF"/>
        </w:rPr>
        <w:t>Renewable and Sustainable Energy Reviews</w:t>
      </w:r>
      <w:r>
        <w:rPr>
          <w:rFonts w:ascii="Arial" w:hAnsi="Arial" w:cs="Arial"/>
          <w:color w:val="222222"/>
          <w:sz w:val="19"/>
          <w:szCs w:val="19"/>
          <w:shd w:val="clear" w:color="auto" w:fill="FFFFFF"/>
        </w:rPr>
        <w:t xml:space="preserve">, </w:t>
      </w:r>
      <w:r>
        <w:rPr>
          <w:rFonts w:ascii="Arial" w:hAnsi="Arial" w:cs="Arial"/>
          <w:i/>
          <w:iCs/>
          <w:color w:val="222222"/>
          <w:sz w:val="19"/>
          <w:szCs w:val="19"/>
          <w:shd w:val="clear" w:color="auto" w:fill="FFFFFF"/>
        </w:rPr>
        <w:t>153</w:t>
      </w:r>
      <w:r>
        <w:rPr>
          <w:rFonts w:ascii="Arial" w:hAnsi="Arial" w:cs="Arial"/>
          <w:color w:val="222222"/>
          <w:sz w:val="19"/>
          <w:szCs w:val="19"/>
          <w:shd w:val="clear" w:color="auto" w:fill="FFFFFF"/>
        </w:rPr>
        <w:t xml:space="preserve">, 111775. </w:t>
      </w:r>
      <w:hyperlink r:id="rId7" w:history="1">
        <w:r>
          <w:rPr>
            <w:rStyle w:val="15"/>
            <w:rFonts w:ascii="Arial" w:hAnsi="Arial"/>
            <w:sz w:val="19"/>
            <w:szCs w:val="19"/>
            <w:shd w:val="clear" w:color="auto" w:fill="FFFFFF"/>
          </w:rPr>
          <w:t>https://www.sciencedirect.com/science/article/pii/S1364032121010443.</w:t>
        </w:r>
      </w:hyperlink>
      <w:r>
        <w:rPr>
          <w:rFonts w:ascii="Arial" w:hAnsi="Arial"/>
          <w:color w:val="222222"/>
          <w:sz w:val="19"/>
          <w:szCs w:val="19"/>
          <w:shd w:val="clear" w:color="auto" w:fill="FFFFFF"/>
        </w:rPr>
        <w:t xml:space="preserve"> </w:t>
      </w:r>
    </w:p>
    <w:p w:rsidR="003C4AEA" w:rsidP="003C4AEA">
      <w:pPr>
        <w:autoSpaceDE w:val="0"/>
        <w:ind w:left="380" w:hanging="380" w:hangingChars="200"/>
        <w:jc w:val="both"/>
        <w:rPr>
          <w:rFonts w:ascii="Arial" w:hAnsi="Arial"/>
          <w:color w:val="222222"/>
          <w:sz w:val="19"/>
          <w:szCs w:val="19"/>
          <w:shd w:val="clear" w:color="auto" w:fill="FFFFFF"/>
        </w:rPr>
      </w:pPr>
      <w:r>
        <w:rPr>
          <w:rFonts w:ascii="Arial" w:hAnsi="Arial" w:cs="Arial"/>
          <w:color w:val="222222"/>
          <w:sz w:val="19"/>
          <w:szCs w:val="19"/>
          <w:shd w:val="clear" w:color="auto" w:fill="FFFFFF"/>
        </w:rPr>
        <w:t xml:space="preserve">Leach, F., Kalghatgi, G., Stone, R., &amp; Miles, P. (2020). The scope for improving the efficiency and environmental impact of internal combustion engines. </w:t>
      </w:r>
      <w:r>
        <w:rPr>
          <w:rFonts w:ascii="Arial" w:hAnsi="Arial" w:cs="Arial"/>
          <w:i/>
          <w:iCs/>
          <w:color w:val="222222"/>
          <w:sz w:val="19"/>
          <w:szCs w:val="19"/>
          <w:shd w:val="clear" w:color="auto" w:fill="FFFFFF"/>
        </w:rPr>
        <w:t>Transportation Engineering</w:t>
      </w:r>
      <w:r>
        <w:rPr>
          <w:rFonts w:ascii="Arial" w:hAnsi="Arial" w:cs="Arial"/>
          <w:color w:val="222222"/>
          <w:sz w:val="19"/>
          <w:szCs w:val="19"/>
          <w:shd w:val="clear" w:color="auto" w:fill="FFFFFF"/>
        </w:rPr>
        <w:t xml:space="preserve">, </w:t>
      </w:r>
      <w:r>
        <w:rPr>
          <w:rFonts w:ascii="Arial" w:hAnsi="Arial" w:cs="Arial"/>
          <w:i/>
          <w:iCs/>
          <w:color w:val="222222"/>
          <w:sz w:val="19"/>
          <w:szCs w:val="19"/>
          <w:shd w:val="clear" w:color="auto" w:fill="FFFFFF"/>
        </w:rPr>
        <w:t>1</w:t>
      </w:r>
      <w:r>
        <w:rPr>
          <w:rFonts w:ascii="Arial" w:hAnsi="Arial" w:cs="Arial"/>
          <w:color w:val="222222"/>
          <w:sz w:val="19"/>
          <w:szCs w:val="19"/>
          <w:shd w:val="clear" w:color="auto" w:fill="FFFFFF"/>
        </w:rPr>
        <w:t xml:space="preserve">, 100005. </w:t>
      </w:r>
      <w:hyperlink r:id="rId8" w:history="1">
        <w:r>
          <w:rPr>
            <w:rStyle w:val="15"/>
            <w:rFonts w:ascii="Arial" w:hAnsi="Arial"/>
            <w:sz w:val="19"/>
            <w:szCs w:val="19"/>
            <w:shd w:val="clear" w:color="auto" w:fill="FFFFFF"/>
          </w:rPr>
          <w:t>https://www.sciencedirect.com/science/article/pii/S2666691X20300063.</w:t>
        </w:r>
      </w:hyperlink>
      <w:r>
        <w:rPr>
          <w:rFonts w:ascii="Arial" w:hAnsi="Arial"/>
          <w:color w:val="222222"/>
          <w:sz w:val="19"/>
          <w:szCs w:val="19"/>
          <w:shd w:val="clear" w:color="auto" w:fill="FFFFFF"/>
        </w:rPr>
        <w:t xml:space="preserve"> </w:t>
      </w:r>
    </w:p>
    <w:p w:rsidR="003C4AEA" w:rsidP="003C4AEA">
      <w:pPr>
        <w:autoSpaceDE w:val="0"/>
        <w:ind w:left="380" w:hanging="380" w:hangingChars="200"/>
        <w:jc w:val="both"/>
        <w:rPr>
          <w:rFonts w:ascii="Arial" w:hAnsi="Arial"/>
          <w:color w:val="222222"/>
          <w:sz w:val="19"/>
          <w:szCs w:val="19"/>
          <w:shd w:val="clear" w:color="auto" w:fill="FFFFFF"/>
        </w:rPr>
      </w:pPr>
      <w:r>
        <w:rPr>
          <w:rFonts w:ascii="Arial" w:hAnsi="Arial" w:cs="Arial"/>
          <w:color w:val="222222"/>
          <w:sz w:val="19"/>
          <w:szCs w:val="19"/>
          <w:shd w:val="clear" w:color="auto" w:fill="FFFFFF"/>
        </w:rPr>
        <w:t xml:space="preserve">Li, X., Zhou, Y., Yu, S., Jia, G., Li, H., &amp; Li, W. (2019). Urban heat island impacts on building energy consumption: A review of approaches and findings. </w:t>
      </w:r>
      <w:r>
        <w:rPr>
          <w:rFonts w:ascii="Arial" w:hAnsi="Arial" w:cs="Arial"/>
          <w:i/>
          <w:iCs/>
          <w:color w:val="222222"/>
          <w:sz w:val="19"/>
          <w:szCs w:val="19"/>
          <w:shd w:val="clear" w:color="auto" w:fill="FFFFFF"/>
        </w:rPr>
        <w:t>Energy</w:t>
      </w:r>
      <w:r>
        <w:rPr>
          <w:rFonts w:ascii="Arial" w:hAnsi="Arial" w:cs="Arial"/>
          <w:color w:val="222222"/>
          <w:sz w:val="19"/>
          <w:szCs w:val="19"/>
          <w:shd w:val="clear" w:color="auto" w:fill="FFFFFF"/>
        </w:rPr>
        <w:t xml:space="preserve">, </w:t>
      </w:r>
      <w:r>
        <w:rPr>
          <w:rFonts w:ascii="Arial" w:hAnsi="Arial" w:cs="Arial"/>
          <w:i/>
          <w:iCs/>
          <w:color w:val="222222"/>
          <w:sz w:val="19"/>
          <w:szCs w:val="19"/>
          <w:shd w:val="clear" w:color="auto" w:fill="FFFFFF"/>
        </w:rPr>
        <w:t>174</w:t>
      </w:r>
      <w:r>
        <w:rPr>
          <w:rFonts w:ascii="Arial" w:hAnsi="Arial" w:cs="Arial"/>
          <w:color w:val="222222"/>
          <w:sz w:val="19"/>
          <w:szCs w:val="19"/>
          <w:shd w:val="clear" w:color="auto" w:fill="FFFFFF"/>
        </w:rPr>
        <w:t xml:space="preserve">, 407-419. </w:t>
      </w:r>
      <w:hyperlink r:id="rId9" w:history="1">
        <w:r>
          <w:rPr>
            <w:rStyle w:val="15"/>
            <w:rFonts w:ascii="Arial" w:hAnsi="Arial"/>
            <w:sz w:val="19"/>
            <w:szCs w:val="19"/>
            <w:shd w:val="clear" w:color="auto" w:fill="FFFFFF"/>
          </w:rPr>
          <w:t>https://www.sciencedirect.com/science/article/pii/S0360544219303895.</w:t>
        </w:r>
      </w:hyperlink>
      <w:r>
        <w:rPr>
          <w:rFonts w:ascii="Arial" w:hAnsi="Arial"/>
          <w:color w:val="222222"/>
          <w:sz w:val="19"/>
          <w:szCs w:val="19"/>
          <w:shd w:val="clear" w:color="auto" w:fill="FFFFFF"/>
        </w:rPr>
        <w:t xml:space="preserve"> </w:t>
      </w:r>
    </w:p>
    <w:p w:rsidR="003C4AEA" w:rsidP="003C4AEA">
      <w:pPr>
        <w:autoSpaceDE w:val="0"/>
        <w:ind w:left="380" w:hanging="380" w:hangingChars="200"/>
        <w:jc w:val="both"/>
        <w:rPr>
          <w:rFonts w:ascii="Arial" w:hAnsi="Arial"/>
          <w:color w:val="222222"/>
          <w:sz w:val="19"/>
          <w:szCs w:val="19"/>
          <w:shd w:val="clear" w:color="auto" w:fill="FFFFFF"/>
        </w:rPr>
      </w:pPr>
      <w:r>
        <w:rPr>
          <w:rFonts w:ascii="Arial" w:hAnsi="Arial" w:cs="Arial"/>
          <w:color w:val="222222"/>
          <w:sz w:val="19"/>
          <w:szCs w:val="19"/>
          <w:shd w:val="clear" w:color="auto" w:fill="FFFFFF"/>
        </w:rPr>
        <w:t xml:space="preserve">Mavrin, V., Magdin, K., Shepelev, V., &amp; Danilov, I. (2020). Reduction of environmental impact from road transport using analysis and simulation methods. </w:t>
      </w:r>
      <w:r>
        <w:rPr>
          <w:rFonts w:ascii="Arial" w:hAnsi="Arial" w:cs="Arial"/>
          <w:i/>
          <w:iCs/>
          <w:color w:val="222222"/>
          <w:sz w:val="19"/>
          <w:szCs w:val="19"/>
          <w:shd w:val="clear" w:color="auto" w:fill="FFFFFF"/>
        </w:rPr>
        <w:t>Transportation Research Procedia</w:t>
      </w:r>
      <w:r>
        <w:rPr>
          <w:rFonts w:ascii="Arial" w:hAnsi="Arial" w:cs="Arial"/>
          <w:color w:val="222222"/>
          <w:sz w:val="19"/>
          <w:szCs w:val="19"/>
          <w:shd w:val="clear" w:color="auto" w:fill="FFFFFF"/>
        </w:rPr>
        <w:t xml:space="preserve">, </w:t>
      </w:r>
      <w:r>
        <w:rPr>
          <w:rFonts w:ascii="Arial" w:hAnsi="Arial" w:cs="Arial"/>
          <w:i/>
          <w:iCs/>
          <w:color w:val="222222"/>
          <w:sz w:val="19"/>
          <w:szCs w:val="19"/>
          <w:shd w:val="clear" w:color="auto" w:fill="FFFFFF"/>
        </w:rPr>
        <w:t>50</w:t>
      </w:r>
      <w:r>
        <w:rPr>
          <w:rFonts w:ascii="Arial" w:hAnsi="Arial" w:cs="Arial"/>
          <w:color w:val="222222"/>
          <w:sz w:val="19"/>
          <w:szCs w:val="19"/>
          <w:shd w:val="clear" w:color="auto" w:fill="FFFFFF"/>
        </w:rPr>
        <w:t xml:space="preserve">, 451-457. </w:t>
      </w:r>
      <w:hyperlink r:id="rId10" w:history="1">
        <w:r>
          <w:rPr>
            <w:rStyle w:val="15"/>
            <w:rFonts w:ascii="Arial" w:hAnsi="Arial"/>
            <w:sz w:val="19"/>
            <w:szCs w:val="19"/>
            <w:shd w:val="clear" w:color="auto" w:fill="FFFFFF"/>
          </w:rPr>
          <w:t>https://www.sciencedirect.com/science/article/pii/S2352146520308012.</w:t>
        </w:r>
      </w:hyperlink>
      <w:r>
        <w:rPr>
          <w:rFonts w:ascii="Arial" w:hAnsi="Arial"/>
          <w:color w:val="222222"/>
          <w:sz w:val="19"/>
          <w:szCs w:val="19"/>
          <w:shd w:val="clear" w:color="auto" w:fill="FFFFFF"/>
        </w:rPr>
        <w:t xml:space="preserve"> </w:t>
      </w:r>
    </w:p>
    <w:p w:rsidR="003C4AEA" w:rsidP="003C4AEA">
      <w:pPr>
        <w:autoSpaceDE w:val="0"/>
        <w:ind w:left="380" w:hanging="380" w:hangingChars="200"/>
        <w:jc w:val="both"/>
        <w:rPr>
          <w:rFonts w:ascii="Arial" w:hAnsi="Arial"/>
          <w:color w:val="222222"/>
          <w:sz w:val="19"/>
          <w:szCs w:val="19"/>
          <w:shd w:val="clear" w:color="auto" w:fill="FFFFFF"/>
        </w:rPr>
      </w:pPr>
      <w:r>
        <w:rPr>
          <w:rFonts w:ascii="Arial" w:hAnsi="Arial" w:cs="Arial"/>
          <w:color w:val="222222"/>
          <w:sz w:val="19"/>
          <w:szCs w:val="19"/>
          <w:shd w:val="clear" w:color="auto" w:fill="FFFFFF"/>
        </w:rPr>
        <w:t xml:space="preserve">Münzel, T., Sørensen, M., &amp; Daiber, A. (2021). Transportation noise pollution and cardiovascular disease. </w:t>
      </w:r>
      <w:r>
        <w:rPr>
          <w:rFonts w:ascii="Arial" w:hAnsi="Arial" w:cs="Arial"/>
          <w:i/>
          <w:iCs/>
          <w:color w:val="222222"/>
          <w:sz w:val="19"/>
          <w:szCs w:val="19"/>
          <w:shd w:val="clear" w:color="auto" w:fill="FFFFFF"/>
        </w:rPr>
        <w:t>Nature Reviews Cardiology</w:t>
      </w:r>
      <w:r>
        <w:rPr>
          <w:rFonts w:ascii="Arial" w:hAnsi="Arial" w:cs="Arial"/>
          <w:color w:val="222222"/>
          <w:sz w:val="19"/>
          <w:szCs w:val="19"/>
          <w:shd w:val="clear" w:color="auto" w:fill="FFFFFF"/>
        </w:rPr>
        <w:t xml:space="preserve">, </w:t>
      </w:r>
      <w:r>
        <w:rPr>
          <w:rFonts w:ascii="Arial" w:hAnsi="Arial" w:cs="Arial"/>
          <w:i/>
          <w:iCs/>
          <w:color w:val="222222"/>
          <w:sz w:val="19"/>
          <w:szCs w:val="19"/>
          <w:shd w:val="clear" w:color="auto" w:fill="FFFFFF"/>
        </w:rPr>
        <w:t>18</w:t>
      </w:r>
      <w:r>
        <w:rPr>
          <w:rFonts w:ascii="Arial" w:hAnsi="Arial" w:cs="Arial"/>
          <w:color w:val="222222"/>
          <w:sz w:val="19"/>
          <w:szCs w:val="19"/>
          <w:shd w:val="clear" w:color="auto" w:fill="FFFFFF"/>
        </w:rPr>
        <w:t xml:space="preserve">(9), 619-636.  </w:t>
      </w:r>
      <w:hyperlink r:id="rId11" w:history="1">
        <w:r>
          <w:rPr>
            <w:rStyle w:val="15"/>
            <w:rFonts w:ascii="Arial" w:hAnsi="Arial"/>
            <w:sz w:val="19"/>
            <w:szCs w:val="19"/>
            <w:shd w:val="clear" w:color="auto" w:fill="FFFFFF"/>
          </w:rPr>
          <w:t>https://www.nature.com/articles/s41569-021-00532-5.</w:t>
        </w:r>
      </w:hyperlink>
      <w:r>
        <w:rPr>
          <w:rFonts w:ascii="Arial" w:hAnsi="Arial"/>
          <w:color w:val="222222"/>
          <w:sz w:val="19"/>
          <w:szCs w:val="19"/>
          <w:shd w:val="clear" w:color="auto" w:fill="FFFFFF"/>
        </w:rPr>
        <w:t xml:space="preserve"> </w:t>
      </w:r>
    </w:p>
    <w:p w:rsidR="003C4AEA" w:rsidP="003C4AEA">
      <w:pPr>
        <w:autoSpaceDE w:val="0"/>
        <w:ind w:left="380" w:hanging="380" w:hangingChars="200"/>
        <w:rPr>
          <w:rFonts w:ascii="Arial" w:hAnsi="Arial"/>
          <w:color w:val="222222"/>
          <w:sz w:val="19"/>
          <w:szCs w:val="19"/>
          <w:shd w:val="clear" w:color="auto" w:fill="FFFFFF"/>
        </w:rPr>
      </w:pPr>
      <w:r>
        <w:rPr>
          <w:rFonts w:ascii="Arial" w:hAnsi="Arial" w:cs="Arial"/>
          <w:color w:val="222222"/>
          <w:sz w:val="19"/>
          <w:szCs w:val="19"/>
          <w:shd w:val="clear" w:color="auto" w:fill="FFFFFF"/>
        </w:rPr>
        <w:t xml:space="preserve">Qadeer, A., Saqib, Z. A., Ajmal, Z., Xing, C., Khalil, S. K., Usman, M., ... &amp; Liu, M. (2020). Concentrations, pollution indices, and health risk assessment of heavy metals in road dust from two urbanized cities of Pakistan: Comparing two sampling methods for heavy metals concentration. </w:t>
      </w:r>
      <w:r>
        <w:rPr>
          <w:rFonts w:ascii="Arial" w:hAnsi="Arial" w:cs="Arial"/>
          <w:i/>
          <w:iCs/>
          <w:color w:val="222222"/>
          <w:sz w:val="19"/>
          <w:szCs w:val="19"/>
          <w:shd w:val="clear" w:color="auto" w:fill="FFFFFF"/>
        </w:rPr>
        <w:t>Sustainable cities and society</w:t>
      </w:r>
      <w:r>
        <w:rPr>
          <w:rFonts w:ascii="Arial" w:hAnsi="Arial" w:cs="Arial"/>
          <w:color w:val="222222"/>
          <w:sz w:val="19"/>
          <w:szCs w:val="19"/>
          <w:shd w:val="clear" w:color="auto" w:fill="FFFFFF"/>
        </w:rPr>
        <w:t xml:space="preserve">, </w:t>
      </w:r>
      <w:r>
        <w:rPr>
          <w:rFonts w:ascii="Arial" w:hAnsi="Arial" w:cs="Arial"/>
          <w:i/>
          <w:iCs/>
          <w:color w:val="222222"/>
          <w:sz w:val="19"/>
          <w:szCs w:val="19"/>
          <w:shd w:val="clear" w:color="auto" w:fill="FFFFFF"/>
        </w:rPr>
        <w:t>53</w:t>
      </w:r>
      <w:r>
        <w:rPr>
          <w:rFonts w:ascii="Arial" w:hAnsi="Arial" w:cs="Arial"/>
          <w:color w:val="222222"/>
          <w:sz w:val="19"/>
          <w:szCs w:val="19"/>
          <w:shd w:val="clear" w:color="auto" w:fill="FFFFFF"/>
        </w:rPr>
        <w:t xml:space="preserve">, 101959.  </w:t>
      </w:r>
      <w:hyperlink r:id="rId12" w:history="1">
        <w:r>
          <w:rPr>
            <w:rStyle w:val="15"/>
            <w:rFonts w:ascii="Arial" w:hAnsi="Arial"/>
            <w:sz w:val="19"/>
            <w:szCs w:val="19"/>
            <w:shd w:val="clear" w:color="auto" w:fill="FFFFFF"/>
          </w:rPr>
          <w:t>https://www.sciencedirect.com/science/article/pii/S2210670719304391.</w:t>
        </w:r>
      </w:hyperlink>
      <w:r>
        <w:rPr>
          <w:rFonts w:ascii="Arial" w:hAnsi="Arial"/>
          <w:color w:val="222222"/>
          <w:sz w:val="19"/>
          <w:szCs w:val="19"/>
          <w:shd w:val="clear" w:color="auto" w:fill="FFFFFF"/>
        </w:rPr>
        <w:t xml:space="preserve"> </w:t>
      </w:r>
    </w:p>
    <w:p w:rsidR="003C4AEA" w:rsidP="003C4AEA">
      <w:pPr>
        <w:autoSpaceDE w:val="0"/>
        <w:ind w:left="380" w:hanging="380" w:hangingChars="200"/>
        <w:rPr>
          <w:rFonts w:ascii="Arial" w:hAnsi="Arial"/>
          <w:color w:val="222222"/>
          <w:sz w:val="19"/>
          <w:szCs w:val="19"/>
          <w:shd w:val="clear" w:color="auto" w:fill="FFFFFF"/>
        </w:rPr>
      </w:pPr>
      <w:r>
        <w:rPr>
          <w:rFonts w:ascii="Arial" w:hAnsi="Arial" w:cs="Arial"/>
          <w:color w:val="222222"/>
          <w:sz w:val="19"/>
          <w:szCs w:val="19"/>
          <w:shd w:val="clear" w:color="auto" w:fill="FFFFFF"/>
        </w:rPr>
        <w:t xml:space="preserve">Sippel, S., Meinshausen, N., Fischer, E. M., Székely, E., &amp; Knutti, R. (2020). Climate change is now detectable from any single day of weather on at global scale. </w:t>
      </w:r>
      <w:r>
        <w:rPr>
          <w:rFonts w:ascii="Arial" w:hAnsi="Arial" w:cs="Arial"/>
          <w:i/>
          <w:iCs/>
          <w:color w:val="222222"/>
          <w:sz w:val="19"/>
          <w:szCs w:val="19"/>
          <w:shd w:val="clear" w:color="auto" w:fill="FFFFFF"/>
        </w:rPr>
        <w:t>Nature climate change</w:t>
      </w:r>
      <w:r>
        <w:rPr>
          <w:rFonts w:ascii="Arial" w:hAnsi="Arial" w:cs="Arial"/>
          <w:color w:val="222222"/>
          <w:sz w:val="19"/>
          <w:szCs w:val="19"/>
          <w:shd w:val="clear" w:color="auto" w:fill="FFFFFF"/>
        </w:rPr>
        <w:t xml:space="preserve">, </w:t>
      </w:r>
      <w:r>
        <w:rPr>
          <w:rFonts w:ascii="Arial" w:hAnsi="Arial" w:cs="Arial"/>
          <w:i/>
          <w:iCs/>
          <w:color w:val="222222"/>
          <w:sz w:val="19"/>
          <w:szCs w:val="19"/>
          <w:shd w:val="clear" w:color="auto" w:fill="FFFFFF"/>
        </w:rPr>
        <w:t>10</w:t>
      </w:r>
      <w:r>
        <w:rPr>
          <w:rFonts w:ascii="Arial" w:hAnsi="Arial" w:cs="Arial"/>
          <w:color w:val="222222"/>
          <w:sz w:val="19"/>
          <w:szCs w:val="19"/>
          <w:shd w:val="clear" w:color="auto" w:fill="FFFFFF"/>
        </w:rPr>
        <w:t xml:space="preserve">(1), 35-41. </w:t>
      </w:r>
      <w:hyperlink r:id="rId13" w:history="1">
        <w:r>
          <w:rPr>
            <w:rStyle w:val="15"/>
            <w:rFonts w:ascii="Arial" w:hAnsi="Arial"/>
            <w:sz w:val="19"/>
            <w:szCs w:val="19"/>
            <w:shd w:val="clear" w:color="auto" w:fill="FFFFFF"/>
          </w:rPr>
          <w:t>https://www.nature.com/articles/s41558-019-0666-7.</w:t>
        </w:r>
      </w:hyperlink>
      <w:r>
        <w:rPr>
          <w:rFonts w:ascii="Arial" w:hAnsi="Arial"/>
          <w:color w:val="222222"/>
          <w:sz w:val="19"/>
          <w:szCs w:val="19"/>
          <w:shd w:val="clear" w:color="auto" w:fill="FFFFFF"/>
        </w:rPr>
        <w:t xml:space="preserve"> </w:t>
      </w:r>
    </w:p>
    <w:p w:rsidR="003C4AEA" w:rsidP="003C4AEA">
      <w:pPr>
        <w:autoSpaceDE w:val="0"/>
        <w:ind w:left="380" w:hanging="380" w:hangingChars="200"/>
        <w:rPr>
          <w:rFonts w:ascii="Arial" w:hAnsi="Arial"/>
          <w:color w:val="222222"/>
          <w:sz w:val="19"/>
          <w:szCs w:val="19"/>
          <w:shd w:val="clear" w:color="auto" w:fill="FFFFFF"/>
        </w:rPr>
      </w:pPr>
      <w:r>
        <w:rPr>
          <w:rFonts w:ascii="Arial" w:hAnsi="Arial" w:cs="Arial"/>
          <w:color w:val="222222"/>
          <w:sz w:val="19"/>
          <w:szCs w:val="19"/>
          <w:shd w:val="clear" w:color="auto" w:fill="FFFFFF"/>
        </w:rPr>
        <w:t xml:space="preserve">Teo, H. C., Lechner, A. M., Walton, G. W., Chan, F. K. S., Cheshmehzangi, A., Tan-Mullins, M., ... &amp; Campos-Arceiz, A. (2019). Environmental impacts of infrastructure development under the belt and road initiative. </w:t>
      </w:r>
      <w:r>
        <w:rPr>
          <w:rFonts w:ascii="Arial" w:hAnsi="Arial" w:cs="Arial"/>
          <w:i/>
          <w:iCs/>
          <w:color w:val="222222"/>
          <w:sz w:val="19"/>
          <w:szCs w:val="19"/>
          <w:shd w:val="clear" w:color="auto" w:fill="FFFFFF"/>
        </w:rPr>
        <w:t>Environments</w:t>
      </w:r>
      <w:r>
        <w:rPr>
          <w:rFonts w:ascii="Arial" w:hAnsi="Arial" w:cs="Arial"/>
          <w:color w:val="222222"/>
          <w:sz w:val="19"/>
          <w:szCs w:val="19"/>
          <w:shd w:val="clear" w:color="auto" w:fill="FFFFFF"/>
        </w:rPr>
        <w:t xml:space="preserve">, </w:t>
      </w:r>
      <w:r>
        <w:rPr>
          <w:rFonts w:ascii="Arial" w:hAnsi="Arial" w:cs="Arial"/>
          <w:i/>
          <w:iCs/>
          <w:color w:val="222222"/>
          <w:sz w:val="19"/>
          <w:szCs w:val="19"/>
          <w:shd w:val="clear" w:color="auto" w:fill="FFFFFF"/>
        </w:rPr>
        <w:t>6</w:t>
      </w:r>
      <w:r>
        <w:rPr>
          <w:rFonts w:ascii="Arial" w:hAnsi="Arial" w:cs="Arial"/>
          <w:color w:val="222222"/>
          <w:sz w:val="19"/>
          <w:szCs w:val="19"/>
          <w:shd w:val="clear" w:color="auto" w:fill="FFFFFF"/>
        </w:rPr>
        <w:t xml:space="preserve">(6), 72. </w:t>
      </w:r>
      <w:hyperlink r:id="rId14" w:history="1">
        <w:r>
          <w:rPr>
            <w:rStyle w:val="15"/>
            <w:rFonts w:ascii="Arial" w:hAnsi="Arial"/>
            <w:sz w:val="19"/>
            <w:szCs w:val="19"/>
            <w:shd w:val="clear" w:color="auto" w:fill="FFFFFF"/>
          </w:rPr>
          <w:t>https://www.mdpi.com/2076-3298/6/6/72,</w:t>
        </w:r>
      </w:hyperlink>
      <w:r>
        <w:rPr>
          <w:rFonts w:ascii="Arial" w:hAnsi="Arial"/>
          <w:color w:val="222222"/>
          <w:sz w:val="19"/>
          <w:szCs w:val="19"/>
          <w:shd w:val="clear" w:color="auto" w:fill="FFFFFF"/>
        </w:rPr>
        <w:t xml:space="preserve"> </w:t>
      </w:r>
    </w:p>
    <w:p w:rsidR="003C4AEA" w:rsidP="003C4AEA">
      <w:r>
        <w:t xml:space="preserve"> </w:t>
      </w:r>
    </w:p>
    <w:p w:rsidR="003C4AEA" w:rsidP="003C4AEA">
      <w:r>
        <w:t xml:space="preserve"> </w:t>
      </w:r>
    </w:p>
    <w:p w:rsidR="003C4AEA" w:rsidP="003C4AEA">
      <w:r>
        <w:t xml:space="preserve"> </w:t>
      </w:r>
    </w:p>
    <w:p w:rsidR="003C4AEA" w:rsidP="003C4AEA">
      <w:r>
        <w:t xml:space="preserve"> </w:t>
      </w:r>
    </w:p>
    <w:p w:rsidR="003C4AEA" w:rsidP="003C4AEA">
      <w:r>
        <w:t xml:space="preserve"> </w:t>
      </w:r>
    </w:p>
    <w:p w:rsidR="006A3631" w:rsidRPr="003C4AEA" w:rsidP="003C4AEA">
      <w:pPr>
        <w:tabs>
          <w:tab w:val="left" w:pos="5509"/>
        </w:tabs>
      </w:pPr>
      <w:bookmarkStart w:id="0" w:name="_GoBack"/>
      <w:bookmarkEnd w:id="0"/>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EA"/>
    <w:rsid w:val="00146903"/>
    <w:rsid w:val="003C4AEA"/>
    <w:rsid w:val="00697602"/>
    <w:rsid w:val="006A3631"/>
    <w:rsid w:val="00897D40"/>
    <w:rsid w:val="00C519B6"/>
    <w:rsid w:val="00D026B3"/>
    <w:rsid w:val="00D94F26"/>
    <w:rsid w:val="00FC5095"/>
  </w:rsids>
  <m:mathPr>
    <m:mathFont m:val="Cambria Math"/>
  </m:mathPr>
  <w:themeFontLang w:val="sw-KE"/>
  <w:clrSchemeMapping w:bg1="light1" w:t1="dark1" w:bg2="light2" w:t2="dark2" w:accent1="accent1" w:accent2="accent2" w:accent3="accent3" w:accent4="accent4" w:accent5="accent5" w:accent6="accent6" w:hyperlink="hyperlink" w:followedHyperlink="followedHyperlink"/>
  <w15:chartTrackingRefBased/>
  <w15:docId w15:val="{498C6710-E8EA-4C5F-ACEC-A660DCE0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sw-K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AEA"/>
    <w:pPr>
      <w:spacing w:before="100" w:beforeAutospacing="1" w:after="200" w:line="273" w:lineRule="auto"/>
    </w:pPr>
    <w:rPr>
      <w:rFonts w:eastAsia="SimSun" w:cs="Times New Roman"/>
      <w:szCs w:val="24"/>
      <w:lang w:eastAsia="sw-KE"/>
    </w:rPr>
  </w:style>
  <w:style w:type="paragraph" w:styleId="Heading1">
    <w:name w:val="heading 1"/>
    <w:basedOn w:val="Normal"/>
    <w:next w:val="Normal"/>
    <w:link w:val="Heading1Char"/>
    <w:uiPriority w:val="99"/>
    <w:qFormat/>
    <w:rsid w:val="003C4AEA"/>
    <w:pPr>
      <w:keepNext/>
      <w:keepLines/>
      <w:widowControl w:val="0"/>
      <w:spacing w:before="340" w:beforeAutospacing="0" w:after="330" w:line="240" w:lineRule="auto"/>
      <w:jc w:val="center"/>
      <w:outlineLvl w:val="0"/>
    </w:pPr>
    <w:rPr>
      <w:b/>
      <w:bCs/>
      <w:kern w:val="44"/>
    </w:rPr>
  </w:style>
  <w:style w:type="paragraph" w:styleId="Heading2">
    <w:name w:val="heading 2"/>
    <w:basedOn w:val="Normal"/>
    <w:next w:val="Normal"/>
    <w:link w:val="Heading2Char"/>
    <w:uiPriority w:val="99"/>
    <w:qFormat/>
    <w:rsid w:val="003C4AEA"/>
    <w:pPr>
      <w:keepNext/>
      <w:keepLines/>
      <w:widowControl w:val="0"/>
      <w:spacing w:before="260" w:beforeAutospacing="0" w:after="260"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4AEA"/>
    <w:rPr>
      <w:rFonts w:eastAsia="SimSun" w:cs="Times New Roman"/>
      <w:b/>
      <w:bCs/>
      <w:kern w:val="44"/>
      <w:szCs w:val="24"/>
      <w:lang w:eastAsia="sw-KE"/>
    </w:rPr>
  </w:style>
  <w:style w:type="character" w:customStyle="1" w:styleId="Heading2Char">
    <w:name w:val="Heading 2 Char"/>
    <w:basedOn w:val="DefaultParagraphFont"/>
    <w:link w:val="Heading2"/>
    <w:uiPriority w:val="99"/>
    <w:rsid w:val="003C4AEA"/>
    <w:rPr>
      <w:rFonts w:eastAsia="SimSun" w:cs="Times New Roman"/>
      <w:b/>
      <w:bCs/>
      <w:szCs w:val="24"/>
      <w:lang w:eastAsia="sw-KE"/>
    </w:rPr>
  </w:style>
  <w:style w:type="character" w:customStyle="1" w:styleId="15">
    <w:name w:val="15"/>
    <w:basedOn w:val="DefaultParagraphFont"/>
    <w:rsid w:val="003C4AEA"/>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ciencedirect.com/science/article/pii/S2352146520308012." TargetMode="External" /><Relationship Id="rId11" Type="http://schemas.openxmlformats.org/officeDocument/2006/relationships/hyperlink" Target="https://www.nature.com/articles/s41569-021-00532-5." TargetMode="External" /><Relationship Id="rId12" Type="http://schemas.openxmlformats.org/officeDocument/2006/relationships/hyperlink" Target="https://www.sciencedirect.com/science/article/pii/S2210670719304391." TargetMode="External" /><Relationship Id="rId13" Type="http://schemas.openxmlformats.org/officeDocument/2006/relationships/hyperlink" Target="https://www.nature.com/articles/s41558-019-0666-7." TargetMode="External" /><Relationship Id="rId14" Type="http://schemas.openxmlformats.org/officeDocument/2006/relationships/hyperlink" Target="https://www.mdpi.com/2076-3298/6/6/72,"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ciencedirect.com/science/article/pii/S0304389420319336." TargetMode="External" /><Relationship Id="rId5" Type="http://schemas.openxmlformats.org/officeDocument/2006/relationships/hyperlink" Target="https://theicct.org/wp-content/uploads/2022/01/Global_health_impacts_transport_emissions_2010-2015_20190226_1.pdf." TargetMode="External" /><Relationship Id="rId6" Type="http://schemas.openxmlformats.org/officeDocument/2006/relationships/hyperlink" Target="https://www.sciencedirect.com/science/article/pii/S2666916120300062." TargetMode="External" /><Relationship Id="rId7" Type="http://schemas.openxmlformats.org/officeDocument/2006/relationships/hyperlink" Target="https://www.sciencedirect.com/science/article/pii/S1364032121010443." TargetMode="External" /><Relationship Id="rId8" Type="http://schemas.openxmlformats.org/officeDocument/2006/relationships/hyperlink" Target="https://www.sciencedirect.com/science/article/pii/S2666691X20300063." TargetMode="External" /><Relationship Id="rId9" Type="http://schemas.openxmlformats.org/officeDocument/2006/relationships/hyperlink" Target="https://www.sciencedirect.com/science/article/pii/S03605442193038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8238</Words>
  <Characters>4697</Characters>
  <Application>Microsoft Office Word</Application>
  <DocSecurity>0</DocSecurity>
  <Lines>39</Lines>
  <Paragraphs>25</Paragraphs>
  <ScaleCrop>false</ScaleCrop>
  <Company>Microsoft</Company>
  <LinksUpToDate>false</LinksUpToDate>
  <CharactersWithSpaces>12910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korigenda</dc:creator>
  <cp:lastModifiedBy>korigenda</cp:lastModifiedBy>
  <cp:revision>1</cp:revision>
  <dcterms:created xsi:type="dcterms:W3CDTF">2023-07-24T14:07:00Z</dcterms:created>
  <dcterms:modified xsi:type="dcterms:W3CDTF">2023-07-24T14:08:00Z</dcterms:modified>
</cp:coreProperties>
</file>