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5F" w:rsidRDefault="00F83A5F" w:rsidP="00653B2D">
      <w:pPr>
        <w:jc w:val="center"/>
        <w:rPr>
          <w:rFonts w:ascii="Times New Roman" w:hAnsi="Times New Roman" w:cs="Times New Roman"/>
          <w:b/>
          <w:sz w:val="24"/>
          <w:szCs w:val="24"/>
        </w:rPr>
      </w:pPr>
    </w:p>
    <w:p w:rsidR="00F83A5F" w:rsidRDefault="00F83A5F" w:rsidP="00653B2D">
      <w:pPr>
        <w:jc w:val="center"/>
        <w:rPr>
          <w:rFonts w:ascii="Times New Roman" w:hAnsi="Times New Roman" w:cs="Times New Roman"/>
          <w:b/>
          <w:sz w:val="24"/>
          <w:szCs w:val="24"/>
        </w:rPr>
      </w:pPr>
    </w:p>
    <w:p w:rsidR="00F83A5F" w:rsidRDefault="00F83A5F" w:rsidP="00653B2D">
      <w:pPr>
        <w:jc w:val="center"/>
        <w:rPr>
          <w:rFonts w:ascii="Times New Roman" w:hAnsi="Times New Roman" w:cs="Times New Roman"/>
          <w:b/>
          <w:sz w:val="24"/>
          <w:szCs w:val="24"/>
        </w:rPr>
      </w:pPr>
    </w:p>
    <w:p w:rsidR="00F83A5F" w:rsidRDefault="00F83A5F" w:rsidP="00653B2D">
      <w:pPr>
        <w:jc w:val="center"/>
        <w:rPr>
          <w:rFonts w:ascii="Times New Roman" w:hAnsi="Times New Roman" w:cs="Times New Roman"/>
          <w:b/>
          <w:sz w:val="24"/>
          <w:szCs w:val="24"/>
        </w:rPr>
      </w:pPr>
    </w:p>
    <w:p w:rsidR="00873A4B" w:rsidRDefault="00A3124C" w:rsidP="00653B2D">
      <w:pPr>
        <w:jc w:val="center"/>
        <w:rPr>
          <w:rFonts w:ascii="Times New Roman" w:hAnsi="Times New Roman" w:cs="Times New Roman"/>
          <w:b/>
          <w:sz w:val="24"/>
          <w:szCs w:val="24"/>
        </w:rPr>
      </w:pPr>
      <w:r w:rsidRPr="00C76F39">
        <w:rPr>
          <w:rFonts w:ascii="Times New Roman" w:hAnsi="Times New Roman" w:cs="Times New Roman"/>
          <w:b/>
          <w:sz w:val="24"/>
          <w:szCs w:val="24"/>
        </w:rPr>
        <w:t>Effects of Covid and society</w:t>
      </w:r>
    </w:p>
    <w:p w:rsidR="00F83A5F" w:rsidRDefault="00F83A5F" w:rsidP="00653B2D">
      <w:pPr>
        <w:jc w:val="center"/>
        <w:rPr>
          <w:rFonts w:ascii="Times New Roman" w:hAnsi="Times New Roman" w:cs="Times New Roman"/>
          <w:b/>
          <w:sz w:val="24"/>
          <w:szCs w:val="24"/>
        </w:rPr>
      </w:pPr>
    </w:p>
    <w:p w:rsidR="00F83A5F" w:rsidRPr="00C76F39" w:rsidRDefault="00F83A5F" w:rsidP="00653B2D">
      <w:pPr>
        <w:jc w:val="center"/>
        <w:rPr>
          <w:rFonts w:ascii="Times New Roman" w:hAnsi="Times New Roman" w:cs="Times New Roman"/>
          <w:b/>
          <w:sz w:val="24"/>
          <w:szCs w:val="24"/>
        </w:rPr>
      </w:pPr>
    </w:p>
    <w:p w:rsidR="006B5459" w:rsidRPr="00C76F39" w:rsidRDefault="00B029FD" w:rsidP="00653B2D">
      <w:pPr>
        <w:jc w:val="center"/>
        <w:rPr>
          <w:rFonts w:ascii="Times New Roman" w:hAnsi="Times New Roman" w:cs="Times New Roman"/>
          <w:sz w:val="24"/>
          <w:szCs w:val="24"/>
        </w:rPr>
      </w:pPr>
      <w:r w:rsidRPr="00C76F39">
        <w:rPr>
          <w:rFonts w:ascii="Times New Roman" w:hAnsi="Times New Roman" w:cs="Times New Roman"/>
          <w:sz w:val="24"/>
          <w:szCs w:val="24"/>
        </w:rPr>
        <w:t xml:space="preserve">Student’s </w:t>
      </w:r>
      <w:r w:rsidR="006B5459" w:rsidRPr="00C76F39">
        <w:rPr>
          <w:rFonts w:ascii="Times New Roman" w:hAnsi="Times New Roman" w:cs="Times New Roman"/>
          <w:sz w:val="24"/>
          <w:szCs w:val="24"/>
        </w:rPr>
        <w:t>Name</w:t>
      </w:r>
    </w:p>
    <w:p w:rsidR="006B7C74" w:rsidRDefault="00F83A5F" w:rsidP="00653B2D">
      <w:pPr>
        <w:jc w:val="center"/>
        <w:rPr>
          <w:rFonts w:ascii="Times New Roman" w:hAnsi="Times New Roman" w:cs="Times New Roman"/>
          <w:sz w:val="24"/>
          <w:szCs w:val="24"/>
        </w:rPr>
      </w:pPr>
      <w:r>
        <w:rPr>
          <w:rFonts w:ascii="Times New Roman" w:hAnsi="Times New Roman" w:cs="Times New Roman"/>
          <w:sz w:val="24"/>
          <w:szCs w:val="24"/>
        </w:rPr>
        <w:t xml:space="preserve">Department of Applied Sciences, </w:t>
      </w:r>
      <w:r w:rsidR="006B7C74" w:rsidRPr="00C76F39">
        <w:rPr>
          <w:rFonts w:ascii="Times New Roman" w:hAnsi="Times New Roman" w:cs="Times New Roman"/>
          <w:sz w:val="24"/>
          <w:szCs w:val="24"/>
        </w:rPr>
        <w:t>Institution</w:t>
      </w:r>
      <w:r>
        <w:rPr>
          <w:rFonts w:ascii="Times New Roman" w:hAnsi="Times New Roman" w:cs="Times New Roman"/>
          <w:sz w:val="24"/>
          <w:szCs w:val="24"/>
        </w:rPr>
        <w:t xml:space="preserve"> name</w:t>
      </w:r>
    </w:p>
    <w:p w:rsidR="00F83A5F" w:rsidRDefault="00F83A5F" w:rsidP="00653B2D">
      <w:pPr>
        <w:jc w:val="center"/>
        <w:rPr>
          <w:rFonts w:ascii="Times New Roman" w:hAnsi="Times New Roman" w:cs="Times New Roman"/>
          <w:sz w:val="24"/>
          <w:szCs w:val="24"/>
        </w:rPr>
      </w:pPr>
      <w:r>
        <w:rPr>
          <w:rFonts w:ascii="Times New Roman" w:hAnsi="Times New Roman" w:cs="Times New Roman"/>
          <w:sz w:val="24"/>
          <w:szCs w:val="24"/>
        </w:rPr>
        <w:t>Unit Code: unit name</w:t>
      </w:r>
    </w:p>
    <w:p w:rsidR="00F83A5F" w:rsidRPr="00C76F39" w:rsidRDefault="00F83A5F" w:rsidP="00653B2D">
      <w:pPr>
        <w:jc w:val="center"/>
        <w:rPr>
          <w:rFonts w:ascii="Times New Roman" w:hAnsi="Times New Roman" w:cs="Times New Roman"/>
          <w:sz w:val="24"/>
          <w:szCs w:val="24"/>
        </w:rPr>
      </w:pPr>
      <w:r>
        <w:rPr>
          <w:rFonts w:ascii="Times New Roman" w:hAnsi="Times New Roman" w:cs="Times New Roman"/>
          <w:sz w:val="24"/>
          <w:szCs w:val="24"/>
        </w:rPr>
        <w:t>Dr. Professor Name</w:t>
      </w:r>
    </w:p>
    <w:p w:rsidR="006B5459" w:rsidRPr="00C76F39" w:rsidRDefault="00F83A5F" w:rsidP="00653B2D">
      <w:pPr>
        <w:jc w:val="center"/>
        <w:rPr>
          <w:rFonts w:ascii="Times New Roman" w:hAnsi="Times New Roman" w:cs="Times New Roman"/>
          <w:sz w:val="24"/>
          <w:szCs w:val="24"/>
        </w:rPr>
      </w:pPr>
      <w:r>
        <w:rPr>
          <w:rFonts w:ascii="Times New Roman" w:hAnsi="Times New Roman" w:cs="Times New Roman"/>
          <w:sz w:val="24"/>
          <w:szCs w:val="24"/>
        </w:rPr>
        <w:t>Assignment due October 10, 2023</w:t>
      </w:r>
    </w:p>
    <w:p w:rsidR="006B5459" w:rsidRPr="00C76F39" w:rsidRDefault="006B5459" w:rsidP="00653B2D">
      <w:pPr>
        <w:jc w:val="both"/>
        <w:rPr>
          <w:rFonts w:ascii="Times New Roman" w:hAnsi="Times New Roman" w:cs="Times New Roman"/>
          <w:sz w:val="24"/>
          <w:szCs w:val="24"/>
        </w:rPr>
      </w:pPr>
      <w:r w:rsidRPr="00C76F39">
        <w:rPr>
          <w:rFonts w:ascii="Times New Roman" w:hAnsi="Times New Roman" w:cs="Times New Roman"/>
          <w:sz w:val="24"/>
          <w:szCs w:val="24"/>
        </w:rPr>
        <w:br w:type="page"/>
      </w:r>
    </w:p>
    <w:p w:rsidR="006B5459" w:rsidRPr="0078116F" w:rsidRDefault="006B5459" w:rsidP="00653B2D">
      <w:pPr>
        <w:jc w:val="center"/>
        <w:rPr>
          <w:rFonts w:ascii="Times New Roman" w:hAnsi="Times New Roman" w:cs="Times New Roman"/>
          <w:b/>
          <w:sz w:val="24"/>
          <w:szCs w:val="24"/>
        </w:rPr>
      </w:pPr>
      <w:r w:rsidRPr="0078116F">
        <w:rPr>
          <w:rFonts w:ascii="Times New Roman" w:hAnsi="Times New Roman" w:cs="Times New Roman"/>
          <w:b/>
          <w:sz w:val="24"/>
          <w:szCs w:val="24"/>
        </w:rPr>
        <w:lastRenderedPageBreak/>
        <w:t>Effects of Covid and society</w:t>
      </w:r>
    </w:p>
    <w:p w:rsidR="00653B2D" w:rsidRPr="00653B2D" w:rsidRDefault="00653B2D" w:rsidP="00653B2D">
      <w:pPr>
        <w:jc w:val="both"/>
        <w:rPr>
          <w:rFonts w:ascii="Times New Roman" w:hAnsi="Times New Roman" w:cs="Times New Roman"/>
          <w:bCs/>
          <w:sz w:val="24"/>
          <w:szCs w:val="24"/>
        </w:rPr>
      </w:pPr>
      <w:r>
        <w:rPr>
          <w:rFonts w:ascii="Times New Roman" w:hAnsi="Times New Roman" w:cs="Times New Roman"/>
          <w:b/>
          <w:bCs/>
          <w:sz w:val="24"/>
          <w:szCs w:val="24"/>
        </w:rPr>
        <w:tab/>
      </w:r>
      <w:r w:rsidRPr="00653B2D">
        <w:rPr>
          <w:rFonts w:ascii="Times New Roman" w:hAnsi="Times New Roman" w:cs="Times New Roman"/>
          <w:bCs/>
          <w:sz w:val="24"/>
          <w:szCs w:val="24"/>
        </w:rPr>
        <w:t>The COVID-19 pandemic, triggered by the new coronavirus SARS-CoV-2, has emerged as one of history's most dramatic and disruptive worldwide disasters. Since its outbreak in late 2019, the virus has not only posed an unprecedented threat to public health, but it has also caused a chain reaction of societal changes that has affected every corner of the globe. COVID-19's impact on society has been profound and complex, ranging from stressed healthcare systems to economic instability, disruptions in education, and alterations in daily life.</w:t>
      </w:r>
    </w:p>
    <w:p w:rsidR="00653B2D" w:rsidRPr="00653B2D" w:rsidRDefault="00653B2D" w:rsidP="00653B2D">
      <w:pPr>
        <w:jc w:val="both"/>
        <w:rPr>
          <w:rFonts w:ascii="Times New Roman" w:hAnsi="Times New Roman" w:cs="Times New Roman"/>
          <w:bCs/>
          <w:sz w:val="24"/>
          <w:szCs w:val="24"/>
        </w:rPr>
      </w:pPr>
      <w:r>
        <w:rPr>
          <w:rFonts w:ascii="Times New Roman" w:hAnsi="Times New Roman" w:cs="Times New Roman"/>
          <w:bCs/>
          <w:sz w:val="24"/>
          <w:szCs w:val="24"/>
        </w:rPr>
        <w:tab/>
      </w:r>
      <w:r w:rsidRPr="00653B2D">
        <w:rPr>
          <w:rFonts w:ascii="Times New Roman" w:hAnsi="Times New Roman" w:cs="Times New Roman"/>
          <w:bCs/>
          <w:sz w:val="24"/>
          <w:szCs w:val="24"/>
        </w:rPr>
        <w:t xml:space="preserve">When the World Health Organization proclaimed COVID-19 a pandemic in March 2020 </w:t>
      </w:r>
      <w:sdt>
        <w:sdtPr>
          <w:rPr>
            <w:rFonts w:ascii="Times New Roman" w:hAnsi="Times New Roman" w:cs="Times New Roman"/>
            <w:bCs/>
            <w:sz w:val="24"/>
            <w:szCs w:val="24"/>
          </w:rPr>
          <w:id w:val="1334340972"/>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WHO21 \l 1033 </w:instrText>
          </w:r>
          <w:r>
            <w:rPr>
              <w:rFonts w:ascii="Times New Roman" w:hAnsi="Times New Roman" w:cs="Times New Roman"/>
              <w:bCs/>
              <w:sz w:val="24"/>
              <w:szCs w:val="24"/>
            </w:rPr>
            <w:fldChar w:fldCharType="separate"/>
          </w:r>
          <w:r w:rsidRPr="00653B2D">
            <w:rPr>
              <w:rFonts w:ascii="Times New Roman" w:hAnsi="Times New Roman" w:cs="Times New Roman"/>
              <w:noProof/>
              <w:sz w:val="24"/>
              <w:szCs w:val="24"/>
            </w:rPr>
            <w:t>(WHO, 2020)</w:t>
          </w:r>
          <w:r>
            <w:rPr>
              <w:rFonts w:ascii="Times New Roman" w:hAnsi="Times New Roman" w:cs="Times New Roman"/>
              <w:bCs/>
              <w:sz w:val="24"/>
              <w:szCs w:val="24"/>
            </w:rPr>
            <w:fldChar w:fldCharType="end"/>
          </w:r>
        </w:sdtContent>
      </w:sdt>
      <w:r w:rsidRPr="00653B2D">
        <w:rPr>
          <w:rFonts w:ascii="Times New Roman" w:hAnsi="Times New Roman" w:cs="Times New Roman"/>
          <w:bCs/>
          <w:sz w:val="24"/>
          <w:szCs w:val="24"/>
        </w:rPr>
        <w:t>, governments, healthcare professionals, scientists, and citizens all around the world began a path of adaptation and resilience in the face of a fast growing calamity. The pandemic's consequences have cut through geographical boundaries, social status, and cultural divides, forming a common global experience highlighted by unprecedented difficulties and opportunities.</w:t>
      </w:r>
      <w:r w:rsidR="00681B87">
        <w:rPr>
          <w:rFonts w:ascii="Times New Roman" w:hAnsi="Times New Roman" w:cs="Times New Roman"/>
          <w:bCs/>
          <w:sz w:val="24"/>
          <w:szCs w:val="24"/>
        </w:rPr>
        <w:t xml:space="preserve"> </w:t>
      </w:r>
      <w:r w:rsidRPr="00653B2D">
        <w:rPr>
          <w:rFonts w:ascii="Times New Roman" w:hAnsi="Times New Roman" w:cs="Times New Roman"/>
          <w:bCs/>
          <w:sz w:val="24"/>
          <w:szCs w:val="24"/>
        </w:rPr>
        <w:t>This investigation goes into the several ways in which COVID-19 has impacted society, providing light on the implications for healthcare systems, economy, education, mental health, technological adoption, and the very fabric of social interactions. Examining these consequences reveals not just the vulnerabilities exposed by the epidemic, but also the possibility for resistance, creativity, and long-term societal change.</w:t>
      </w:r>
    </w:p>
    <w:p w:rsidR="00653B2D" w:rsidRPr="00653B2D" w:rsidRDefault="00653B2D" w:rsidP="00653B2D">
      <w:pPr>
        <w:jc w:val="both"/>
        <w:rPr>
          <w:rFonts w:ascii="Times New Roman" w:hAnsi="Times New Roman" w:cs="Times New Roman"/>
          <w:bCs/>
          <w:sz w:val="24"/>
          <w:szCs w:val="24"/>
        </w:rPr>
      </w:pPr>
      <w:r>
        <w:rPr>
          <w:rFonts w:ascii="Times New Roman" w:hAnsi="Times New Roman" w:cs="Times New Roman"/>
          <w:bCs/>
          <w:sz w:val="24"/>
          <w:szCs w:val="24"/>
        </w:rPr>
        <w:tab/>
      </w:r>
      <w:r w:rsidRPr="00653B2D">
        <w:rPr>
          <w:rFonts w:ascii="Times New Roman" w:hAnsi="Times New Roman" w:cs="Times New Roman"/>
          <w:bCs/>
          <w:sz w:val="24"/>
          <w:szCs w:val="24"/>
        </w:rPr>
        <w:t xml:space="preserve">The pandemic's impact on healthcare systems has been significant, with hospitals and healthcare personnel being stretched to their breaking point. The importance of quick adaptability in healthcare </w:t>
      </w:r>
      <w:r w:rsidR="003649C7">
        <w:rPr>
          <w:rFonts w:ascii="Times New Roman" w:hAnsi="Times New Roman" w:cs="Times New Roman"/>
          <w:bCs/>
          <w:sz w:val="24"/>
          <w:szCs w:val="24"/>
        </w:rPr>
        <w:t>delivery has been emphasized</w:t>
      </w:r>
      <w:sdt>
        <w:sdtPr>
          <w:rPr>
            <w:rFonts w:ascii="Times New Roman" w:hAnsi="Times New Roman" w:cs="Times New Roman"/>
            <w:bCs/>
            <w:sz w:val="24"/>
            <w:szCs w:val="24"/>
          </w:rPr>
          <w:id w:val="1020584357"/>
          <w:citation/>
        </w:sdtPr>
        <w:sdtEndPr/>
        <w:sdtContent>
          <w:r w:rsidR="003649C7">
            <w:rPr>
              <w:rFonts w:ascii="Times New Roman" w:hAnsi="Times New Roman" w:cs="Times New Roman"/>
              <w:bCs/>
              <w:sz w:val="24"/>
              <w:szCs w:val="24"/>
            </w:rPr>
            <w:fldChar w:fldCharType="begin"/>
          </w:r>
          <w:r w:rsidR="003649C7">
            <w:rPr>
              <w:rFonts w:ascii="Times New Roman" w:hAnsi="Times New Roman" w:cs="Times New Roman"/>
              <w:bCs/>
              <w:sz w:val="24"/>
              <w:szCs w:val="24"/>
            </w:rPr>
            <w:instrText xml:space="preserve"> CITATION Div22 \l 1033 </w:instrText>
          </w:r>
          <w:r w:rsidR="003649C7">
            <w:rPr>
              <w:rFonts w:ascii="Times New Roman" w:hAnsi="Times New Roman" w:cs="Times New Roman"/>
              <w:bCs/>
              <w:sz w:val="24"/>
              <w:szCs w:val="24"/>
            </w:rPr>
            <w:fldChar w:fldCharType="separate"/>
          </w:r>
          <w:r w:rsidR="003649C7">
            <w:rPr>
              <w:rFonts w:ascii="Times New Roman" w:hAnsi="Times New Roman" w:cs="Times New Roman"/>
              <w:bCs/>
              <w:noProof/>
              <w:sz w:val="24"/>
              <w:szCs w:val="24"/>
            </w:rPr>
            <w:t xml:space="preserve"> </w:t>
          </w:r>
          <w:r w:rsidR="003649C7" w:rsidRPr="003649C7">
            <w:rPr>
              <w:rFonts w:ascii="Times New Roman" w:hAnsi="Times New Roman" w:cs="Times New Roman"/>
              <w:noProof/>
              <w:sz w:val="24"/>
              <w:szCs w:val="24"/>
            </w:rPr>
            <w:t>(Diseases, 2022)</w:t>
          </w:r>
          <w:r w:rsidR="003649C7">
            <w:rPr>
              <w:rFonts w:ascii="Times New Roman" w:hAnsi="Times New Roman" w:cs="Times New Roman"/>
              <w:bCs/>
              <w:sz w:val="24"/>
              <w:szCs w:val="24"/>
            </w:rPr>
            <w:fldChar w:fldCharType="end"/>
          </w:r>
        </w:sdtContent>
      </w:sdt>
      <w:r w:rsidRPr="00653B2D">
        <w:rPr>
          <w:rFonts w:ascii="Times New Roman" w:hAnsi="Times New Roman" w:cs="Times New Roman"/>
          <w:bCs/>
          <w:sz w:val="24"/>
          <w:szCs w:val="24"/>
        </w:rPr>
        <w:t xml:space="preserve">. Furthermore, the pandemic's economic consequences have been considerable, with global GDP falling and unemployment rates </w:t>
      </w:r>
      <w:r w:rsidR="00104C98">
        <w:rPr>
          <w:rFonts w:ascii="Times New Roman" w:hAnsi="Times New Roman" w:cs="Times New Roman"/>
          <w:bCs/>
          <w:sz w:val="24"/>
          <w:szCs w:val="24"/>
        </w:rPr>
        <w:t>skyrocketing</w:t>
      </w:r>
      <w:sdt>
        <w:sdtPr>
          <w:rPr>
            <w:rFonts w:ascii="Times New Roman" w:hAnsi="Times New Roman" w:cs="Times New Roman"/>
            <w:bCs/>
            <w:sz w:val="24"/>
            <w:szCs w:val="24"/>
          </w:rPr>
          <w:id w:val="-133106931"/>
          <w:citation/>
        </w:sdtPr>
        <w:sdtEndPr/>
        <w:sdtContent>
          <w:r w:rsidR="003649C7">
            <w:rPr>
              <w:rFonts w:ascii="Times New Roman" w:hAnsi="Times New Roman" w:cs="Times New Roman"/>
              <w:bCs/>
              <w:sz w:val="24"/>
              <w:szCs w:val="24"/>
            </w:rPr>
            <w:fldChar w:fldCharType="begin"/>
          </w:r>
          <w:r w:rsidR="003649C7">
            <w:rPr>
              <w:rFonts w:ascii="Times New Roman" w:hAnsi="Times New Roman" w:cs="Times New Roman"/>
              <w:bCs/>
              <w:sz w:val="24"/>
              <w:szCs w:val="24"/>
            </w:rPr>
            <w:instrText xml:space="preserve"> CITATION Pol20 \l 1033 </w:instrText>
          </w:r>
          <w:r w:rsidR="003649C7">
            <w:rPr>
              <w:rFonts w:ascii="Times New Roman" w:hAnsi="Times New Roman" w:cs="Times New Roman"/>
              <w:bCs/>
              <w:sz w:val="24"/>
              <w:szCs w:val="24"/>
            </w:rPr>
            <w:fldChar w:fldCharType="separate"/>
          </w:r>
          <w:r w:rsidR="003649C7">
            <w:rPr>
              <w:rFonts w:ascii="Times New Roman" w:hAnsi="Times New Roman" w:cs="Times New Roman"/>
              <w:bCs/>
              <w:noProof/>
              <w:sz w:val="24"/>
              <w:szCs w:val="24"/>
            </w:rPr>
            <w:t xml:space="preserve"> </w:t>
          </w:r>
          <w:r w:rsidR="003649C7" w:rsidRPr="003649C7">
            <w:rPr>
              <w:rFonts w:ascii="Times New Roman" w:hAnsi="Times New Roman" w:cs="Times New Roman"/>
              <w:noProof/>
              <w:sz w:val="24"/>
              <w:szCs w:val="24"/>
            </w:rPr>
            <w:t>(Polack, et al., 2020)</w:t>
          </w:r>
          <w:r w:rsidR="003649C7">
            <w:rPr>
              <w:rFonts w:ascii="Times New Roman" w:hAnsi="Times New Roman" w:cs="Times New Roman"/>
              <w:bCs/>
              <w:sz w:val="24"/>
              <w:szCs w:val="24"/>
            </w:rPr>
            <w:fldChar w:fldCharType="end"/>
          </w:r>
        </w:sdtContent>
      </w:sdt>
      <w:r w:rsidR="00104C98">
        <w:rPr>
          <w:rFonts w:ascii="Times New Roman" w:hAnsi="Times New Roman" w:cs="Times New Roman"/>
          <w:bCs/>
          <w:sz w:val="24"/>
          <w:szCs w:val="24"/>
        </w:rPr>
        <w:t>.</w:t>
      </w:r>
      <w:r w:rsidRPr="00653B2D">
        <w:rPr>
          <w:rFonts w:ascii="Times New Roman" w:hAnsi="Times New Roman" w:cs="Times New Roman"/>
          <w:bCs/>
          <w:sz w:val="24"/>
          <w:szCs w:val="24"/>
        </w:rPr>
        <w:t xml:space="preserve"> These economic shocks have wreaked havoc on people's lives and livelihoods on an unprecedented scale, underscoring the importance of economic resilience.</w:t>
      </w:r>
    </w:p>
    <w:p w:rsidR="00021C82" w:rsidRDefault="00EE143E" w:rsidP="00E41ED9">
      <w:pPr>
        <w:rPr>
          <w:rFonts w:ascii="Times New Roman" w:hAnsi="Times New Roman" w:cs="Times New Roman"/>
          <w:b/>
          <w:sz w:val="24"/>
          <w:szCs w:val="24"/>
        </w:rPr>
      </w:pPr>
      <w:r w:rsidRPr="00C76F39">
        <w:rPr>
          <w:rFonts w:ascii="Times New Roman" w:hAnsi="Times New Roman" w:cs="Times New Roman"/>
          <w:b/>
          <w:sz w:val="24"/>
          <w:szCs w:val="24"/>
        </w:rPr>
        <w:lastRenderedPageBreak/>
        <w:t>Healthcare system strains</w:t>
      </w:r>
    </w:p>
    <w:p w:rsidR="00C52AE2" w:rsidRDefault="007038F6" w:rsidP="00653B2D">
      <w:pPr>
        <w:jc w:val="both"/>
        <w:rPr>
          <w:rFonts w:ascii="Times New Roman" w:hAnsi="Times New Roman" w:cs="Times New Roman"/>
          <w:sz w:val="24"/>
          <w:szCs w:val="24"/>
        </w:rPr>
      </w:pPr>
      <w:r>
        <w:rPr>
          <w:rFonts w:ascii="Times New Roman" w:hAnsi="Times New Roman" w:cs="Times New Roman"/>
          <w:sz w:val="24"/>
          <w:szCs w:val="24"/>
        </w:rPr>
        <w:tab/>
      </w:r>
      <w:r w:rsidR="00C52AE2">
        <w:rPr>
          <w:rFonts w:ascii="Times New Roman" w:hAnsi="Times New Roman" w:cs="Times New Roman"/>
          <w:sz w:val="24"/>
          <w:szCs w:val="24"/>
        </w:rPr>
        <w:t>Certainly, t</w:t>
      </w:r>
      <w:r w:rsidR="00021C82" w:rsidRPr="00021C82">
        <w:rPr>
          <w:rFonts w:ascii="Times New Roman" w:hAnsi="Times New Roman" w:cs="Times New Roman"/>
          <w:sz w:val="24"/>
          <w:szCs w:val="24"/>
        </w:rPr>
        <w:t xml:space="preserve">he pandemic has placed an immense burden on healthcare systems worldwide, with hospitals struggling to cope with surges in COVID-19 patients. Overwhelmed hospitals faced challenges in terms of staff shortages, shortages of personal protective equipment (PPE), and intensive care unit (ICU) bed availability </w:t>
      </w:r>
      <w:sdt>
        <w:sdtPr>
          <w:rPr>
            <w:rFonts w:ascii="Times New Roman" w:hAnsi="Times New Roman" w:cs="Times New Roman"/>
            <w:sz w:val="24"/>
            <w:szCs w:val="24"/>
          </w:rPr>
          <w:id w:val="1985284283"/>
          <w:citation/>
        </w:sdtPr>
        <w:sdtEndPr/>
        <w:sdtContent>
          <w:r w:rsidR="00104C98">
            <w:rPr>
              <w:rFonts w:ascii="Times New Roman" w:hAnsi="Times New Roman" w:cs="Times New Roman"/>
              <w:sz w:val="24"/>
              <w:szCs w:val="24"/>
            </w:rPr>
            <w:fldChar w:fldCharType="begin"/>
          </w:r>
          <w:r w:rsidR="00104C98">
            <w:rPr>
              <w:rFonts w:ascii="Times New Roman" w:hAnsi="Times New Roman" w:cs="Times New Roman"/>
              <w:sz w:val="24"/>
              <w:szCs w:val="24"/>
            </w:rPr>
            <w:instrText xml:space="preserve">CITATION Smi19 \l 1033 </w:instrText>
          </w:r>
          <w:r w:rsidR="00104C98">
            <w:rPr>
              <w:rFonts w:ascii="Times New Roman" w:hAnsi="Times New Roman" w:cs="Times New Roman"/>
              <w:sz w:val="24"/>
              <w:szCs w:val="24"/>
            </w:rPr>
            <w:fldChar w:fldCharType="separate"/>
          </w:r>
          <w:r w:rsidR="00104C98" w:rsidRPr="00104C98">
            <w:rPr>
              <w:rFonts w:ascii="Times New Roman" w:hAnsi="Times New Roman" w:cs="Times New Roman"/>
              <w:noProof/>
              <w:sz w:val="24"/>
              <w:szCs w:val="24"/>
            </w:rPr>
            <w:t>(Smith &amp; Snoswell, 2020)</w:t>
          </w:r>
          <w:r w:rsidR="00104C98">
            <w:rPr>
              <w:rFonts w:ascii="Times New Roman" w:hAnsi="Times New Roman" w:cs="Times New Roman"/>
              <w:sz w:val="24"/>
              <w:szCs w:val="24"/>
            </w:rPr>
            <w:fldChar w:fldCharType="end"/>
          </w:r>
        </w:sdtContent>
      </w:sdt>
      <w:r w:rsidR="00104C98">
        <w:rPr>
          <w:rFonts w:ascii="Times New Roman" w:hAnsi="Times New Roman" w:cs="Times New Roman"/>
          <w:sz w:val="24"/>
          <w:szCs w:val="24"/>
        </w:rPr>
        <w:t xml:space="preserve">. </w:t>
      </w:r>
      <w:r w:rsidR="00C52AE2" w:rsidRPr="00C76F39">
        <w:rPr>
          <w:rFonts w:ascii="Times New Roman" w:hAnsi="Times New Roman" w:cs="Times New Roman"/>
          <w:sz w:val="24"/>
          <w:szCs w:val="24"/>
        </w:rPr>
        <w:t>Healthcare facilities had to immediately adapt in order to handle the inflow of patients, converting unconventional locations like conference centers and sports arenas into temporary hospitals.</w:t>
      </w:r>
      <w:r w:rsidR="00C52AE2" w:rsidRPr="00C52AE2">
        <w:rPr>
          <w:rFonts w:ascii="Times New Roman" w:hAnsi="Times New Roman" w:cs="Times New Roman"/>
          <w:sz w:val="24"/>
          <w:szCs w:val="24"/>
        </w:rPr>
        <w:t xml:space="preserve"> </w:t>
      </w:r>
      <w:r w:rsidR="00C52AE2" w:rsidRPr="00021C82">
        <w:rPr>
          <w:rFonts w:ascii="Times New Roman" w:hAnsi="Times New Roman" w:cs="Times New Roman"/>
          <w:sz w:val="24"/>
          <w:szCs w:val="24"/>
        </w:rPr>
        <w:t>These challenges highlighted the need for more robust healthcare infrastructure and preparedness for future pandemics.</w:t>
      </w:r>
    </w:p>
    <w:p w:rsidR="00E84BD3" w:rsidRPr="00C52AE2" w:rsidRDefault="00587FE7" w:rsidP="00653B2D">
      <w:pPr>
        <w:jc w:val="both"/>
        <w:rPr>
          <w:rFonts w:ascii="Times New Roman" w:hAnsi="Times New Roman" w:cs="Times New Roman"/>
          <w:b/>
          <w:sz w:val="24"/>
          <w:szCs w:val="24"/>
        </w:rPr>
      </w:pPr>
      <w:r w:rsidRPr="00C76F39">
        <w:rPr>
          <w:rFonts w:ascii="Times New Roman" w:hAnsi="Times New Roman" w:cs="Times New Roman"/>
          <w:sz w:val="24"/>
          <w:szCs w:val="24"/>
        </w:rPr>
        <w:tab/>
      </w:r>
      <w:r w:rsidR="007038F6" w:rsidRPr="007038F6">
        <w:rPr>
          <w:rFonts w:ascii="Times New Roman" w:hAnsi="Times New Roman" w:cs="Times New Roman"/>
          <w:sz w:val="24"/>
          <w:szCs w:val="24"/>
        </w:rPr>
        <w:t xml:space="preserve">The epidemic impacted global supply networks, resulting in shortages of critical supplies and manufacturing and delivery delays. This had an impact on businesses ranging from healthcare to consumer electronics and autos </w:t>
      </w:r>
      <w:sdt>
        <w:sdtPr>
          <w:rPr>
            <w:rFonts w:ascii="Times New Roman" w:hAnsi="Times New Roman" w:cs="Times New Roman"/>
            <w:sz w:val="24"/>
            <w:szCs w:val="24"/>
          </w:rPr>
          <w:id w:val="389852261"/>
          <w:citation/>
        </w:sdtPr>
        <w:sdtEndPr/>
        <w:sdtContent>
          <w:r w:rsidR="007664F6">
            <w:rPr>
              <w:rFonts w:ascii="Times New Roman" w:hAnsi="Times New Roman" w:cs="Times New Roman"/>
              <w:sz w:val="24"/>
              <w:szCs w:val="24"/>
            </w:rPr>
            <w:fldChar w:fldCharType="begin"/>
          </w:r>
          <w:r w:rsidR="007664F6">
            <w:rPr>
              <w:rFonts w:ascii="Times New Roman" w:hAnsi="Times New Roman" w:cs="Times New Roman"/>
              <w:sz w:val="24"/>
              <w:szCs w:val="24"/>
            </w:rPr>
            <w:instrText xml:space="preserve"> CITATION Sho20 \l 1033 </w:instrText>
          </w:r>
          <w:r w:rsidR="007664F6">
            <w:rPr>
              <w:rFonts w:ascii="Times New Roman" w:hAnsi="Times New Roman" w:cs="Times New Roman"/>
              <w:sz w:val="24"/>
              <w:szCs w:val="24"/>
            </w:rPr>
            <w:fldChar w:fldCharType="separate"/>
          </w:r>
          <w:r w:rsidR="007664F6" w:rsidRPr="007664F6">
            <w:rPr>
              <w:rFonts w:ascii="Times New Roman" w:hAnsi="Times New Roman" w:cs="Times New Roman"/>
              <w:noProof/>
              <w:sz w:val="24"/>
              <w:szCs w:val="24"/>
            </w:rPr>
            <w:t>(Short, Kedzierska, Van de Sandt, &amp; Back, 2020)</w:t>
          </w:r>
          <w:r w:rsidR="007664F6">
            <w:rPr>
              <w:rFonts w:ascii="Times New Roman" w:hAnsi="Times New Roman" w:cs="Times New Roman"/>
              <w:sz w:val="24"/>
              <w:szCs w:val="24"/>
            </w:rPr>
            <w:fldChar w:fldCharType="end"/>
          </w:r>
        </w:sdtContent>
      </w:sdt>
      <w:r w:rsidR="00754E2D">
        <w:rPr>
          <w:rFonts w:ascii="Times New Roman" w:hAnsi="Times New Roman" w:cs="Times New Roman"/>
          <w:sz w:val="24"/>
          <w:szCs w:val="24"/>
        </w:rPr>
        <w:t>.</w:t>
      </w:r>
      <w:r w:rsidR="007038F6" w:rsidRPr="007038F6">
        <w:rPr>
          <w:rFonts w:ascii="Times New Roman" w:hAnsi="Times New Roman" w:cs="Times New Roman"/>
          <w:sz w:val="24"/>
          <w:szCs w:val="24"/>
        </w:rPr>
        <w:t xml:space="preserve"> It exposed the vulnerabilities of global supply</w:t>
      </w:r>
      <w:r w:rsidR="005D232D">
        <w:rPr>
          <w:rFonts w:ascii="Times New Roman" w:hAnsi="Times New Roman" w:cs="Times New Roman"/>
          <w:sz w:val="24"/>
          <w:szCs w:val="24"/>
        </w:rPr>
        <w:t xml:space="preserve"> networks that are interrelated</w:t>
      </w:r>
      <w:r w:rsidR="00E84BD3" w:rsidRPr="00C76F39">
        <w:rPr>
          <w:rFonts w:ascii="Times New Roman" w:hAnsi="Times New Roman" w:cs="Times New Roman"/>
          <w:sz w:val="24"/>
          <w:szCs w:val="24"/>
        </w:rPr>
        <w:t>.</w:t>
      </w:r>
    </w:p>
    <w:p w:rsidR="005D232D" w:rsidRDefault="00587FE7" w:rsidP="005D232D">
      <w:pPr>
        <w:jc w:val="both"/>
        <w:rPr>
          <w:rFonts w:ascii="Times New Roman" w:hAnsi="Times New Roman" w:cs="Times New Roman"/>
          <w:sz w:val="24"/>
          <w:szCs w:val="24"/>
        </w:rPr>
      </w:pPr>
      <w:r w:rsidRPr="00C76F39">
        <w:rPr>
          <w:rFonts w:ascii="Times New Roman" w:hAnsi="Times New Roman" w:cs="Times New Roman"/>
          <w:sz w:val="24"/>
          <w:szCs w:val="24"/>
        </w:rPr>
        <w:tab/>
      </w:r>
      <w:r w:rsidR="005D232D" w:rsidRPr="005D232D">
        <w:rPr>
          <w:rFonts w:ascii="Times New Roman" w:hAnsi="Times New Roman" w:cs="Times New Roman"/>
          <w:sz w:val="24"/>
          <w:szCs w:val="24"/>
        </w:rPr>
        <w:t xml:space="preserve">COVID-19 disproportionately affected vulnerable populations such as the elderly, low-income individuals, and those with preexisting health issues. Health inequities were exacerbated, emphasizing the significance of addressing social determinants of health </w:t>
      </w:r>
      <w:sdt>
        <w:sdtPr>
          <w:rPr>
            <w:rFonts w:ascii="Times New Roman" w:hAnsi="Times New Roman" w:cs="Times New Roman"/>
            <w:sz w:val="24"/>
            <w:szCs w:val="24"/>
          </w:rPr>
          <w:id w:val="-722829045"/>
          <w:citation/>
        </w:sdtPr>
        <w:sdtEndPr/>
        <w:sdtContent>
          <w:r w:rsidR="00FB4AC3">
            <w:rPr>
              <w:rFonts w:ascii="Times New Roman" w:hAnsi="Times New Roman" w:cs="Times New Roman"/>
              <w:sz w:val="24"/>
              <w:szCs w:val="24"/>
            </w:rPr>
            <w:fldChar w:fldCharType="begin"/>
          </w:r>
          <w:r w:rsidR="00FB4AC3">
            <w:rPr>
              <w:rFonts w:ascii="Times New Roman" w:hAnsi="Times New Roman" w:cs="Times New Roman"/>
              <w:sz w:val="24"/>
              <w:szCs w:val="24"/>
            </w:rPr>
            <w:instrText xml:space="preserve"> CITATION Tai20 \l 1033 </w:instrText>
          </w:r>
          <w:r w:rsidR="00FB4AC3">
            <w:rPr>
              <w:rFonts w:ascii="Times New Roman" w:hAnsi="Times New Roman" w:cs="Times New Roman"/>
              <w:sz w:val="24"/>
              <w:szCs w:val="24"/>
            </w:rPr>
            <w:fldChar w:fldCharType="separate"/>
          </w:r>
          <w:r w:rsidR="00FB4AC3" w:rsidRPr="00FB4AC3">
            <w:rPr>
              <w:rFonts w:ascii="Times New Roman" w:hAnsi="Times New Roman" w:cs="Times New Roman"/>
              <w:noProof/>
              <w:sz w:val="24"/>
              <w:szCs w:val="24"/>
            </w:rPr>
            <w:t>(Tai, Shah, Doubeni, Sia, &amp; Wieland, 2020)</w:t>
          </w:r>
          <w:r w:rsidR="00FB4AC3">
            <w:rPr>
              <w:rFonts w:ascii="Times New Roman" w:hAnsi="Times New Roman" w:cs="Times New Roman"/>
              <w:sz w:val="24"/>
              <w:szCs w:val="24"/>
            </w:rPr>
            <w:fldChar w:fldCharType="end"/>
          </w:r>
        </w:sdtContent>
      </w:sdt>
      <w:r w:rsidR="005D232D" w:rsidRPr="005D232D">
        <w:rPr>
          <w:rFonts w:ascii="Times New Roman" w:hAnsi="Times New Roman" w:cs="Times New Roman"/>
          <w:sz w:val="24"/>
          <w:szCs w:val="24"/>
        </w:rPr>
        <w:t>.</w:t>
      </w:r>
    </w:p>
    <w:p w:rsidR="005D232D" w:rsidRDefault="005D232D" w:rsidP="005D232D">
      <w:pPr>
        <w:jc w:val="both"/>
        <w:rPr>
          <w:rFonts w:ascii="Times New Roman" w:hAnsi="Times New Roman" w:cs="Times New Roman"/>
          <w:sz w:val="24"/>
          <w:szCs w:val="24"/>
        </w:rPr>
      </w:pPr>
    </w:p>
    <w:p w:rsidR="009D37A8" w:rsidRPr="00C76F39" w:rsidRDefault="009D37A8" w:rsidP="00E41ED9">
      <w:pPr>
        <w:rPr>
          <w:rFonts w:ascii="Times New Roman" w:hAnsi="Times New Roman" w:cs="Times New Roman"/>
          <w:b/>
          <w:sz w:val="24"/>
          <w:szCs w:val="24"/>
        </w:rPr>
      </w:pPr>
      <w:r w:rsidRPr="00C76F39">
        <w:rPr>
          <w:rFonts w:ascii="Times New Roman" w:hAnsi="Times New Roman" w:cs="Times New Roman"/>
          <w:b/>
          <w:sz w:val="24"/>
          <w:szCs w:val="24"/>
        </w:rPr>
        <w:t>Impact on the economy</w:t>
      </w:r>
    </w:p>
    <w:p w:rsidR="00C52AE2" w:rsidRDefault="00C52AE2" w:rsidP="00653B2D">
      <w:pPr>
        <w:jc w:val="both"/>
        <w:rPr>
          <w:rFonts w:ascii="Times New Roman" w:hAnsi="Times New Roman" w:cs="Times New Roman"/>
          <w:sz w:val="24"/>
          <w:szCs w:val="24"/>
        </w:rPr>
      </w:pPr>
      <w:r>
        <w:rPr>
          <w:rFonts w:ascii="Times New Roman" w:hAnsi="Times New Roman" w:cs="Times New Roman"/>
          <w:sz w:val="24"/>
          <w:szCs w:val="24"/>
        </w:rPr>
        <w:tab/>
      </w:r>
      <w:r w:rsidRPr="00C52AE2">
        <w:rPr>
          <w:rFonts w:ascii="Times New Roman" w:hAnsi="Times New Roman" w:cs="Times New Roman"/>
          <w:sz w:val="24"/>
          <w:szCs w:val="24"/>
        </w:rPr>
        <w:t xml:space="preserve">Economic Disruption: COVID-19 has had a significant economic impact. Lockdowns and business restrictions imposed to stop the virus's spread resulted in employment losses, business closures, and economic recessions in several nations </w:t>
      </w:r>
      <w:sdt>
        <w:sdtPr>
          <w:rPr>
            <w:rFonts w:ascii="Times New Roman" w:hAnsi="Times New Roman" w:cs="Times New Roman"/>
            <w:sz w:val="24"/>
            <w:szCs w:val="24"/>
          </w:rPr>
          <w:id w:val="588038795"/>
          <w:citation/>
        </w:sdtPr>
        <w:sdtEndPr/>
        <w:sdtContent>
          <w:r w:rsidR="00E65733">
            <w:rPr>
              <w:rFonts w:ascii="Times New Roman" w:hAnsi="Times New Roman" w:cs="Times New Roman"/>
              <w:sz w:val="24"/>
              <w:szCs w:val="24"/>
            </w:rPr>
            <w:fldChar w:fldCharType="begin"/>
          </w:r>
          <w:r w:rsidR="00E65733">
            <w:rPr>
              <w:rFonts w:ascii="Times New Roman" w:hAnsi="Times New Roman" w:cs="Times New Roman"/>
              <w:sz w:val="24"/>
              <w:szCs w:val="24"/>
            </w:rPr>
            <w:instrText xml:space="preserve"> CITATION McK20 \l 1033 </w:instrText>
          </w:r>
          <w:r w:rsidR="00E65733">
            <w:rPr>
              <w:rFonts w:ascii="Times New Roman" w:hAnsi="Times New Roman" w:cs="Times New Roman"/>
              <w:sz w:val="24"/>
              <w:szCs w:val="24"/>
            </w:rPr>
            <w:fldChar w:fldCharType="separate"/>
          </w:r>
          <w:r w:rsidR="00E65733" w:rsidRPr="00E65733">
            <w:rPr>
              <w:rFonts w:ascii="Times New Roman" w:hAnsi="Times New Roman" w:cs="Times New Roman"/>
              <w:noProof/>
              <w:sz w:val="24"/>
              <w:szCs w:val="24"/>
            </w:rPr>
            <w:t>(McKibbin &amp; Fernado, 2020)</w:t>
          </w:r>
          <w:r w:rsidR="00E65733">
            <w:rPr>
              <w:rFonts w:ascii="Times New Roman" w:hAnsi="Times New Roman" w:cs="Times New Roman"/>
              <w:sz w:val="24"/>
              <w:szCs w:val="24"/>
            </w:rPr>
            <w:fldChar w:fldCharType="end"/>
          </w:r>
        </w:sdtContent>
      </w:sdt>
      <w:r w:rsidRPr="00C52AE2">
        <w:rPr>
          <w:rFonts w:ascii="Times New Roman" w:hAnsi="Times New Roman" w:cs="Times New Roman"/>
          <w:sz w:val="24"/>
          <w:szCs w:val="24"/>
        </w:rPr>
        <w:t xml:space="preserve">. Governments </w:t>
      </w:r>
      <w:r w:rsidRPr="00C52AE2">
        <w:rPr>
          <w:rFonts w:ascii="Times New Roman" w:hAnsi="Times New Roman" w:cs="Times New Roman"/>
          <w:sz w:val="24"/>
          <w:szCs w:val="24"/>
        </w:rPr>
        <w:lastRenderedPageBreak/>
        <w:t>implemented stimulus programs to reduce economic repercussions, but the economic effects of t</w:t>
      </w:r>
      <w:r>
        <w:rPr>
          <w:rFonts w:ascii="Times New Roman" w:hAnsi="Times New Roman" w:cs="Times New Roman"/>
          <w:sz w:val="24"/>
          <w:szCs w:val="24"/>
        </w:rPr>
        <w:t>he epidemic are likely to last.</w:t>
      </w:r>
    </w:p>
    <w:p w:rsidR="00C43E16" w:rsidRDefault="00587FE7" w:rsidP="00653B2D">
      <w:pPr>
        <w:jc w:val="both"/>
        <w:rPr>
          <w:rFonts w:ascii="Times New Roman" w:hAnsi="Times New Roman" w:cs="Times New Roman"/>
          <w:sz w:val="24"/>
          <w:szCs w:val="24"/>
        </w:rPr>
      </w:pPr>
      <w:r w:rsidRPr="00C76F39">
        <w:rPr>
          <w:rFonts w:ascii="Times New Roman" w:hAnsi="Times New Roman" w:cs="Times New Roman"/>
          <w:sz w:val="24"/>
          <w:szCs w:val="24"/>
        </w:rPr>
        <w:tab/>
      </w:r>
      <w:r w:rsidR="00C43E16" w:rsidRPr="00C76F39">
        <w:rPr>
          <w:rFonts w:ascii="Times New Roman" w:hAnsi="Times New Roman" w:cs="Times New Roman"/>
          <w:sz w:val="24"/>
          <w:szCs w:val="24"/>
        </w:rPr>
        <w:t xml:space="preserve">The pandemic also made existing economic inequities worse. Job losses disproportionately impacted lower-income people and marginalized groups, who lacked the means to weather the crisis. </w:t>
      </w:r>
      <w:r w:rsidR="00C52AE2" w:rsidRPr="00C52AE2">
        <w:rPr>
          <w:rFonts w:ascii="Times New Roman" w:hAnsi="Times New Roman" w:cs="Times New Roman"/>
          <w:sz w:val="24"/>
          <w:szCs w:val="24"/>
        </w:rPr>
        <w:t xml:space="preserve">The pandemic accelerated changes in work and lifestyle. Remote work and telecommuting became more prevalent, changing the way people work and interact professionally </w:t>
      </w:r>
      <w:sdt>
        <w:sdtPr>
          <w:rPr>
            <w:rFonts w:ascii="Times New Roman" w:hAnsi="Times New Roman" w:cs="Times New Roman"/>
            <w:sz w:val="24"/>
            <w:szCs w:val="24"/>
          </w:rPr>
          <w:id w:val="1766802418"/>
          <w:citation/>
        </w:sdtPr>
        <w:sdtEndPr/>
        <w:sdtContent>
          <w:r w:rsidR="0079257E">
            <w:rPr>
              <w:rFonts w:ascii="Times New Roman" w:hAnsi="Times New Roman" w:cs="Times New Roman"/>
              <w:sz w:val="24"/>
              <w:szCs w:val="24"/>
            </w:rPr>
            <w:fldChar w:fldCharType="begin"/>
          </w:r>
          <w:r w:rsidR="0079257E">
            <w:rPr>
              <w:rFonts w:ascii="Times New Roman" w:hAnsi="Times New Roman" w:cs="Times New Roman"/>
              <w:sz w:val="24"/>
              <w:szCs w:val="24"/>
            </w:rPr>
            <w:instrText xml:space="preserve"> CITATION Bic20 \l 1033 </w:instrText>
          </w:r>
          <w:r w:rsidR="0079257E">
            <w:rPr>
              <w:rFonts w:ascii="Times New Roman" w:hAnsi="Times New Roman" w:cs="Times New Roman"/>
              <w:sz w:val="24"/>
              <w:szCs w:val="24"/>
            </w:rPr>
            <w:fldChar w:fldCharType="separate"/>
          </w:r>
          <w:r w:rsidR="0079257E" w:rsidRPr="0079257E">
            <w:rPr>
              <w:rFonts w:ascii="Times New Roman" w:hAnsi="Times New Roman" w:cs="Times New Roman"/>
              <w:noProof/>
              <w:sz w:val="24"/>
              <w:szCs w:val="24"/>
            </w:rPr>
            <w:t>(Bick &amp; Mertens, 2020)</w:t>
          </w:r>
          <w:r w:rsidR="0079257E">
            <w:rPr>
              <w:rFonts w:ascii="Times New Roman" w:hAnsi="Times New Roman" w:cs="Times New Roman"/>
              <w:sz w:val="24"/>
              <w:szCs w:val="24"/>
            </w:rPr>
            <w:fldChar w:fldCharType="end"/>
          </w:r>
        </w:sdtContent>
      </w:sdt>
      <w:r w:rsidR="0079257E">
        <w:rPr>
          <w:rFonts w:ascii="Times New Roman" w:hAnsi="Times New Roman" w:cs="Times New Roman"/>
          <w:sz w:val="24"/>
          <w:szCs w:val="24"/>
        </w:rPr>
        <w:t xml:space="preserve">. </w:t>
      </w:r>
      <w:r w:rsidR="00C52AE2" w:rsidRPr="00C52AE2">
        <w:rPr>
          <w:rFonts w:ascii="Times New Roman" w:hAnsi="Times New Roman" w:cs="Times New Roman"/>
          <w:sz w:val="24"/>
          <w:szCs w:val="24"/>
        </w:rPr>
        <w:t>Online shopping and digital services also surged, altering consumer behavior.</w:t>
      </w:r>
      <w:r w:rsidR="00C52AE2">
        <w:rPr>
          <w:rFonts w:ascii="Times New Roman" w:hAnsi="Times New Roman" w:cs="Times New Roman"/>
          <w:sz w:val="24"/>
          <w:szCs w:val="24"/>
        </w:rPr>
        <w:t xml:space="preserve"> </w:t>
      </w:r>
      <w:r w:rsidR="00C52AE2" w:rsidRPr="00C76F39">
        <w:rPr>
          <w:rFonts w:ascii="Times New Roman" w:hAnsi="Times New Roman" w:cs="Times New Roman"/>
          <w:sz w:val="24"/>
          <w:szCs w:val="24"/>
        </w:rPr>
        <w:t>During the pandemic, some industries, particularly those related to technology and e-commerce, grew, which resulted in a concentration of wealth within a select group of significant businesses and people.</w:t>
      </w:r>
    </w:p>
    <w:p w:rsidR="00925CB8" w:rsidRDefault="00925CB8" w:rsidP="00653B2D">
      <w:pPr>
        <w:jc w:val="both"/>
        <w:rPr>
          <w:rFonts w:ascii="Times New Roman" w:hAnsi="Times New Roman" w:cs="Times New Roman"/>
          <w:sz w:val="24"/>
          <w:szCs w:val="24"/>
        </w:rPr>
      </w:pPr>
      <w:r>
        <w:rPr>
          <w:rFonts w:ascii="Times New Roman" w:hAnsi="Times New Roman" w:cs="Times New Roman"/>
          <w:sz w:val="24"/>
          <w:szCs w:val="24"/>
        </w:rPr>
        <w:tab/>
      </w:r>
      <w:r w:rsidRPr="00925CB8">
        <w:rPr>
          <w:rFonts w:ascii="Times New Roman" w:hAnsi="Times New Roman" w:cs="Times New Roman"/>
          <w:sz w:val="24"/>
          <w:szCs w:val="24"/>
        </w:rPr>
        <w:t xml:space="preserve">During the epidemic, small businesses faced unique obstacles, with many closing and facing financial difficulties. Lockdowns and reduced consumer spending were particularly onerous on small enterprises, underscoring the importance of targeted support and recovery measures </w:t>
      </w:r>
      <w:sdt>
        <w:sdtPr>
          <w:rPr>
            <w:rFonts w:ascii="Times New Roman" w:hAnsi="Times New Roman" w:cs="Times New Roman"/>
            <w:sz w:val="24"/>
            <w:szCs w:val="24"/>
          </w:rPr>
          <w:id w:val="2021885136"/>
          <w:citation/>
        </w:sdtPr>
        <w:sdtEndPr/>
        <w:sdtContent>
          <w:r w:rsidR="0079257E">
            <w:rPr>
              <w:rFonts w:ascii="Times New Roman" w:hAnsi="Times New Roman" w:cs="Times New Roman"/>
              <w:sz w:val="24"/>
              <w:szCs w:val="24"/>
            </w:rPr>
            <w:fldChar w:fldCharType="begin"/>
          </w:r>
          <w:r w:rsidR="0079257E">
            <w:rPr>
              <w:rFonts w:ascii="Times New Roman" w:hAnsi="Times New Roman" w:cs="Times New Roman"/>
              <w:sz w:val="24"/>
              <w:szCs w:val="24"/>
            </w:rPr>
            <w:instrText xml:space="preserve"> CITATION Fai20 \l 1033 </w:instrText>
          </w:r>
          <w:r w:rsidR="0079257E">
            <w:rPr>
              <w:rFonts w:ascii="Times New Roman" w:hAnsi="Times New Roman" w:cs="Times New Roman"/>
              <w:sz w:val="24"/>
              <w:szCs w:val="24"/>
            </w:rPr>
            <w:fldChar w:fldCharType="separate"/>
          </w:r>
          <w:r w:rsidR="0079257E" w:rsidRPr="0079257E">
            <w:rPr>
              <w:rFonts w:ascii="Times New Roman" w:hAnsi="Times New Roman" w:cs="Times New Roman"/>
              <w:noProof/>
              <w:sz w:val="24"/>
              <w:szCs w:val="24"/>
            </w:rPr>
            <w:t>(Fairlie, Couch, &amp; Xu, 2020)</w:t>
          </w:r>
          <w:r w:rsidR="0079257E">
            <w:rPr>
              <w:rFonts w:ascii="Times New Roman" w:hAnsi="Times New Roman" w:cs="Times New Roman"/>
              <w:sz w:val="24"/>
              <w:szCs w:val="24"/>
            </w:rPr>
            <w:fldChar w:fldCharType="end"/>
          </w:r>
        </w:sdtContent>
      </w:sdt>
      <w:r w:rsidR="00963AB1">
        <w:rPr>
          <w:rFonts w:ascii="Times New Roman" w:hAnsi="Times New Roman" w:cs="Times New Roman"/>
          <w:sz w:val="24"/>
          <w:szCs w:val="24"/>
        </w:rPr>
        <w:t>.</w:t>
      </w:r>
    </w:p>
    <w:p w:rsidR="00FD4BA6" w:rsidRPr="00C76F39" w:rsidRDefault="00FD4BA6" w:rsidP="00653B2D">
      <w:pPr>
        <w:jc w:val="both"/>
        <w:rPr>
          <w:rFonts w:ascii="Times New Roman" w:hAnsi="Times New Roman" w:cs="Times New Roman"/>
          <w:sz w:val="24"/>
          <w:szCs w:val="24"/>
        </w:rPr>
      </w:pPr>
      <w:r>
        <w:rPr>
          <w:rFonts w:ascii="Times New Roman" w:hAnsi="Times New Roman" w:cs="Times New Roman"/>
          <w:sz w:val="24"/>
          <w:szCs w:val="24"/>
        </w:rPr>
        <w:tab/>
      </w:r>
      <w:r w:rsidRPr="00FD4BA6">
        <w:rPr>
          <w:rFonts w:ascii="Times New Roman" w:hAnsi="Times New Roman" w:cs="Times New Roman"/>
          <w:sz w:val="24"/>
          <w:szCs w:val="24"/>
        </w:rPr>
        <w:t xml:space="preserve">The pandemic had a significant impact on the travel and tourism industries, with lockdowns and travel restrictions leading to a steep fall in international and domestic tourism </w:t>
      </w:r>
      <w:sdt>
        <w:sdtPr>
          <w:rPr>
            <w:rFonts w:ascii="Times New Roman" w:hAnsi="Times New Roman" w:cs="Times New Roman"/>
            <w:sz w:val="24"/>
            <w:szCs w:val="24"/>
          </w:rPr>
          <w:id w:val="-1073819561"/>
          <w:citation/>
        </w:sdtPr>
        <w:sdtEndPr/>
        <w:sdtContent>
          <w:r w:rsidR="006402B7">
            <w:rPr>
              <w:rFonts w:ascii="Times New Roman" w:hAnsi="Times New Roman" w:cs="Times New Roman"/>
              <w:sz w:val="24"/>
              <w:szCs w:val="24"/>
            </w:rPr>
            <w:fldChar w:fldCharType="begin"/>
          </w:r>
          <w:r w:rsidR="006402B7">
            <w:rPr>
              <w:rFonts w:ascii="Times New Roman" w:hAnsi="Times New Roman" w:cs="Times New Roman"/>
              <w:sz w:val="24"/>
              <w:szCs w:val="24"/>
            </w:rPr>
            <w:instrText xml:space="preserve"> CITATION Sig20 \l 1033 </w:instrText>
          </w:r>
          <w:r w:rsidR="006402B7">
            <w:rPr>
              <w:rFonts w:ascii="Times New Roman" w:hAnsi="Times New Roman" w:cs="Times New Roman"/>
              <w:sz w:val="24"/>
              <w:szCs w:val="24"/>
            </w:rPr>
            <w:fldChar w:fldCharType="separate"/>
          </w:r>
          <w:r w:rsidR="006402B7" w:rsidRPr="006402B7">
            <w:rPr>
              <w:rFonts w:ascii="Times New Roman" w:hAnsi="Times New Roman" w:cs="Times New Roman"/>
              <w:noProof/>
              <w:sz w:val="24"/>
              <w:szCs w:val="24"/>
            </w:rPr>
            <w:t>(Sigala, 2020)</w:t>
          </w:r>
          <w:r w:rsidR="006402B7">
            <w:rPr>
              <w:rFonts w:ascii="Times New Roman" w:hAnsi="Times New Roman" w:cs="Times New Roman"/>
              <w:sz w:val="24"/>
              <w:szCs w:val="24"/>
            </w:rPr>
            <w:fldChar w:fldCharType="end"/>
          </w:r>
        </w:sdtContent>
      </w:sdt>
      <w:r w:rsidR="00935707">
        <w:rPr>
          <w:rFonts w:ascii="Times New Roman" w:hAnsi="Times New Roman" w:cs="Times New Roman"/>
          <w:sz w:val="24"/>
          <w:szCs w:val="24"/>
        </w:rPr>
        <w:t xml:space="preserve">. </w:t>
      </w:r>
      <w:r w:rsidRPr="00FD4BA6">
        <w:rPr>
          <w:rFonts w:ascii="Times New Roman" w:hAnsi="Times New Roman" w:cs="Times New Roman"/>
          <w:sz w:val="24"/>
          <w:szCs w:val="24"/>
        </w:rPr>
        <w:t>This had far-reaching economic consequences for destinations that rely largely on tourism earnings.</w:t>
      </w:r>
    </w:p>
    <w:p w:rsidR="00C43E16" w:rsidRPr="00C76F39" w:rsidRDefault="00C43E16" w:rsidP="00E41ED9">
      <w:pPr>
        <w:rPr>
          <w:rFonts w:ascii="Times New Roman" w:hAnsi="Times New Roman" w:cs="Times New Roman"/>
          <w:b/>
          <w:sz w:val="24"/>
          <w:szCs w:val="24"/>
        </w:rPr>
      </w:pPr>
      <w:r w:rsidRPr="00C76F39">
        <w:rPr>
          <w:rFonts w:ascii="Times New Roman" w:hAnsi="Times New Roman" w:cs="Times New Roman"/>
          <w:b/>
          <w:sz w:val="24"/>
          <w:szCs w:val="24"/>
        </w:rPr>
        <w:t>Disruption in Education</w:t>
      </w:r>
    </w:p>
    <w:p w:rsidR="00DC65BB" w:rsidRPr="00C76F39" w:rsidRDefault="007038F6" w:rsidP="007038F6">
      <w:pPr>
        <w:rPr>
          <w:rFonts w:ascii="Times New Roman" w:hAnsi="Times New Roman" w:cs="Times New Roman"/>
          <w:sz w:val="24"/>
          <w:szCs w:val="24"/>
        </w:rPr>
      </w:pPr>
      <w:r>
        <w:rPr>
          <w:rFonts w:ascii="Times New Roman" w:hAnsi="Times New Roman" w:cs="Times New Roman"/>
          <w:sz w:val="24"/>
          <w:szCs w:val="24"/>
        </w:rPr>
        <w:tab/>
      </w:r>
      <w:r w:rsidR="00CB7F9B">
        <w:rPr>
          <w:rFonts w:ascii="Times New Roman" w:hAnsi="Times New Roman" w:cs="Times New Roman"/>
          <w:sz w:val="24"/>
          <w:szCs w:val="24"/>
        </w:rPr>
        <w:t>C</w:t>
      </w:r>
      <w:r w:rsidR="002E14DF">
        <w:rPr>
          <w:rFonts w:ascii="Times New Roman" w:hAnsi="Times New Roman" w:cs="Times New Roman"/>
          <w:sz w:val="24"/>
          <w:szCs w:val="24"/>
        </w:rPr>
        <w:t>losure of</w:t>
      </w:r>
      <w:r w:rsidR="00CB7F9B">
        <w:rPr>
          <w:rFonts w:ascii="Times New Roman" w:hAnsi="Times New Roman" w:cs="Times New Roman"/>
          <w:sz w:val="24"/>
          <w:szCs w:val="24"/>
        </w:rPr>
        <w:t xml:space="preserve"> schools</w:t>
      </w:r>
      <w:r w:rsidRPr="007038F6">
        <w:rPr>
          <w:rFonts w:ascii="Times New Roman" w:hAnsi="Times New Roman" w:cs="Times New Roman"/>
          <w:sz w:val="24"/>
          <w:szCs w:val="24"/>
        </w:rPr>
        <w:t xml:space="preserve"> and interruptions to education systems impacted millions of kids around the world. The transition to remote learning showed the digital divide, with pupils enduring educational setbacks due to a lack of access to technology or a conducive learning </w:t>
      </w:r>
      <w:r w:rsidRPr="007038F6">
        <w:rPr>
          <w:rFonts w:ascii="Times New Roman" w:hAnsi="Times New Roman" w:cs="Times New Roman"/>
          <w:sz w:val="24"/>
          <w:szCs w:val="24"/>
        </w:rPr>
        <w:lastRenderedPageBreak/>
        <w:t xml:space="preserve">environment </w:t>
      </w:r>
      <w:sdt>
        <w:sdtPr>
          <w:rPr>
            <w:rFonts w:ascii="Times New Roman" w:hAnsi="Times New Roman" w:cs="Times New Roman"/>
            <w:sz w:val="24"/>
            <w:szCs w:val="24"/>
          </w:rPr>
          <w:id w:val="1910347856"/>
          <w:citation/>
        </w:sdtPr>
        <w:sdtEndPr/>
        <w:sdtContent>
          <w:r w:rsidR="00935707">
            <w:rPr>
              <w:rFonts w:ascii="Times New Roman" w:hAnsi="Times New Roman" w:cs="Times New Roman"/>
              <w:sz w:val="24"/>
              <w:szCs w:val="24"/>
            </w:rPr>
            <w:fldChar w:fldCharType="begin"/>
          </w:r>
          <w:r w:rsidR="00935707">
            <w:rPr>
              <w:rFonts w:ascii="Times New Roman" w:hAnsi="Times New Roman" w:cs="Times New Roman"/>
              <w:sz w:val="24"/>
              <w:szCs w:val="24"/>
            </w:rPr>
            <w:instrText xml:space="preserve"> CITATION Uni20 \l 1033 </w:instrText>
          </w:r>
          <w:r w:rsidR="00935707">
            <w:rPr>
              <w:rFonts w:ascii="Times New Roman" w:hAnsi="Times New Roman" w:cs="Times New Roman"/>
              <w:sz w:val="24"/>
              <w:szCs w:val="24"/>
            </w:rPr>
            <w:fldChar w:fldCharType="separate"/>
          </w:r>
          <w:r w:rsidR="00935707" w:rsidRPr="00935707">
            <w:rPr>
              <w:rFonts w:ascii="Times New Roman" w:hAnsi="Times New Roman" w:cs="Times New Roman"/>
              <w:noProof/>
              <w:sz w:val="24"/>
              <w:szCs w:val="24"/>
            </w:rPr>
            <w:t>(United Nations, 2020)</w:t>
          </w:r>
          <w:r w:rsidR="00935707">
            <w:rPr>
              <w:rFonts w:ascii="Times New Roman" w:hAnsi="Times New Roman" w:cs="Times New Roman"/>
              <w:sz w:val="24"/>
              <w:szCs w:val="24"/>
            </w:rPr>
            <w:fldChar w:fldCharType="end"/>
          </w:r>
        </w:sdtContent>
      </w:sdt>
      <w:r w:rsidRPr="007038F6">
        <w:rPr>
          <w:rFonts w:ascii="Times New Roman" w:hAnsi="Times New Roman" w:cs="Times New Roman"/>
          <w:sz w:val="24"/>
          <w:szCs w:val="24"/>
        </w:rPr>
        <w:t xml:space="preserve">. </w:t>
      </w:r>
      <w:r w:rsidR="00DC65BB" w:rsidRPr="00C76F39">
        <w:rPr>
          <w:rFonts w:ascii="Times New Roman" w:hAnsi="Times New Roman" w:cs="Times New Roman"/>
          <w:sz w:val="24"/>
          <w:szCs w:val="24"/>
        </w:rPr>
        <w:t>Students from low-income homes were dispr</w:t>
      </w:r>
      <w:r w:rsidR="00587FE7" w:rsidRPr="00C76F39">
        <w:rPr>
          <w:rFonts w:ascii="Times New Roman" w:hAnsi="Times New Roman" w:cs="Times New Roman"/>
          <w:sz w:val="24"/>
          <w:szCs w:val="24"/>
        </w:rPr>
        <w:t xml:space="preserve">oportionately impacted by this. </w:t>
      </w:r>
      <w:r w:rsidR="00DC65BB" w:rsidRPr="00C76F39">
        <w:rPr>
          <w:rFonts w:ascii="Times New Roman" w:hAnsi="Times New Roman" w:cs="Times New Roman"/>
          <w:sz w:val="24"/>
          <w:szCs w:val="24"/>
        </w:rPr>
        <w:t>Disparities in the learning environment were also shown via distance learning. While some students had access to peaceful, well-equipped study facilities, others struggled to concentrate due to distractions or cramped living arrangements.</w:t>
      </w:r>
      <w:r>
        <w:rPr>
          <w:rFonts w:ascii="Times New Roman" w:hAnsi="Times New Roman" w:cs="Times New Roman"/>
          <w:sz w:val="24"/>
          <w:szCs w:val="24"/>
        </w:rPr>
        <w:t xml:space="preserve"> </w:t>
      </w:r>
      <w:r w:rsidRPr="007038F6">
        <w:rPr>
          <w:rFonts w:ascii="Times New Roman" w:hAnsi="Times New Roman" w:cs="Times New Roman"/>
          <w:sz w:val="24"/>
          <w:szCs w:val="24"/>
        </w:rPr>
        <w:t>This emphasized the importanc</w:t>
      </w:r>
      <w:r>
        <w:rPr>
          <w:rFonts w:ascii="Times New Roman" w:hAnsi="Times New Roman" w:cs="Times New Roman"/>
          <w:sz w:val="24"/>
          <w:szCs w:val="24"/>
        </w:rPr>
        <w:t>e of equal access to education.</w:t>
      </w:r>
    </w:p>
    <w:p w:rsidR="00257C7A" w:rsidRPr="00C76F39" w:rsidRDefault="00587FE7" w:rsidP="00653B2D">
      <w:pPr>
        <w:jc w:val="both"/>
        <w:rPr>
          <w:rFonts w:ascii="Times New Roman" w:hAnsi="Times New Roman" w:cs="Times New Roman"/>
          <w:sz w:val="24"/>
          <w:szCs w:val="24"/>
        </w:rPr>
      </w:pPr>
      <w:r w:rsidRPr="00C76F39">
        <w:rPr>
          <w:rFonts w:ascii="Times New Roman" w:hAnsi="Times New Roman" w:cs="Times New Roman"/>
          <w:sz w:val="24"/>
          <w:szCs w:val="24"/>
        </w:rPr>
        <w:tab/>
      </w:r>
      <w:r w:rsidR="007038F6" w:rsidRPr="007038F6">
        <w:rPr>
          <w:rFonts w:ascii="Times New Roman" w:hAnsi="Times New Roman" w:cs="Times New Roman"/>
          <w:sz w:val="24"/>
          <w:szCs w:val="24"/>
        </w:rPr>
        <w:t xml:space="preserve">The epidemic has had an impact on mental health. Isolation, worry, grief, and uncertainty have all been linked to an increase in the prevalence of depression and anxiety disorders </w:t>
      </w:r>
      <w:sdt>
        <w:sdtPr>
          <w:rPr>
            <w:rFonts w:ascii="Times New Roman" w:hAnsi="Times New Roman" w:cs="Times New Roman"/>
            <w:sz w:val="24"/>
            <w:szCs w:val="24"/>
          </w:rPr>
          <w:id w:val="-1133550232"/>
          <w:citation/>
        </w:sdtPr>
        <w:sdtEndPr/>
        <w:sdtContent>
          <w:r w:rsidR="00935707">
            <w:rPr>
              <w:rFonts w:ascii="Times New Roman" w:hAnsi="Times New Roman" w:cs="Times New Roman"/>
              <w:sz w:val="24"/>
              <w:szCs w:val="24"/>
            </w:rPr>
            <w:fldChar w:fldCharType="begin"/>
          </w:r>
          <w:r w:rsidR="00935707">
            <w:rPr>
              <w:rFonts w:ascii="Times New Roman" w:hAnsi="Times New Roman" w:cs="Times New Roman"/>
              <w:sz w:val="24"/>
              <w:szCs w:val="24"/>
            </w:rPr>
            <w:instrText xml:space="preserve"> CITATION Pfe20 \l 1033 </w:instrText>
          </w:r>
          <w:r w:rsidR="00935707">
            <w:rPr>
              <w:rFonts w:ascii="Times New Roman" w:hAnsi="Times New Roman" w:cs="Times New Roman"/>
              <w:sz w:val="24"/>
              <w:szCs w:val="24"/>
            </w:rPr>
            <w:fldChar w:fldCharType="separate"/>
          </w:r>
          <w:r w:rsidR="00935707" w:rsidRPr="00935707">
            <w:rPr>
              <w:rFonts w:ascii="Times New Roman" w:hAnsi="Times New Roman" w:cs="Times New Roman"/>
              <w:noProof/>
              <w:sz w:val="24"/>
              <w:szCs w:val="24"/>
            </w:rPr>
            <w:t>(Pfefferbaum &amp; North, 2020)</w:t>
          </w:r>
          <w:r w:rsidR="00935707">
            <w:rPr>
              <w:rFonts w:ascii="Times New Roman" w:hAnsi="Times New Roman" w:cs="Times New Roman"/>
              <w:sz w:val="24"/>
              <w:szCs w:val="24"/>
            </w:rPr>
            <w:fldChar w:fldCharType="end"/>
          </w:r>
        </w:sdtContent>
      </w:sdt>
      <w:r w:rsidR="007038F6" w:rsidRPr="007038F6">
        <w:rPr>
          <w:rFonts w:ascii="Times New Roman" w:hAnsi="Times New Roman" w:cs="Times New Roman"/>
          <w:sz w:val="24"/>
          <w:szCs w:val="24"/>
        </w:rPr>
        <w:t xml:space="preserve">. </w:t>
      </w:r>
      <w:r w:rsidR="00DC65BB" w:rsidRPr="00C76F39">
        <w:rPr>
          <w:rFonts w:ascii="Times New Roman" w:hAnsi="Times New Roman" w:cs="Times New Roman"/>
          <w:sz w:val="24"/>
          <w:szCs w:val="24"/>
        </w:rPr>
        <w:t>Prolonged distant learning sessions and social isolation practices made pupils feel alone and lonely. Pandemic uncertainty, new instructional methods, and health-related worries all contributed to students' increased stress and anxiety. This was especially evident among high school and college students who were experiencing setbacks in their academic ambitions.</w:t>
      </w:r>
      <w:r w:rsidRPr="00C76F39">
        <w:rPr>
          <w:rFonts w:ascii="Times New Roman" w:hAnsi="Times New Roman" w:cs="Times New Roman"/>
          <w:sz w:val="24"/>
          <w:szCs w:val="24"/>
        </w:rPr>
        <w:t xml:space="preserve"> Lack of face-to-face engagement with teachers and peers had a negative impact on mental health.</w:t>
      </w:r>
      <w:r w:rsidR="007038F6">
        <w:rPr>
          <w:rFonts w:ascii="Times New Roman" w:hAnsi="Times New Roman" w:cs="Times New Roman"/>
          <w:sz w:val="24"/>
          <w:szCs w:val="24"/>
        </w:rPr>
        <w:t xml:space="preserve"> </w:t>
      </w:r>
      <w:r w:rsidR="007038F6" w:rsidRPr="007038F6">
        <w:rPr>
          <w:rFonts w:ascii="Times New Roman" w:hAnsi="Times New Roman" w:cs="Times New Roman"/>
          <w:sz w:val="24"/>
          <w:szCs w:val="24"/>
        </w:rPr>
        <w:t>Mental health services have evolved into an important component of the pandemic response.</w:t>
      </w:r>
    </w:p>
    <w:p w:rsidR="006C359C" w:rsidRPr="00C76F39" w:rsidRDefault="006C359C" w:rsidP="00E41ED9">
      <w:pPr>
        <w:rPr>
          <w:rFonts w:ascii="Times New Roman" w:hAnsi="Times New Roman" w:cs="Times New Roman"/>
          <w:b/>
          <w:sz w:val="24"/>
          <w:szCs w:val="24"/>
        </w:rPr>
      </w:pPr>
      <w:r w:rsidRPr="00C76F39">
        <w:rPr>
          <w:rFonts w:ascii="Times New Roman" w:hAnsi="Times New Roman" w:cs="Times New Roman"/>
          <w:b/>
          <w:sz w:val="24"/>
          <w:szCs w:val="24"/>
        </w:rPr>
        <w:t>Social and Cultural Impact</w:t>
      </w:r>
    </w:p>
    <w:p w:rsidR="006C359C" w:rsidRPr="00C76F39" w:rsidRDefault="006C359C" w:rsidP="00653B2D">
      <w:pPr>
        <w:jc w:val="both"/>
        <w:rPr>
          <w:rFonts w:ascii="Times New Roman" w:hAnsi="Times New Roman" w:cs="Times New Roman"/>
          <w:sz w:val="24"/>
          <w:szCs w:val="24"/>
        </w:rPr>
      </w:pPr>
      <w:r w:rsidRPr="00C76F39">
        <w:rPr>
          <w:rFonts w:ascii="Times New Roman" w:hAnsi="Times New Roman" w:cs="Times New Roman"/>
          <w:sz w:val="24"/>
          <w:szCs w:val="24"/>
        </w:rPr>
        <w:tab/>
        <w:t>The implementation of social isolation policies and gathering bans helped to slow the virus's spread. These actions caused a physical separation between people, which had an impact on how we interacted with friends, family, and coworkers. Many people began to experience isolation frequently, especially those who were more at risk or who lived in places with rigorous lockdowns.</w:t>
      </w:r>
    </w:p>
    <w:p w:rsidR="00C76F39" w:rsidRPr="00C76F39" w:rsidRDefault="00347336" w:rsidP="00653B2D">
      <w:pPr>
        <w:jc w:val="both"/>
        <w:rPr>
          <w:rFonts w:ascii="Times New Roman" w:hAnsi="Times New Roman" w:cs="Times New Roman"/>
          <w:sz w:val="24"/>
          <w:szCs w:val="24"/>
        </w:rPr>
      </w:pPr>
      <w:r w:rsidRPr="00C76F39">
        <w:rPr>
          <w:rFonts w:ascii="Times New Roman" w:hAnsi="Times New Roman" w:cs="Times New Roman"/>
          <w:sz w:val="24"/>
          <w:szCs w:val="24"/>
        </w:rPr>
        <w:tab/>
      </w:r>
      <w:r w:rsidR="00534730" w:rsidRPr="00534730">
        <w:rPr>
          <w:rFonts w:ascii="Times New Roman" w:hAnsi="Times New Roman" w:cs="Times New Roman"/>
          <w:sz w:val="24"/>
          <w:szCs w:val="24"/>
        </w:rPr>
        <w:t xml:space="preserve">The pandemic has hastened digital transformation in a variety of industries, including education, healthcare, and retail. To adapt to remote work and life, organizations and individuals </w:t>
      </w:r>
      <w:r w:rsidR="00534730" w:rsidRPr="00534730">
        <w:rPr>
          <w:rFonts w:ascii="Times New Roman" w:hAnsi="Times New Roman" w:cs="Times New Roman"/>
          <w:sz w:val="24"/>
          <w:szCs w:val="24"/>
        </w:rPr>
        <w:lastRenderedPageBreak/>
        <w:t xml:space="preserve">utilized digital tools and technologies </w:t>
      </w:r>
      <w:sdt>
        <w:sdtPr>
          <w:rPr>
            <w:rFonts w:ascii="Times New Roman" w:hAnsi="Times New Roman" w:cs="Times New Roman"/>
            <w:sz w:val="24"/>
            <w:szCs w:val="24"/>
          </w:rPr>
          <w:id w:val="565297978"/>
          <w:citation/>
        </w:sdtPr>
        <w:sdtEndPr/>
        <w:sdtContent>
          <w:r w:rsidR="00106E3D">
            <w:rPr>
              <w:rFonts w:ascii="Times New Roman" w:hAnsi="Times New Roman" w:cs="Times New Roman"/>
              <w:sz w:val="24"/>
              <w:szCs w:val="24"/>
            </w:rPr>
            <w:fldChar w:fldCharType="begin"/>
          </w:r>
          <w:r w:rsidR="00106E3D">
            <w:rPr>
              <w:rFonts w:ascii="Times New Roman" w:hAnsi="Times New Roman" w:cs="Times New Roman"/>
              <w:sz w:val="24"/>
              <w:szCs w:val="24"/>
            </w:rPr>
            <w:instrText xml:space="preserve"> CITATION Buc20 \l 1033 </w:instrText>
          </w:r>
          <w:r w:rsidR="00106E3D">
            <w:rPr>
              <w:rFonts w:ascii="Times New Roman" w:hAnsi="Times New Roman" w:cs="Times New Roman"/>
              <w:sz w:val="24"/>
              <w:szCs w:val="24"/>
            </w:rPr>
            <w:fldChar w:fldCharType="separate"/>
          </w:r>
          <w:r w:rsidR="00106E3D" w:rsidRPr="00106E3D">
            <w:rPr>
              <w:rFonts w:ascii="Times New Roman" w:hAnsi="Times New Roman" w:cs="Times New Roman"/>
              <w:noProof/>
              <w:sz w:val="24"/>
              <w:szCs w:val="24"/>
            </w:rPr>
            <w:t>(Buckley, Doh, &amp; Benischke, 2020)</w:t>
          </w:r>
          <w:r w:rsidR="00106E3D">
            <w:rPr>
              <w:rFonts w:ascii="Times New Roman" w:hAnsi="Times New Roman" w:cs="Times New Roman"/>
              <w:sz w:val="24"/>
              <w:szCs w:val="24"/>
            </w:rPr>
            <w:fldChar w:fldCharType="end"/>
          </w:r>
        </w:sdtContent>
      </w:sdt>
      <w:r w:rsidR="00534730" w:rsidRPr="00534730">
        <w:rPr>
          <w:rFonts w:ascii="Times New Roman" w:hAnsi="Times New Roman" w:cs="Times New Roman"/>
          <w:sz w:val="24"/>
          <w:szCs w:val="24"/>
        </w:rPr>
        <w:t>. This movement has the potential to shape the post-pandemic world.</w:t>
      </w:r>
    </w:p>
    <w:p w:rsidR="00050849" w:rsidRPr="00C76F39" w:rsidRDefault="00050849" w:rsidP="00E41ED9">
      <w:pPr>
        <w:rPr>
          <w:rFonts w:ascii="Times New Roman" w:hAnsi="Times New Roman" w:cs="Times New Roman"/>
          <w:b/>
          <w:sz w:val="24"/>
          <w:szCs w:val="24"/>
        </w:rPr>
      </w:pPr>
      <w:r w:rsidRPr="00C76F39">
        <w:rPr>
          <w:rFonts w:ascii="Times New Roman" w:hAnsi="Times New Roman" w:cs="Times New Roman"/>
          <w:b/>
          <w:sz w:val="24"/>
          <w:szCs w:val="24"/>
        </w:rPr>
        <w:t>Preparedness for future pandemics</w:t>
      </w:r>
    </w:p>
    <w:p w:rsidR="00FD4BA6" w:rsidRDefault="00FD4BA6" w:rsidP="00653B2D">
      <w:pPr>
        <w:jc w:val="both"/>
        <w:rPr>
          <w:rFonts w:ascii="Times New Roman" w:hAnsi="Times New Roman" w:cs="Times New Roman"/>
          <w:sz w:val="24"/>
          <w:szCs w:val="24"/>
        </w:rPr>
      </w:pPr>
      <w:r>
        <w:rPr>
          <w:rFonts w:ascii="Times New Roman" w:hAnsi="Times New Roman" w:cs="Times New Roman"/>
          <w:sz w:val="24"/>
          <w:szCs w:val="24"/>
        </w:rPr>
        <w:tab/>
      </w:r>
      <w:r w:rsidRPr="00FD4BA6">
        <w:rPr>
          <w:rFonts w:ascii="Times New Roman" w:hAnsi="Times New Roman" w:cs="Times New Roman"/>
          <w:sz w:val="24"/>
          <w:szCs w:val="24"/>
        </w:rPr>
        <w:t xml:space="preserve">The pandemic sparked debate about the future of globalization. Borders have closed and trade tensions have risen, sparking debate about the endurance of global interconnection </w:t>
      </w:r>
      <w:sdt>
        <w:sdtPr>
          <w:rPr>
            <w:rFonts w:ascii="Times New Roman" w:hAnsi="Times New Roman" w:cs="Times New Roman"/>
            <w:sz w:val="24"/>
            <w:szCs w:val="24"/>
          </w:rPr>
          <w:id w:val="348221545"/>
          <w:citation/>
        </w:sdtPr>
        <w:sdtEndPr/>
        <w:sdtContent>
          <w:r w:rsidR="003F290A">
            <w:rPr>
              <w:rFonts w:ascii="Times New Roman" w:hAnsi="Times New Roman" w:cs="Times New Roman"/>
              <w:sz w:val="24"/>
              <w:szCs w:val="24"/>
            </w:rPr>
            <w:fldChar w:fldCharType="begin"/>
          </w:r>
          <w:r w:rsidR="003F290A">
            <w:rPr>
              <w:rFonts w:ascii="Times New Roman" w:hAnsi="Times New Roman" w:cs="Times New Roman"/>
              <w:sz w:val="24"/>
              <w:szCs w:val="24"/>
            </w:rPr>
            <w:instrText xml:space="preserve"> CITATION Bal20 \l 1033 </w:instrText>
          </w:r>
          <w:r w:rsidR="003F290A">
            <w:rPr>
              <w:rFonts w:ascii="Times New Roman" w:hAnsi="Times New Roman" w:cs="Times New Roman"/>
              <w:sz w:val="24"/>
              <w:szCs w:val="24"/>
            </w:rPr>
            <w:fldChar w:fldCharType="separate"/>
          </w:r>
          <w:r w:rsidR="003F290A" w:rsidRPr="003F290A">
            <w:rPr>
              <w:rFonts w:ascii="Times New Roman" w:hAnsi="Times New Roman" w:cs="Times New Roman"/>
              <w:noProof/>
              <w:sz w:val="24"/>
              <w:szCs w:val="24"/>
            </w:rPr>
            <w:t>(Baldwin &amp; Tomiura, 2020)</w:t>
          </w:r>
          <w:r w:rsidR="003F290A">
            <w:rPr>
              <w:rFonts w:ascii="Times New Roman" w:hAnsi="Times New Roman" w:cs="Times New Roman"/>
              <w:sz w:val="24"/>
              <w:szCs w:val="24"/>
            </w:rPr>
            <w:fldChar w:fldCharType="end"/>
          </w:r>
        </w:sdtContent>
      </w:sdt>
      <w:r w:rsidR="009C1C78">
        <w:rPr>
          <w:rFonts w:ascii="Times New Roman" w:hAnsi="Times New Roman" w:cs="Times New Roman"/>
          <w:sz w:val="24"/>
          <w:szCs w:val="24"/>
        </w:rPr>
        <w:t>.</w:t>
      </w:r>
      <w:r w:rsidRPr="00FD4BA6">
        <w:rPr>
          <w:rFonts w:ascii="Times New Roman" w:hAnsi="Times New Roman" w:cs="Times New Roman"/>
          <w:sz w:val="24"/>
          <w:szCs w:val="24"/>
        </w:rPr>
        <w:t xml:space="preserve"> The epidemic has ramifications for international collaboration and trade in the future.</w:t>
      </w:r>
      <w:r w:rsidR="00050849" w:rsidRPr="00C76F39">
        <w:rPr>
          <w:rFonts w:ascii="Times New Roman" w:hAnsi="Times New Roman" w:cs="Times New Roman"/>
          <w:sz w:val="24"/>
          <w:szCs w:val="24"/>
        </w:rPr>
        <w:tab/>
      </w:r>
    </w:p>
    <w:p w:rsidR="00050849" w:rsidRPr="00C76F39" w:rsidRDefault="002E60AF" w:rsidP="00653B2D">
      <w:pPr>
        <w:jc w:val="both"/>
        <w:rPr>
          <w:rFonts w:ascii="Times New Roman" w:hAnsi="Times New Roman" w:cs="Times New Roman"/>
          <w:sz w:val="24"/>
          <w:szCs w:val="24"/>
        </w:rPr>
      </w:pPr>
      <w:r>
        <w:rPr>
          <w:rFonts w:ascii="Times New Roman" w:hAnsi="Times New Roman" w:cs="Times New Roman"/>
          <w:sz w:val="24"/>
          <w:szCs w:val="24"/>
        </w:rPr>
        <w:tab/>
      </w:r>
      <w:r w:rsidR="006D7A55" w:rsidRPr="006D7A55">
        <w:rPr>
          <w:rFonts w:ascii="Times New Roman" w:hAnsi="Times New Roman" w:cs="Times New Roman"/>
          <w:sz w:val="24"/>
          <w:szCs w:val="24"/>
        </w:rPr>
        <w:t xml:space="preserve">The epidemic highlighted the significance of trusting science and public health advice. Public faith in scientific professionals and organizations was crucial in ensuring that public health measures were followed </w:t>
      </w:r>
      <w:sdt>
        <w:sdtPr>
          <w:rPr>
            <w:rFonts w:ascii="Times New Roman" w:hAnsi="Times New Roman" w:cs="Times New Roman"/>
            <w:sz w:val="24"/>
            <w:szCs w:val="24"/>
          </w:rPr>
          <w:id w:val="1961604908"/>
          <w:citation/>
        </w:sdtPr>
        <w:sdtEndPr/>
        <w:sdtContent>
          <w:r w:rsidR="009C1C78">
            <w:rPr>
              <w:rFonts w:ascii="Times New Roman" w:hAnsi="Times New Roman" w:cs="Times New Roman"/>
              <w:sz w:val="24"/>
              <w:szCs w:val="24"/>
            </w:rPr>
            <w:fldChar w:fldCharType="begin"/>
          </w:r>
          <w:r w:rsidR="009C1C78">
            <w:rPr>
              <w:rFonts w:ascii="Times New Roman" w:hAnsi="Times New Roman" w:cs="Times New Roman"/>
              <w:sz w:val="24"/>
              <w:szCs w:val="24"/>
            </w:rPr>
            <w:instrText xml:space="preserve"> CITATION Van20 \l 1033 </w:instrText>
          </w:r>
          <w:r w:rsidR="009C1C78">
            <w:rPr>
              <w:rFonts w:ascii="Times New Roman" w:hAnsi="Times New Roman" w:cs="Times New Roman"/>
              <w:sz w:val="24"/>
              <w:szCs w:val="24"/>
            </w:rPr>
            <w:fldChar w:fldCharType="separate"/>
          </w:r>
          <w:r w:rsidR="009C1C78" w:rsidRPr="009C1C78">
            <w:rPr>
              <w:rFonts w:ascii="Times New Roman" w:hAnsi="Times New Roman" w:cs="Times New Roman"/>
              <w:noProof/>
              <w:sz w:val="24"/>
              <w:szCs w:val="24"/>
            </w:rPr>
            <w:t>(Van Bavel, 2020)</w:t>
          </w:r>
          <w:r w:rsidR="009C1C78">
            <w:rPr>
              <w:rFonts w:ascii="Times New Roman" w:hAnsi="Times New Roman" w:cs="Times New Roman"/>
              <w:sz w:val="24"/>
              <w:szCs w:val="24"/>
            </w:rPr>
            <w:fldChar w:fldCharType="end"/>
          </w:r>
        </w:sdtContent>
      </w:sdt>
      <w:r w:rsidR="006D7A55" w:rsidRPr="006D7A55">
        <w:rPr>
          <w:rFonts w:ascii="Times New Roman" w:hAnsi="Times New Roman" w:cs="Times New Roman"/>
          <w:sz w:val="24"/>
          <w:szCs w:val="24"/>
        </w:rPr>
        <w:t>.</w:t>
      </w:r>
      <w:r>
        <w:rPr>
          <w:rFonts w:ascii="Times New Roman" w:hAnsi="Times New Roman" w:cs="Times New Roman"/>
          <w:sz w:val="24"/>
          <w:szCs w:val="24"/>
        </w:rPr>
        <w:t xml:space="preserve"> </w:t>
      </w:r>
      <w:r w:rsidR="00050849" w:rsidRPr="00C76F39">
        <w:rPr>
          <w:rFonts w:ascii="Times New Roman" w:hAnsi="Times New Roman" w:cs="Times New Roman"/>
          <w:sz w:val="24"/>
          <w:szCs w:val="24"/>
        </w:rPr>
        <w:t>To be adequately prepared for a pandemic, public health institutions, laboratories, and healthcare systems must all be strengthened. This entails educating healthcare personnel, keeping up-to-date medical facilities, and assuring the accessibility of diagnostic equipment and treatments.</w:t>
      </w:r>
      <w:r w:rsidR="006D7A55">
        <w:rPr>
          <w:rFonts w:ascii="Times New Roman" w:hAnsi="Times New Roman" w:cs="Times New Roman"/>
          <w:sz w:val="24"/>
          <w:szCs w:val="24"/>
        </w:rPr>
        <w:t xml:space="preserve"> </w:t>
      </w:r>
      <w:r w:rsidR="006D7A55" w:rsidRPr="006D7A55">
        <w:rPr>
          <w:rFonts w:ascii="Times New Roman" w:hAnsi="Times New Roman" w:cs="Times New Roman"/>
          <w:sz w:val="24"/>
          <w:szCs w:val="24"/>
        </w:rPr>
        <w:t>It emphasized the importance of clear and effective communication.</w:t>
      </w:r>
    </w:p>
    <w:p w:rsidR="006D7A55" w:rsidRPr="006D7A55" w:rsidRDefault="006D7A55" w:rsidP="006D7A55">
      <w:pPr>
        <w:jc w:val="both"/>
        <w:rPr>
          <w:rFonts w:ascii="Times New Roman" w:hAnsi="Times New Roman" w:cs="Times New Roman"/>
          <w:sz w:val="24"/>
          <w:szCs w:val="24"/>
        </w:rPr>
      </w:pPr>
      <w:r>
        <w:rPr>
          <w:rFonts w:ascii="Times New Roman" w:hAnsi="Times New Roman" w:cs="Times New Roman"/>
          <w:sz w:val="24"/>
          <w:szCs w:val="24"/>
        </w:rPr>
        <w:tab/>
      </w:r>
      <w:r w:rsidRPr="00C76F39">
        <w:rPr>
          <w:rFonts w:ascii="Times New Roman" w:hAnsi="Times New Roman" w:cs="Times New Roman"/>
          <w:sz w:val="24"/>
          <w:szCs w:val="24"/>
        </w:rPr>
        <w:t xml:space="preserve">In conclusion, </w:t>
      </w:r>
      <w:r>
        <w:rPr>
          <w:rFonts w:ascii="Times New Roman" w:hAnsi="Times New Roman" w:cs="Times New Roman"/>
          <w:sz w:val="24"/>
          <w:szCs w:val="24"/>
        </w:rPr>
        <w:t>t</w:t>
      </w:r>
      <w:r w:rsidRPr="006D7A55">
        <w:rPr>
          <w:rFonts w:ascii="Times New Roman" w:hAnsi="Times New Roman" w:cs="Times New Roman"/>
          <w:sz w:val="24"/>
          <w:szCs w:val="24"/>
        </w:rPr>
        <w:t>he COVID-19 epidemic has left an unmistakable effect on communities around the world, interfering with practically every aspect of daily life. Its repercussions have ranged from overwhelming healthcare systems to causing economic crises, as well as altering how people work, educate, and interact. Vulnerable groups have borne a disproportionate share of the burden, and the epidemic has highlighted the significance of fairness in healthcare and social services.</w:t>
      </w:r>
    </w:p>
    <w:p w:rsidR="006D7A55" w:rsidRPr="006D7A55" w:rsidRDefault="00681B87" w:rsidP="006D7A55">
      <w:pPr>
        <w:jc w:val="both"/>
        <w:rPr>
          <w:rFonts w:ascii="Times New Roman" w:hAnsi="Times New Roman" w:cs="Times New Roman"/>
          <w:sz w:val="24"/>
          <w:szCs w:val="24"/>
        </w:rPr>
      </w:pPr>
      <w:r>
        <w:rPr>
          <w:rFonts w:ascii="Times New Roman" w:hAnsi="Times New Roman" w:cs="Times New Roman"/>
          <w:sz w:val="24"/>
          <w:szCs w:val="24"/>
        </w:rPr>
        <w:tab/>
      </w:r>
      <w:r w:rsidR="006D7A55" w:rsidRPr="006D7A55">
        <w:rPr>
          <w:rFonts w:ascii="Times New Roman" w:hAnsi="Times New Roman" w:cs="Times New Roman"/>
          <w:sz w:val="24"/>
          <w:szCs w:val="24"/>
        </w:rPr>
        <w:t xml:space="preserve">In the midst of a worldwide health emergency, the crisis has revealed both civilizations' vulnerabilities and strengths. It has called into doubt the durability of healthcare systems, </w:t>
      </w:r>
      <w:r w:rsidR="006D7A55" w:rsidRPr="006D7A55">
        <w:rPr>
          <w:rFonts w:ascii="Times New Roman" w:hAnsi="Times New Roman" w:cs="Times New Roman"/>
          <w:sz w:val="24"/>
          <w:szCs w:val="24"/>
        </w:rPr>
        <w:lastRenderedPageBreak/>
        <w:t>educational adaptation, economic stability, and the strength of social support networks. While the epidemic has brought many difficulties to light, it has also accelerated advancements in healthcare, technology, and remote work.</w:t>
      </w:r>
    </w:p>
    <w:p w:rsidR="004251B7" w:rsidRPr="00C76F39" w:rsidRDefault="00C76F39" w:rsidP="00653B2D">
      <w:pPr>
        <w:jc w:val="both"/>
        <w:rPr>
          <w:rFonts w:ascii="Times New Roman" w:hAnsi="Times New Roman" w:cs="Times New Roman"/>
          <w:sz w:val="24"/>
          <w:szCs w:val="24"/>
        </w:rPr>
      </w:pPr>
      <w:r>
        <w:rPr>
          <w:rFonts w:ascii="Times New Roman" w:hAnsi="Times New Roman" w:cs="Times New Roman"/>
          <w:sz w:val="24"/>
          <w:szCs w:val="24"/>
        </w:rPr>
        <w:br w:type="page"/>
      </w:r>
    </w:p>
    <w:p w:rsidR="006E6015" w:rsidRPr="00E41ED9" w:rsidRDefault="0054291C" w:rsidP="00373518">
      <w:pPr>
        <w:jc w:val="center"/>
        <w:rPr>
          <w:rFonts w:ascii="Times New Roman" w:hAnsi="Times New Roman" w:cs="Times New Roman"/>
          <w:b/>
          <w:sz w:val="24"/>
          <w:szCs w:val="24"/>
        </w:rPr>
      </w:pPr>
      <w:r w:rsidRPr="00E41ED9">
        <w:rPr>
          <w:rFonts w:ascii="Times New Roman" w:hAnsi="Times New Roman" w:cs="Times New Roman"/>
          <w:b/>
          <w:sz w:val="24"/>
          <w:szCs w:val="24"/>
        </w:rPr>
        <w:lastRenderedPageBreak/>
        <w:t>References</w:t>
      </w:r>
    </w:p>
    <w:p w:rsidR="00373518" w:rsidRPr="00D557D6" w:rsidRDefault="00373518" w:rsidP="003F290A">
      <w:r w:rsidRPr="00D557D6">
        <w:t xml:space="preserve">Baldwin, R., &amp; Tomiura, E. (2020). </w:t>
      </w:r>
      <w:r w:rsidRPr="009D0CC9">
        <w:rPr>
          <w:i/>
        </w:rPr>
        <w:t>Thinking ahead about the trade impact of COVID-19</w:t>
      </w:r>
      <w:r w:rsidRPr="00D557D6">
        <w:t xml:space="preserve">. In Baldwin, R., &amp; </w:t>
      </w:r>
      <w:r>
        <w:tab/>
      </w:r>
      <w:r w:rsidRPr="00D557D6">
        <w:t xml:space="preserve">Evenett, S. J. (Eds.), COVID-19 and Trade Policy: Why Turning Inward Won't Work (pp. 11-22). </w:t>
      </w:r>
      <w:r>
        <w:tab/>
      </w:r>
      <w:r w:rsidRPr="00D557D6">
        <w:t>CEPR Press.</w:t>
      </w:r>
      <w:bookmarkStart w:id="0" w:name="_GoBack"/>
      <w:bookmarkEnd w:id="0"/>
    </w:p>
    <w:p w:rsidR="00373518" w:rsidRDefault="00373518" w:rsidP="0079257E">
      <w:r w:rsidRPr="00D557D6">
        <w:t xml:space="preserve">Bick, A., Blandin, A., &amp; Mertens, K. (2020). </w:t>
      </w:r>
      <w:r w:rsidRPr="0079257E">
        <w:t>Work from Home after the COVID-19 Outbreak</w:t>
      </w:r>
      <w:r w:rsidRPr="00D557D6">
        <w:t xml:space="preserve"> (No. w27309). </w:t>
      </w:r>
      <w:r>
        <w:tab/>
      </w:r>
      <w:r w:rsidRPr="00D557D6">
        <w:t>National Bureau of Economic Research.</w:t>
      </w:r>
    </w:p>
    <w:p w:rsidR="00373518" w:rsidRDefault="00373518" w:rsidP="00106E3D">
      <w:r w:rsidRPr="00D557D6">
        <w:t xml:space="preserve">Buckley, P. J., Doh, J. P., &amp; Benischke, M. H. (2020). </w:t>
      </w:r>
      <w:r w:rsidRPr="009D0CC9">
        <w:rPr>
          <w:i/>
        </w:rPr>
        <w:t xml:space="preserve">Towards a renaissance in international business </w:t>
      </w:r>
      <w:r w:rsidRPr="009D0CC9">
        <w:rPr>
          <w:i/>
        </w:rPr>
        <w:tab/>
        <w:t>research? Big questions, grand challenges, and the future of IB scholarship</w:t>
      </w:r>
      <w:r w:rsidRPr="00D557D6">
        <w:t xml:space="preserve">. </w:t>
      </w:r>
    </w:p>
    <w:p w:rsidR="00373518" w:rsidRDefault="00373518" w:rsidP="006E6015">
      <w:pPr>
        <w:rPr>
          <w:rFonts w:ascii="Times New Roman" w:hAnsi="Times New Roman" w:cs="Times New Roman"/>
          <w:sz w:val="24"/>
          <w:szCs w:val="24"/>
        </w:rPr>
      </w:pPr>
      <w:r w:rsidRPr="00D557D6">
        <w:t xml:space="preserve">Centers for Disease Control and Prevention. (2021). </w:t>
      </w:r>
      <w:hyperlink r:id="rId8" w:tgtFrame="_new" w:history="1">
        <w:r w:rsidRPr="00D557D6">
          <w:rPr>
            <w:rStyle w:val="Hyperlink"/>
          </w:rPr>
          <w:t>How COVID-19 Spreads</w:t>
        </w:r>
      </w:hyperlink>
      <w:r w:rsidRPr="00D557D6">
        <w:t>.</w:t>
      </w:r>
    </w:p>
    <w:p w:rsidR="00373518" w:rsidRPr="00D557D6" w:rsidRDefault="00373518" w:rsidP="0079257E">
      <w:r w:rsidRPr="00D557D6">
        <w:t xml:space="preserve">Fairlie, R. W., Couch, K., &amp; Xu, H. (2020). The Impacts of COVID-19 on Minority Unemployment: First </w:t>
      </w:r>
      <w:r>
        <w:tab/>
      </w:r>
      <w:r w:rsidRPr="00D557D6">
        <w:t xml:space="preserve">Evidence from April 2020 CPS Microdata (NBER Working Paper No. 27246). National Bureau of </w:t>
      </w:r>
      <w:r>
        <w:tab/>
      </w:r>
      <w:r w:rsidRPr="00D557D6">
        <w:t>Economic Research.</w:t>
      </w:r>
    </w:p>
    <w:p w:rsidR="00373518" w:rsidRPr="00D557D6" w:rsidRDefault="00373518" w:rsidP="00106E3D">
      <w:r>
        <w:tab/>
      </w:r>
      <w:r w:rsidRPr="00D557D6">
        <w:t>Journal of International Business Studies, 51(9), 1467-1487.</w:t>
      </w:r>
    </w:p>
    <w:p w:rsidR="00373518" w:rsidRPr="00D557D6" w:rsidRDefault="00373518" w:rsidP="00E65733">
      <w:r w:rsidRPr="00D557D6">
        <w:t xml:space="preserve">McKibbin, W. J., &amp; Fernando, R. (2020). The economic impact of COVID-19. Economics in the Time of </w:t>
      </w:r>
      <w:r>
        <w:tab/>
      </w:r>
      <w:r w:rsidRPr="00D557D6">
        <w:t>COVID-19, 45-54.</w:t>
      </w:r>
    </w:p>
    <w:p w:rsidR="00373518" w:rsidRDefault="00373518" w:rsidP="00935707">
      <w:r w:rsidRPr="00D557D6">
        <w:t xml:space="preserve">Pfefferbaum, B., &amp; North, C. S. (2020). Mental health and the Covid-19 pandemic. New England Journal </w:t>
      </w:r>
      <w:r>
        <w:tab/>
      </w:r>
      <w:r w:rsidRPr="00D557D6">
        <w:t>of Medicine, 383(6), 510-512.</w:t>
      </w:r>
    </w:p>
    <w:p w:rsidR="00373518" w:rsidRDefault="00373518" w:rsidP="006E6015">
      <w:r w:rsidRPr="00D557D6">
        <w:t>Polack, F. P., Thomas, S. J., Kitchin, N., Absalon, J.</w:t>
      </w:r>
      <w:r>
        <w:t xml:space="preserve">, Gurtman, A., Lockhart, S., </w:t>
      </w:r>
      <w:r w:rsidRPr="00D557D6">
        <w:t xml:space="preserve">&amp; Gruber, W. C. (2020). </w:t>
      </w:r>
      <w:r>
        <w:tab/>
      </w:r>
      <w:hyperlink r:id="rId9" w:tgtFrame="_new" w:history="1">
        <w:r w:rsidRPr="00D557D6">
          <w:rPr>
            <w:rStyle w:val="Hyperlink"/>
          </w:rPr>
          <w:t>Safety and Efficacy of the BNT162b2 mRNA Covid-19 Vaccine</w:t>
        </w:r>
      </w:hyperlink>
      <w:r w:rsidRPr="00D557D6">
        <w:t xml:space="preserve">. New England Journal of Medicine, </w:t>
      </w:r>
      <w:r>
        <w:tab/>
      </w:r>
      <w:r w:rsidRPr="00D557D6">
        <w:t>383(27), 2603-2615.</w:t>
      </w:r>
    </w:p>
    <w:p w:rsidR="00373518" w:rsidRDefault="00373518" w:rsidP="006E6015">
      <w:r w:rsidRPr="00D557D6">
        <w:lastRenderedPageBreak/>
        <w:t xml:space="preserve">Short, K. R., Kedzierska, K., van de Sandt, C. E., &amp; Back, J. (2020). The 1918 Spanish flu pandemic: Lessons </w:t>
      </w:r>
      <w:r>
        <w:tab/>
      </w:r>
      <w:r w:rsidRPr="00D557D6">
        <w:t>for 2019-nCoV and COVID-19. Influenza and Other Respiratory Viruses, 14(4), 365-373.</w:t>
      </w:r>
    </w:p>
    <w:p w:rsidR="00373518" w:rsidRDefault="00373518" w:rsidP="006402B7">
      <w:r w:rsidRPr="00D557D6">
        <w:t xml:space="preserve">Sigala, M. (2020). Tourism and COVID-19: Impacts and implications for advancing and resetting industry </w:t>
      </w:r>
      <w:r>
        <w:tab/>
      </w:r>
      <w:r w:rsidRPr="00D557D6">
        <w:t>and research. Journal of Business Research, 117, 312-321.</w:t>
      </w:r>
    </w:p>
    <w:p w:rsidR="00373518" w:rsidRPr="00D557D6" w:rsidRDefault="00373518" w:rsidP="00F74661">
      <w:r w:rsidRPr="00D557D6">
        <w:t xml:space="preserve">Smith, A. C., Thomas, E., &amp; Snoswell, C. L. (2020). Telehealth for global emergencies: Implications for </w:t>
      </w:r>
      <w:r>
        <w:tab/>
      </w:r>
      <w:r w:rsidRPr="00D557D6">
        <w:t>coronavirus disease 2019 (COVID-19). JAMA, 323(16), 1555-1556.</w:t>
      </w:r>
    </w:p>
    <w:p w:rsidR="00373518" w:rsidRPr="00D557D6" w:rsidRDefault="00373518" w:rsidP="00F74661">
      <w:r w:rsidRPr="00D557D6">
        <w:t xml:space="preserve">Tai, D. B. G., Shah, A., Doubeni, C. A., Sia, I. G., &amp; Wieland, M. L. (2020). The disproportionate impact of </w:t>
      </w:r>
      <w:r>
        <w:tab/>
      </w:r>
      <w:r w:rsidRPr="00D557D6">
        <w:t xml:space="preserve">COVID-19 on racial and ethnic minorities in the United States. Clinical Infectious Diseases, 72(4), </w:t>
      </w:r>
      <w:r>
        <w:tab/>
      </w:r>
      <w:r w:rsidRPr="00D557D6">
        <w:t>703-706.</w:t>
      </w:r>
    </w:p>
    <w:p w:rsidR="00373518" w:rsidRPr="00D557D6" w:rsidRDefault="00373518" w:rsidP="009147B4">
      <w:r w:rsidRPr="00D557D6">
        <w:t>United Nations. (2020). Policy brief: Education during COVID-19 and beyond.</w:t>
      </w:r>
    </w:p>
    <w:p w:rsidR="00373518" w:rsidRPr="00D557D6" w:rsidRDefault="00373518" w:rsidP="0079257E">
      <w:r w:rsidRPr="00D557D6">
        <w:t xml:space="preserve">Van Bavel, J. J., Baicker, K., Boggio, P. S., Capraro, V., Cichocka, A., Cikara, M., ... &amp; Willer, R. (2020). </w:t>
      </w:r>
      <w:r>
        <w:tab/>
      </w:r>
      <w:r w:rsidRPr="00D557D6">
        <w:t xml:space="preserve">Using social and behavioural science to support COVID-19 pandemic response. Nature Human </w:t>
      </w:r>
      <w:r>
        <w:tab/>
      </w:r>
      <w:r w:rsidRPr="00D557D6">
        <w:t>Behaviour, 4(5), 460-471.</w:t>
      </w:r>
    </w:p>
    <w:p w:rsidR="00373518" w:rsidRPr="006E6015" w:rsidRDefault="00373518" w:rsidP="006E6015">
      <w:r w:rsidRPr="00D557D6">
        <w:t xml:space="preserve">World Health Organization. (2020). </w:t>
      </w:r>
      <w:hyperlink r:id="rId10" w:tgtFrame="_new" w:history="1">
        <w:r w:rsidRPr="00D557D6">
          <w:rPr>
            <w:rStyle w:val="Hyperlink"/>
          </w:rPr>
          <w:t>WHO Director-General's opening r</w:t>
        </w:r>
        <w:r>
          <w:rPr>
            <w:rStyle w:val="Hyperlink"/>
          </w:rPr>
          <w:t xml:space="preserve">emarks at the media briefing on </w:t>
        </w:r>
        <w:r w:rsidRPr="006E6015">
          <w:rPr>
            <w:rStyle w:val="Hyperlink"/>
            <w:u w:val="none"/>
          </w:rPr>
          <w:tab/>
        </w:r>
        <w:r w:rsidRPr="00D557D6">
          <w:rPr>
            <w:rStyle w:val="Hyperlink"/>
          </w:rPr>
          <w:t>COVID-19 - 11 March 2020</w:t>
        </w:r>
      </w:hyperlink>
      <w:r w:rsidRPr="00D557D6">
        <w:t>.</w:t>
      </w:r>
    </w:p>
    <w:sectPr w:rsidR="00373518" w:rsidRPr="006E6015" w:rsidSect="006B7C74">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EF" w:rsidRDefault="005B05EF" w:rsidP="006B7C74">
      <w:pPr>
        <w:spacing w:after="0" w:line="240" w:lineRule="auto"/>
      </w:pPr>
      <w:r>
        <w:separator/>
      </w:r>
    </w:p>
  </w:endnote>
  <w:endnote w:type="continuationSeparator" w:id="0">
    <w:p w:rsidR="005B05EF" w:rsidRDefault="005B05EF" w:rsidP="006B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224714"/>
      <w:docPartObj>
        <w:docPartGallery w:val="Page Numbers (Bottom of Page)"/>
        <w:docPartUnique/>
      </w:docPartObj>
    </w:sdtPr>
    <w:sdtEndPr>
      <w:rPr>
        <w:noProof/>
      </w:rPr>
    </w:sdtEndPr>
    <w:sdtContent>
      <w:p w:rsidR="00E34157" w:rsidRDefault="00E34157">
        <w:pPr>
          <w:pStyle w:val="Footer"/>
          <w:jc w:val="right"/>
        </w:pPr>
      </w:p>
    </w:sdtContent>
  </w:sdt>
  <w:p w:rsidR="00E34157" w:rsidRDefault="00E3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EF" w:rsidRDefault="005B05EF" w:rsidP="006B7C74">
      <w:pPr>
        <w:spacing w:after="0" w:line="240" w:lineRule="auto"/>
      </w:pPr>
      <w:r>
        <w:separator/>
      </w:r>
    </w:p>
  </w:footnote>
  <w:footnote w:type="continuationSeparator" w:id="0">
    <w:p w:rsidR="005B05EF" w:rsidRDefault="005B05EF" w:rsidP="006B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29173229"/>
      <w:docPartObj>
        <w:docPartGallery w:val="Page Numbers (Top of Page)"/>
        <w:docPartUnique/>
      </w:docPartObj>
    </w:sdtPr>
    <w:sdtEndPr>
      <w:rPr>
        <w:noProof/>
      </w:rPr>
    </w:sdtEndPr>
    <w:sdtContent>
      <w:p w:rsidR="00B029FD" w:rsidRPr="00C76F39" w:rsidRDefault="00B029FD">
        <w:pPr>
          <w:pStyle w:val="Header"/>
          <w:rPr>
            <w:rFonts w:ascii="Times New Roman" w:hAnsi="Times New Roman" w:cs="Times New Roman"/>
            <w:sz w:val="24"/>
            <w:szCs w:val="24"/>
          </w:rPr>
        </w:pPr>
        <w:r w:rsidRPr="00C76F39">
          <w:rPr>
            <w:rFonts w:ascii="Times New Roman" w:hAnsi="Times New Roman" w:cs="Times New Roman"/>
            <w:sz w:val="24"/>
            <w:szCs w:val="24"/>
          </w:rPr>
          <w:tab/>
        </w:r>
        <w:r w:rsidRPr="00C76F39">
          <w:rPr>
            <w:rFonts w:ascii="Times New Roman" w:hAnsi="Times New Roman" w:cs="Times New Roman"/>
            <w:sz w:val="24"/>
            <w:szCs w:val="24"/>
          </w:rPr>
          <w:tab/>
          <w:t xml:space="preserve"> </w:t>
        </w:r>
        <w:r w:rsidRPr="00C76F39">
          <w:rPr>
            <w:rFonts w:ascii="Times New Roman" w:hAnsi="Times New Roman" w:cs="Times New Roman"/>
            <w:sz w:val="24"/>
            <w:szCs w:val="24"/>
          </w:rPr>
          <w:fldChar w:fldCharType="begin"/>
        </w:r>
        <w:r w:rsidRPr="00C76F39">
          <w:rPr>
            <w:rFonts w:ascii="Times New Roman" w:hAnsi="Times New Roman" w:cs="Times New Roman"/>
            <w:sz w:val="24"/>
            <w:szCs w:val="24"/>
          </w:rPr>
          <w:instrText xml:space="preserve"> PAGE   \* MERGEFORMAT </w:instrText>
        </w:r>
        <w:r w:rsidRPr="00C76F39">
          <w:rPr>
            <w:rFonts w:ascii="Times New Roman" w:hAnsi="Times New Roman" w:cs="Times New Roman"/>
            <w:sz w:val="24"/>
            <w:szCs w:val="24"/>
          </w:rPr>
          <w:fldChar w:fldCharType="separate"/>
        </w:r>
        <w:r w:rsidR="0015494E">
          <w:rPr>
            <w:rFonts w:ascii="Times New Roman" w:hAnsi="Times New Roman" w:cs="Times New Roman"/>
            <w:noProof/>
            <w:sz w:val="24"/>
            <w:szCs w:val="24"/>
          </w:rPr>
          <w:t>9</w:t>
        </w:r>
        <w:r w:rsidRPr="00C76F39">
          <w:rPr>
            <w:rFonts w:ascii="Times New Roman" w:hAnsi="Times New Roman" w:cs="Times New Roman"/>
            <w:noProof/>
            <w:sz w:val="24"/>
            <w:szCs w:val="24"/>
          </w:rPr>
          <w:fldChar w:fldCharType="end"/>
        </w:r>
      </w:p>
    </w:sdtContent>
  </w:sdt>
  <w:p w:rsidR="006B7C74" w:rsidRDefault="006B7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920151"/>
      <w:docPartObj>
        <w:docPartGallery w:val="Page Numbers (Top of Page)"/>
        <w:docPartUnique/>
      </w:docPartObj>
    </w:sdtPr>
    <w:sdtEndPr>
      <w:rPr>
        <w:noProof/>
      </w:rPr>
    </w:sdtEndPr>
    <w:sdtContent>
      <w:p w:rsidR="00E34157" w:rsidRDefault="00E34157">
        <w:pPr>
          <w:pStyle w:val="Header"/>
          <w:jc w:val="right"/>
        </w:pPr>
        <w:r>
          <w:fldChar w:fldCharType="begin"/>
        </w:r>
        <w:r>
          <w:instrText xml:space="preserve"> PAGE   \* MERGEFORMAT </w:instrText>
        </w:r>
        <w:r>
          <w:fldChar w:fldCharType="separate"/>
        </w:r>
        <w:r w:rsidR="00373518">
          <w:rPr>
            <w:noProof/>
          </w:rPr>
          <w:t>1</w:t>
        </w:r>
        <w:r>
          <w:rPr>
            <w:noProof/>
          </w:rPr>
          <w:fldChar w:fldCharType="end"/>
        </w:r>
      </w:p>
    </w:sdtContent>
  </w:sdt>
  <w:p w:rsidR="006B7C74" w:rsidRDefault="006B7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9FD"/>
    <w:multiLevelType w:val="multilevel"/>
    <w:tmpl w:val="6B76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E30A9"/>
    <w:multiLevelType w:val="multilevel"/>
    <w:tmpl w:val="F054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33A67"/>
    <w:multiLevelType w:val="multilevel"/>
    <w:tmpl w:val="995C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4C"/>
    <w:rsid w:val="00021C82"/>
    <w:rsid w:val="00023928"/>
    <w:rsid w:val="00050849"/>
    <w:rsid w:val="00104C98"/>
    <w:rsid w:val="00106E3D"/>
    <w:rsid w:val="0015494E"/>
    <w:rsid w:val="00162399"/>
    <w:rsid w:val="00190370"/>
    <w:rsid w:val="001B5514"/>
    <w:rsid w:val="00257C7A"/>
    <w:rsid w:val="002E14DF"/>
    <w:rsid w:val="002E5E44"/>
    <w:rsid w:val="002E60AF"/>
    <w:rsid w:val="00347336"/>
    <w:rsid w:val="003649C7"/>
    <w:rsid w:val="00373518"/>
    <w:rsid w:val="003738B1"/>
    <w:rsid w:val="003F290A"/>
    <w:rsid w:val="004251B7"/>
    <w:rsid w:val="005142C2"/>
    <w:rsid w:val="005336C0"/>
    <w:rsid w:val="00534730"/>
    <w:rsid w:val="0054291C"/>
    <w:rsid w:val="005811C6"/>
    <w:rsid w:val="00587FE7"/>
    <w:rsid w:val="005B05EF"/>
    <w:rsid w:val="005D232D"/>
    <w:rsid w:val="006402B7"/>
    <w:rsid w:val="00653B2D"/>
    <w:rsid w:val="00681B87"/>
    <w:rsid w:val="00691077"/>
    <w:rsid w:val="006B42E7"/>
    <w:rsid w:val="006B5459"/>
    <w:rsid w:val="006B7C74"/>
    <w:rsid w:val="006C359C"/>
    <w:rsid w:val="006D7A55"/>
    <w:rsid w:val="006E6015"/>
    <w:rsid w:val="007038F6"/>
    <w:rsid w:val="00754E2D"/>
    <w:rsid w:val="007664F6"/>
    <w:rsid w:val="0078116F"/>
    <w:rsid w:val="0079257E"/>
    <w:rsid w:val="007A5056"/>
    <w:rsid w:val="007B6683"/>
    <w:rsid w:val="0081064D"/>
    <w:rsid w:val="00873A4B"/>
    <w:rsid w:val="009147B4"/>
    <w:rsid w:val="00925CB8"/>
    <w:rsid w:val="00935707"/>
    <w:rsid w:val="00963AB1"/>
    <w:rsid w:val="009C1C78"/>
    <w:rsid w:val="009D0CC9"/>
    <w:rsid w:val="009D37A8"/>
    <w:rsid w:val="00A3124C"/>
    <w:rsid w:val="00AF293D"/>
    <w:rsid w:val="00B029FD"/>
    <w:rsid w:val="00B7464E"/>
    <w:rsid w:val="00C43E16"/>
    <w:rsid w:val="00C43FA9"/>
    <w:rsid w:val="00C52AE2"/>
    <w:rsid w:val="00C76F39"/>
    <w:rsid w:val="00CB7F9B"/>
    <w:rsid w:val="00D40E77"/>
    <w:rsid w:val="00DC65BB"/>
    <w:rsid w:val="00E34157"/>
    <w:rsid w:val="00E41ED9"/>
    <w:rsid w:val="00E65733"/>
    <w:rsid w:val="00E84BD3"/>
    <w:rsid w:val="00E8712D"/>
    <w:rsid w:val="00EE143E"/>
    <w:rsid w:val="00F72BC0"/>
    <w:rsid w:val="00F74661"/>
    <w:rsid w:val="00F83A5F"/>
    <w:rsid w:val="00FB4AC3"/>
    <w:rsid w:val="00FD4BA6"/>
    <w:rsid w:val="00F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4CBB4"/>
  <w15:chartTrackingRefBased/>
  <w15:docId w15:val="{6D6CC859-A509-4179-AED6-7904A384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4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4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3E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4B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43E1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4291C"/>
    <w:rPr>
      <w:color w:val="0563C1" w:themeColor="hyperlink"/>
      <w:u w:val="single"/>
    </w:rPr>
  </w:style>
  <w:style w:type="paragraph" w:styleId="Header">
    <w:name w:val="header"/>
    <w:basedOn w:val="Normal"/>
    <w:link w:val="HeaderChar"/>
    <w:uiPriority w:val="99"/>
    <w:unhideWhenUsed/>
    <w:rsid w:val="006B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C74"/>
  </w:style>
  <w:style w:type="paragraph" w:styleId="Footer">
    <w:name w:val="footer"/>
    <w:basedOn w:val="Normal"/>
    <w:link w:val="FooterChar"/>
    <w:uiPriority w:val="99"/>
    <w:unhideWhenUsed/>
    <w:rsid w:val="006B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C74"/>
  </w:style>
  <w:style w:type="paragraph" w:customStyle="1" w:styleId="Default">
    <w:name w:val="Default"/>
    <w:rsid w:val="006B7C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184">
      <w:bodyDiv w:val="1"/>
      <w:marLeft w:val="0"/>
      <w:marRight w:val="0"/>
      <w:marTop w:val="0"/>
      <w:marBottom w:val="0"/>
      <w:divBdr>
        <w:top w:val="none" w:sz="0" w:space="0" w:color="auto"/>
        <w:left w:val="none" w:sz="0" w:space="0" w:color="auto"/>
        <w:bottom w:val="none" w:sz="0" w:space="0" w:color="auto"/>
        <w:right w:val="none" w:sz="0" w:space="0" w:color="auto"/>
      </w:divBdr>
    </w:div>
    <w:div w:id="68039995">
      <w:bodyDiv w:val="1"/>
      <w:marLeft w:val="0"/>
      <w:marRight w:val="0"/>
      <w:marTop w:val="0"/>
      <w:marBottom w:val="0"/>
      <w:divBdr>
        <w:top w:val="none" w:sz="0" w:space="0" w:color="auto"/>
        <w:left w:val="none" w:sz="0" w:space="0" w:color="auto"/>
        <w:bottom w:val="none" w:sz="0" w:space="0" w:color="auto"/>
        <w:right w:val="none" w:sz="0" w:space="0" w:color="auto"/>
      </w:divBdr>
    </w:div>
    <w:div w:id="237400333">
      <w:bodyDiv w:val="1"/>
      <w:marLeft w:val="0"/>
      <w:marRight w:val="0"/>
      <w:marTop w:val="0"/>
      <w:marBottom w:val="0"/>
      <w:divBdr>
        <w:top w:val="none" w:sz="0" w:space="0" w:color="auto"/>
        <w:left w:val="none" w:sz="0" w:space="0" w:color="auto"/>
        <w:bottom w:val="none" w:sz="0" w:space="0" w:color="auto"/>
        <w:right w:val="none" w:sz="0" w:space="0" w:color="auto"/>
      </w:divBdr>
    </w:div>
    <w:div w:id="353582127">
      <w:bodyDiv w:val="1"/>
      <w:marLeft w:val="0"/>
      <w:marRight w:val="0"/>
      <w:marTop w:val="0"/>
      <w:marBottom w:val="0"/>
      <w:divBdr>
        <w:top w:val="none" w:sz="0" w:space="0" w:color="auto"/>
        <w:left w:val="none" w:sz="0" w:space="0" w:color="auto"/>
        <w:bottom w:val="none" w:sz="0" w:space="0" w:color="auto"/>
        <w:right w:val="none" w:sz="0" w:space="0" w:color="auto"/>
      </w:divBdr>
    </w:div>
    <w:div w:id="422453754">
      <w:bodyDiv w:val="1"/>
      <w:marLeft w:val="0"/>
      <w:marRight w:val="0"/>
      <w:marTop w:val="0"/>
      <w:marBottom w:val="0"/>
      <w:divBdr>
        <w:top w:val="none" w:sz="0" w:space="0" w:color="auto"/>
        <w:left w:val="none" w:sz="0" w:space="0" w:color="auto"/>
        <w:bottom w:val="none" w:sz="0" w:space="0" w:color="auto"/>
        <w:right w:val="none" w:sz="0" w:space="0" w:color="auto"/>
      </w:divBdr>
    </w:div>
    <w:div w:id="570774690">
      <w:bodyDiv w:val="1"/>
      <w:marLeft w:val="0"/>
      <w:marRight w:val="0"/>
      <w:marTop w:val="0"/>
      <w:marBottom w:val="0"/>
      <w:divBdr>
        <w:top w:val="none" w:sz="0" w:space="0" w:color="auto"/>
        <w:left w:val="none" w:sz="0" w:space="0" w:color="auto"/>
        <w:bottom w:val="none" w:sz="0" w:space="0" w:color="auto"/>
        <w:right w:val="none" w:sz="0" w:space="0" w:color="auto"/>
      </w:divBdr>
    </w:div>
    <w:div w:id="895623102">
      <w:bodyDiv w:val="1"/>
      <w:marLeft w:val="0"/>
      <w:marRight w:val="0"/>
      <w:marTop w:val="0"/>
      <w:marBottom w:val="0"/>
      <w:divBdr>
        <w:top w:val="none" w:sz="0" w:space="0" w:color="auto"/>
        <w:left w:val="none" w:sz="0" w:space="0" w:color="auto"/>
        <w:bottom w:val="none" w:sz="0" w:space="0" w:color="auto"/>
        <w:right w:val="none" w:sz="0" w:space="0" w:color="auto"/>
      </w:divBdr>
    </w:div>
    <w:div w:id="903878344">
      <w:bodyDiv w:val="1"/>
      <w:marLeft w:val="0"/>
      <w:marRight w:val="0"/>
      <w:marTop w:val="0"/>
      <w:marBottom w:val="0"/>
      <w:divBdr>
        <w:top w:val="none" w:sz="0" w:space="0" w:color="auto"/>
        <w:left w:val="none" w:sz="0" w:space="0" w:color="auto"/>
        <w:bottom w:val="none" w:sz="0" w:space="0" w:color="auto"/>
        <w:right w:val="none" w:sz="0" w:space="0" w:color="auto"/>
      </w:divBdr>
    </w:div>
    <w:div w:id="1012495286">
      <w:bodyDiv w:val="1"/>
      <w:marLeft w:val="0"/>
      <w:marRight w:val="0"/>
      <w:marTop w:val="0"/>
      <w:marBottom w:val="0"/>
      <w:divBdr>
        <w:top w:val="none" w:sz="0" w:space="0" w:color="auto"/>
        <w:left w:val="none" w:sz="0" w:space="0" w:color="auto"/>
        <w:bottom w:val="none" w:sz="0" w:space="0" w:color="auto"/>
        <w:right w:val="none" w:sz="0" w:space="0" w:color="auto"/>
      </w:divBdr>
    </w:div>
    <w:div w:id="1012532572">
      <w:bodyDiv w:val="1"/>
      <w:marLeft w:val="0"/>
      <w:marRight w:val="0"/>
      <w:marTop w:val="0"/>
      <w:marBottom w:val="0"/>
      <w:divBdr>
        <w:top w:val="none" w:sz="0" w:space="0" w:color="auto"/>
        <w:left w:val="none" w:sz="0" w:space="0" w:color="auto"/>
        <w:bottom w:val="none" w:sz="0" w:space="0" w:color="auto"/>
        <w:right w:val="none" w:sz="0" w:space="0" w:color="auto"/>
      </w:divBdr>
    </w:div>
    <w:div w:id="1122380636">
      <w:bodyDiv w:val="1"/>
      <w:marLeft w:val="0"/>
      <w:marRight w:val="0"/>
      <w:marTop w:val="0"/>
      <w:marBottom w:val="0"/>
      <w:divBdr>
        <w:top w:val="none" w:sz="0" w:space="0" w:color="auto"/>
        <w:left w:val="none" w:sz="0" w:space="0" w:color="auto"/>
        <w:bottom w:val="none" w:sz="0" w:space="0" w:color="auto"/>
        <w:right w:val="none" w:sz="0" w:space="0" w:color="auto"/>
      </w:divBdr>
    </w:div>
    <w:div w:id="1216088614">
      <w:bodyDiv w:val="1"/>
      <w:marLeft w:val="0"/>
      <w:marRight w:val="0"/>
      <w:marTop w:val="0"/>
      <w:marBottom w:val="0"/>
      <w:divBdr>
        <w:top w:val="none" w:sz="0" w:space="0" w:color="auto"/>
        <w:left w:val="none" w:sz="0" w:space="0" w:color="auto"/>
        <w:bottom w:val="none" w:sz="0" w:space="0" w:color="auto"/>
        <w:right w:val="none" w:sz="0" w:space="0" w:color="auto"/>
      </w:divBdr>
    </w:div>
    <w:div w:id="1240099535">
      <w:bodyDiv w:val="1"/>
      <w:marLeft w:val="0"/>
      <w:marRight w:val="0"/>
      <w:marTop w:val="0"/>
      <w:marBottom w:val="0"/>
      <w:divBdr>
        <w:top w:val="none" w:sz="0" w:space="0" w:color="auto"/>
        <w:left w:val="none" w:sz="0" w:space="0" w:color="auto"/>
        <w:bottom w:val="none" w:sz="0" w:space="0" w:color="auto"/>
        <w:right w:val="none" w:sz="0" w:space="0" w:color="auto"/>
      </w:divBdr>
    </w:div>
    <w:div w:id="1278902139">
      <w:bodyDiv w:val="1"/>
      <w:marLeft w:val="0"/>
      <w:marRight w:val="0"/>
      <w:marTop w:val="0"/>
      <w:marBottom w:val="0"/>
      <w:divBdr>
        <w:top w:val="none" w:sz="0" w:space="0" w:color="auto"/>
        <w:left w:val="none" w:sz="0" w:space="0" w:color="auto"/>
        <w:bottom w:val="none" w:sz="0" w:space="0" w:color="auto"/>
        <w:right w:val="none" w:sz="0" w:space="0" w:color="auto"/>
      </w:divBdr>
    </w:div>
    <w:div w:id="1286545912">
      <w:bodyDiv w:val="1"/>
      <w:marLeft w:val="0"/>
      <w:marRight w:val="0"/>
      <w:marTop w:val="0"/>
      <w:marBottom w:val="0"/>
      <w:divBdr>
        <w:top w:val="none" w:sz="0" w:space="0" w:color="auto"/>
        <w:left w:val="none" w:sz="0" w:space="0" w:color="auto"/>
        <w:bottom w:val="none" w:sz="0" w:space="0" w:color="auto"/>
        <w:right w:val="none" w:sz="0" w:space="0" w:color="auto"/>
      </w:divBdr>
    </w:div>
    <w:div w:id="1364743951">
      <w:bodyDiv w:val="1"/>
      <w:marLeft w:val="0"/>
      <w:marRight w:val="0"/>
      <w:marTop w:val="0"/>
      <w:marBottom w:val="0"/>
      <w:divBdr>
        <w:top w:val="none" w:sz="0" w:space="0" w:color="auto"/>
        <w:left w:val="none" w:sz="0" w:space="0" w:color="auto"/>
        <w:bottom w:val="none" w:sz="0" w:space="0" w:color="auto"/>
        <w:right w:val="none" w:sz="0" w:space="0" w:color="auto"/>
      </w:divBdr>
    </w:div>
    <w:div w:id="1391926844">
      <w:bodyDiv w:val="1"/>
      <w:marLeft w:val="0"/>
      <w:marRight w:val="0"/>
      <w:marTop w:val="0"/>
      <w:marBottom w:val="0"/>
      <w:divBdr>
        <w:top w:val="none" w:sz="0" w:space="0" w:color="auto"/>
        <w:left w:val="none" w:sz="0" w:space="0" w:color="auto"/>
        <w:bottom w:val="none" w:sz="0" w:space="0" w:color="auto"/>
        <w:right w:val="none" w:sz="0" w:space="0" w:color="auto"/>
      </w:divBdr>
    </w:div>
    <w:div w:id="1403985756">
      <w:bodyDiv w:val="1"/>
      <w:marLeft w:val="0"/>
      <w:marRight w:val="0"/>
      <w:marTop w:val="0"/>
      <w:marBottom w:val="0"/>
      <w:divBdr>
        <w:top w:val="none" w:sz="0" w:space="0" w:color="auto"/>
        <w:left w:val="none" w:sz="0" w:space="0" w:color="auto"/>
        <w:bottom w:val="none" w:sz="0" w:space="0" w:color="auto"/>
        <w:right w:val="none" w:sz="0" w:space="0" w:color="auto"/>
      </w:divBdr>
    </w:div>
    <w:div w:id="1518155676">
      <w:bodyDiv w:val="1"/>
      <w:marLeft w:val="0"/>
      <w:marRight w:val="0"/>
      <w:marTop w:val="0"/>
      <w:marBottom w:val="0"/>
      <w:divBdr>
        <w:top w:val="none" w:sz="0" w:space="0" w:color="auto"/>
        <w:left w:val="none" w:sz="0" w:space="0" w:color="auto"/>
        <w:bottom w:val="none" w:sz="0" w:space="0" w:color="auto"/>
        <w:right w:val="none" w:sz="0" w:space="0" w:color="auto"/>
      </w:divBdr>
    </w:div>
    <w:div w:id="1558735537">
      <w:bodyDiv w:val="1"/>
      <w:marLeft w:val="0"/>
      <w:marRight w:val="0"/>
      <w:marTop w:val="0"/>
      <w:marBottom w:val="0"/>
      <w:divBdr>
        <w:top w:val="none" w:sz="0" w:space="0" w:color="auto"/>
        <w:left w:val="none" w:sz="0" w:space="0" w:color="auto"/>
        <w:bottom w:val="none" w:sz="0" w:space="0" w:color="auto"/>
        <w:right w:val="none" w:sz="0" w:space="0" w:color="auto"/>
      </w:divBdr>
    </w:div>
    <w:div w:id="1561866906">
      <w:bodyDiv w:val="1"/>
      <w:marLeft w:val="0"/>
      <w:marRight w:val="0"/>
      <w:marTop w:val="0"/>
      <w:marBottom w:val="0"/>
      <w:divBdr>
        <w:top w:val="none" w:sz="0" w:space="0" w:color="auto"/>
        <w:left w:val="none" w:sz="0" w:space="0" w:color="auto"/>
        <w:bottom w:val="none" w:sz="0" w:space="0" w:color="auto"/>
        <w:right w:val="none" w:sz="0" w:space="0" w:color="auto"/>
      </w:divBdr>
    </w:div>
    <w:div w:id="1592621305">
      <w:bodyDiv w:val="1"/>
      <w:marLeft w:val="0"/>
      <w:marRight w:val="0"/>
      <w:marTop w:val="0"/>
      <w:marBottom w:val="0"/>
      <w:divBdr>
        <w:top w:val="none" w:sz="0" w:space="0" w:color="auto"/>
        <w:left w:val="none" w:sz="0" w:space="0" w:color="auto"/>
        <w:bottom w:val="none" w:sz="0" w:space="0" w:color="auto"/>
        <w:right w:val="none" w:sz="0" w:space="0" w:color="auto"/>
      </w:divBdr>
    </w:div>
    <w:div w:id="1737703775">
      <w:bodyDiv w:val="1"/>
      <w:marLeft w:val="0"/>
      <w:marRight w:val="0"/>
      <w:marTop w:val="0"/>
      <w:marBottom w:val="0"/>
      <w:divBdr>
        <w:top w:val="none" w:sz="0" w:space="0" w:color="auto"/>
        <w:left w:val="none" w:sz="0" w:space="0" w:color="auto"/>
        <w:bottom w:val="none" w:sz="0" w:space="0" w:color="auto"/>
        <w:right w:val="none" w:sz="0" w:space="0" w:color="auto"/>
      </w:divBdr>
    </w:div>
    <w:div w:id="1819304277">
      <w:bodyDiv w:val="1"/>
      <w:marLeft w:val="0"/>
      <w:marRight w:val="0"/>
      <w:marTop w:val="0"/>
      <w:marBottom w:val="0"/>
      <w:divBdr>
        <w:top w:val="none" w:sz="0" w:space="0" w:color="auto"/>
        <w:left w:val="none" w:sz="0" w:space="0" w:color="auto"/>
        <w:bottom w:val="none" w:sz="0" w:space="0" w:color="auto"/>
        <w:right w:val="none" w:sz="0" w:space="0" w:color="auto"/>
      </w:divBdr>
    </w:div>
    <w:div w:id="1829784862">
      <w:bodyDiv w:val="1"/>
      <w:marLeft w:val="0"/>
      <w:marRight w:val="0"/>
      <w:marTop w:val="0"/>
      <w:marBottom w:val="0"/>
      <w:divBdr>
        <w:top w:val="none" w:sz="0" w:space="0" w:color="auto"/>
        <w:left w:val="none" w:sz="0" w:space="0" w:color="auto"/>
        <w:bottom w:val="none" w:sz="0" w:space="0" w:color="auto"/>
        <w:right w:val="none" w:sz="0" w:space="0" w:color="auto"/>
      </w:divBdr>
    </w:div>
    <w:div w:id="1999266585">
      <w:bodyDiv w:val="1"/>
      <w:marLeft w:val="0"/>
      <w:marRight w:val="0"/>
      <w:marTop w:val="0"/>
      <w:marBottom w:val="0"/>
      <w:divBdr>
        <w:top w:val="none" w:sz="0" w:space="0" w:color="auto"/>
        <w:left w:val="none" w:sz="0" w:space="0" w:color="auto"/>
        <w:bottom w:val="none" w:sz="0" w:space="0" w:color="auto"/>
        <w:right w:val="none" w:sz="0" w:space="0" w:color="auto"/>
      </w:divBdr>
    </w:div>
    <w:div w:id="2017806740">
      <w:bodyDiv w:val="1"/>
      <w:marLeft w:val="0"/>
      <w:marRight w:val="0"/>
      <w:marTop w:val="0"/>
      <w:marBottom w:val="0"/>
      <w:divBdr>
        <w:top w:val="none" w:sz="0" w:space="0" w:color="auto"/>
        <w:left w:val="none" w:sz="0" w:space="0" w:color="auto"/>
        <w:bottom w:val="none" w:sz="0" w:space="0" w:color="auto"/>
        <w:right w:val="none" w:sz="0" w:space="0" w:color="auto"/>
      </w:divBdr>
    </w:div>
    <w:div w:id="2075077794">
      <w:bodyDiv w:val="1"/>
      <w:marLeft w:val="0"/>
      <w:marRight w:val="0"/>
      <w:marTop w:val="0"/>
      <w:marBottom w:val="0"/>
      <w:divBdr>
        <w:top w:val="none" w:sz="0" w:space="0" w:color="auto"/>
        <w:left w:val="none" w:sz="0" w:space="0" w:color="auto"/>
        <w:bottom w:val="none" w:sz="0" w:space="0" w:color="auto"/>
        <w:right w:val="none" w:sz="0" w:space="0" w:color="auto"/>
      </w:divBdr>
    </w:div>
    <w:div w:id="2078548004">
      <w:bodyDiv w:val="1"/>
      <w:marLeft w:val="0"/>
      <w:marRight w:val="0"/>
      <w:marTop w:val="0"/>
      <w:marBottom w:val="0"/>
      <w:divBdr>
        <w:top w:val="none" w:sz="0" w:space="0" w:color="auto"/>
        <w:left w:val="none" w:sz="0" w:space="0" w:color="auto"/>
        <w:bottom w:val="none" w:sz="0" w:space="0" w:color="auto"/>
        <w:right w:val="none" w:sz="0" w:space="0" w:color="auto"/>
      </w:divBdr>
    </w:div>
    <w:div w:id="20931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how-covid-spread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o.int/director-general/speeches/detail/who-director-general-s-opening-remarks-at-the-media-briefing-on-covid-19---11-march-2020" TargetMode="External"/><Relationship Id="rId4" Type="http://schemas.openxmlformats.org/officeDocument/2006/relationships/settings" Target="settings.xml"/><Relationship Id="rId9" Type="http://schemas.openxmlformats.org/officeDocument/2006/relationships/hyperlink" Target="https://www.nejm.org/doi/full/10.1056/NEJMoa20345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WHO21</b:Tag>
    <b:SourceType>ConferenceProceedings</b:SourceType>
    <b:Guid>{EC65969B-6CD7-4A07-B4CA-1E2870D70140}</b:Guid>
    <b:Author>
      <b:Author>
        <b:NameList>
          <b:Person>
            <b:Last>WHO</b:Last>
          </b:Person>
        </b:NameList>
      </b:Author>
    </b:Author>
    <b:Title>WHO Director-General's opening remarks at the media briefing on COVID-19 - 11 March 2020</b:Title>
    <b:Year>2020</b:Year>
    <b:RefOrder>1</b:RefOrder>
  </b:Source>
  <b:Source>
    <b:Tag>Div22</b:Tag>
    <b:SourceType>InternetSite</b:SourceType>
    <b:Guid>{788B4F26-5B5D-4BF4-9259-0CDD70721BEC}</b:Guid>
    <b:Title>COVID-19</b:Title>
    <b:Year>2022</b:Year>
    <b:City>Atlanta</b:City>
    <b:Author>
      <b:Author>
        <b:NameList>
          <b:Person>
            <b:Last>Diseases</b:Last>
            <b:First>Division</b:First>
            <b:Middle>of Viral</b:Middle>
          </b:Person>
        </b:NameList>
      </b:Author>
    </b:Author>
    <b:InternetSiteTitle>https://www.cdc.gov/</b:InternetSiteTitle>
    <b:Month>August</b:Month>
    <b:Day>11</b:Day>
    <b:URL>https://www.cdc.gov/coronavirus/2019-ncov/prevent-getting-sick/how-covid-spreads.html</b:URL>
    <b:RefOrder>2</b:RefOrder>
  </b:Source>
  <b:Source>
    <b:Tag>Pol20</b:Tag>
    <b:SourceType>JournalArticle</b:SourceType>
    <b:Guid>{40C7FD95-93F7-49CB-A4F4-3F59FAE402EE}</b:Guid>
    <b:Title>Safety and Efficacy of the BNT16b2 mRNA Covid-19 Vaccine</b:Title>
    <b:Year>2020</b:Year>
    <b:Author>
      <b:Author>
        <b:NameList>
          <b:Person>
            <b:Last>Polack</b:Last>
            <b:First>F.P</b:First>
          </b:Person>
          <b:Person>
            <b:Last>Thomas</b:Last>
            <b:Middle>J.</b:Middle>
            <b:First>S.</b:First>
          </b:Person>
          <b:Person>
            <b:Last>Kitchin</b:Last>
            <b:First>N</b:First>
          </b:Person>
          <b:Person>
            <b:Last>Absalon</b:Last>
            <b:First>J.</b:First>
          </b:Person>
          <b:Person>
            <b:Last>Gurtman</b:Last>
            <b:First>A.</b:First>
          </b:Person>
          <b:Person>
            <b:Last>Lockhart</b:Last>
            <b:First>S.</b:First>
          </b:Person>
          <b:Person>
            <b:Last>Gruber</b:Last>
            <b:Middle>C.</b:Middle>
            <b:First>W.</b:First>
          </b:Person>
        </b:NameList>
      </b:Author>
    </b:Author>
    <b:JournalName>New England Journal of Medicine</b:JournalName>
    <b:Pages>2603-2615</b:Pages>
    <b:RefOrder>3</b:RefOrder>
  </b:Source>
  <b:Source>
    <b:Tag>Smi19</b:Tag>
    <b:SourceType>JournalArticle</b:SourceType>
    <b:Guid>{6443E7A1-16CF-4088-89F6-7CE9FFF68F8D}</b:Guid>
    <b:Author>
      <b:Author>
        <b:NameList>
          <b:Person>
            <b:Last>Smith</b:Last>
            <b:First>A.</b:First>
            <b:Middle>C.</b:Middle>
          </b:Person>
          <b:Person>
            <b:Last>Snoswell</b:Last>
            <b:Middle>L.</b:Middle>
            <b:First>C.</b:First>
          </b:Person>
        </b:NameList>
      </b:Author>
    </b:Author>
    <b:Title>Telehealth for global emergencies: Implications for coronavirus disease 2019 (COVID-19)</b:Title>
    <b:JournalName>JAMA</b:JournalName>
    <b:Year>2020</b:Year>
    <b:Pages>1555-1556</b:Pages>
    <b:RefOrder>4</b:RefOrder>
  </b:Source>
  <b:Source>
    <b:Tag>Sho20</b:Tag>
    <b:SourceType>JournalArticle</b:SourceType>
    <b:Guid>{98247D5A-0C05-4CCE-B97B-4A4537EE0323}</b:Guid>
    <b:Author>
      <b:Author>
        <b:NameList>
          <b:Person>
            <b:Last>Short</b:Last>
            <b:First>K.</b:First>
            <b:Middle>R.</b:Middle>
          </b:Person>
          <b:Person>
            <b:Last>Kedzierska</b:Last>
            <b:First>K.</b:First>
          </b:Person>
          <b:Person>
            <b:Last>Van de Sandt</b:Last>
            <b:Middle>E.</b:Middle>
            <b:First>C.</b:First>
          </b:Person>
          <b:Person>
            <b:Last>Back</b:Last>
            <b:First>J.</b:First>
          </b:Person>
        </b:NameList>
      </b:Author>
    </b:Author>
    <b:Title>The 1918 Spanish flu pandemic: Lessons for 2019-nCoV and COVID-19.</b:Title>
    <b:JournalName>Influenza and Other Respiratory Viruses</b:JournalName>
    <b:Year>2020</b:Year>
    <b:Pages>365-373</b:Pages>
    <b:RefOrder>5</b:RefOrder>
  </b:Source>
  <b:Source>
    <b:Tag>Tai20</b:Tag>
    <b:SourceType>JournalArticle</b:SourceType>
    <b:Guid>{81480E3B-0A62-410B-BF2A-AE1A5552D923}</b:Guid>
    <b:Title>The disproportionate impact og COVID-19 on racial and ethnic minorities in the United States</b:Title>
    <b:JournalName>Clinical Infectious Diseases, 72(4)</b:JournalName>
    <b:Year>2020</b:Year>
    <b:Pages>703 -706</b:Pages>
    <b:Author>
      <b:Author>
        <b:NameList>
          <b:Person>
            <b:Last>Tai</b:Last>
            <b:First>D.</b:First>
            <b:Middle>B G.</b:Middle>
          </b:Person>
          <b:Person>
            <b:Last>Shah</b:Last>
            <b:First>A.</b:First>
          </b:Person>
          <b:Person>
            <b:Last>Doubeni</b:Last>
            <b:Middle>A.</b:Middle>
            <b:First>C.</b:First>
          </b:Person>
          <b:Person>
            <b:Last>Sia</b:Last>
            <b:Middle>G.</b:Middle>
            <b:First>I.</b:First>
          </b:Person>
          <b:Person>
            <b:Last>Wieland</b:Last>
            <b:Middle>L.</b:Middle>
            <b:First>M.</b:First>
          </b:Person>
        </b:NameList>
      </b:Author>
    </b:Author>
    <b:RefOrder>6</b:RefOrder>
  </b:Source>
  <b:Source>
    <b:Tag>McK20</b:Tag>
    <b:SourceType>JournalArticle</b:SourceType>
    <b:Guid>{BCF77ED8-299C-4D22-8702-647BEA8D819B}</b:Guid>
    <b:Author>
      <b:Author>
        <b:NameList>
          <b:Person>
            <b:Last>McKibbin</b:Last>
            <b:First>W.</b:First>
            <b:Middle>J</b:Middle>
          </b:Person>
          <b:Person>
            <b:Last>Fernado</b:Last>
            <b:First>R.</b:First>
          </b:Person>
        </b:NameList>
      </b:Author>
    </b:Author>
    <b:Title>The economic impact of COVID-19</b:Title>
    <b:JournalName>Economics in the Time of COVID-19</b:JournalName>
    <b:Year>2020</b:Year>
    <b:Pages>45-54</b:Pages>
    <b:RefOrder>7</b:RefOrder>
  </b:Source>
  <b:Source>
    <b:Tag>Bic20</b:Tag>
    <b:SourceType>Report</b:SourceType>
    <b:Guid>{E22A2BA1-99FE-41B3-B862-62E3AC5116A9}</b:Guid>
    <b:Title>Work from Home After the COVID-19 Outbreak (No. w27309)</b:Title>
    <b:Year>2020</b:Year>
    <b:Publisher>National Bureau of Economic Research.</b:Publisher>
    <b:Author>
      <b:Author>
        <b:NameList>
          <b:Person>
            <b:Last>Bick</b:Last>
            <b:First>A.</b:First>
          </b:Person>
          <b:Person>
            <b:Last>Mertens</b:Last>
            <b:First>K.</b:First>
          </b:Person>
        </b:NameList>
      </b:Author>
    </b:Author>
    <b:RefOrder>8</b:RefOrder>
  </b:Source>
  <b:Source>
    <b:Tag>Fai20</b:Tag>
    <b:SourceType>Report</b:SourceType>
    <b:Guid>{4D6E0AD9-0E39-4B70-B2E9-2FE251C50632}</b:Guid>
    <b:Author>
      <b:Author>
        <b:NameList>
          <b:Person>
            <b:Last>Fairlie</b:Last>
            <b:First>R.</b:First>
            <b:Middle>W.</b:Middle>
          </b:Person>
          <b:Person>
            <b:Last>Couch</b:Last>
            <b:First>K.</b:First>
          </b:Person>
          <b:Person>
            <b:Last>Xu</b:Last>
            <b:First>H</b:First>
          </b:Person>
        </b:NameList>
      </b:Author>
    </b:Author>
    <b:Title>The Impacts of COVID-19 on Minority Unemployment: First Evidence from April 2020 CPS Microdata (NBER Working Paper No. 27246).</b:Title>
    <b:Year>2020</b:Year>
    <b:Publisher>Fairlie, R. W., Couch, K., &amp; Xu, H. (2020). The Impacts of COVID-19 on MinNational Bureau of Economic Research.</b:Publisher>
    <b:RefOrder>9</b:RefOrder>
  </b:Source>
  <b:Source>
    <b:Tag>Sig20</b:Tag>
    <b:SourceType>JournalArticle</b:SourceType>
    <b:Guid>{92B9370E-DD8C-458C-9D7C-15D54C01DF18}</b:Guid>
    <b:Title>Tourism and COVID-19: Impacts and implications for advancing and resetting industry and research. </b:Title>
    <b:Year>2020</b:Year>
    <b:Author>
      <b:Author>
        <b:NameList>
          <b:Person>
            <b:Last>Sigala</b:Last>
            <b:First>M</b:First>
          </b:Person>
        </b:NameList>
      </b:Author>
    </b:Author>
    <b:JournalName>Journal of Business Research</b:JournalName>
    <b:Pages>117, 312-321</b:Pages>
    <b:RefOrder>10</b:RefOrder>
  </b:Source>
  <b:Source>
    <b:Tag>Uni20</b:Tag>
    <b:SourceType>Book</b:SourceType>
    <b:Guid>{35FBC9E8-47A3-48A1-8A45-3AE27AA58CCA}</b:Guid>
    <b:Title>Policy brief: Educatuin during COVID-19 and beyond</b:Title>
    <b:Year>2020</b:Year>
    <b:Author>
      <b:Author>
        <b:Corporate>United Nations</b:Corporate>
      </b:Author>
    </b:Author>
    <b:Publisher>United Nations</b:Publisher>
    <b:RefOrder>11</b:RefOrder>
  </b:Source>
  <b:Source>
    <b:Tag>Pfe20</b:Tag>
    <b:SourceType>JournalArticle</b:SourceType>
    <b:Guid>{4E916556-431A-4BBB-B927-D4F0A86956FD}</b:Guid>
    <b:Title>Mental health and the Covid-19 pandemic.</b:Title>
    <b:Year>2020</b:Year>
    <b:Author>
      <b:Author>
        <b:NameList>
          <b:Person>
            <b:Last>Pfefferbaum</b:Last>
            <b:First>B.</b:First>
          </b:Person>
          <b:Person>
            <b:Last>North</b:Last>
            <b:Middle>S.</b:Middle>
            <b:First>C.</b:First>
          </b:Person>
        </b:NameList>
      </b:Author>
    </b:Author>
    <b:JournalName>New England Journal of Medicine</b:JournalName>
    <b:Pages>510 - 512</b:Pages>
    <b:RefOrder>12</b:RefOrder>
  </b:Source>
  <b:Source>
    <b:Tag>Buc20</b:Tag>
    <b:SourceType>JournalArticle</b:SourceType>
    <b:Guid>{580EB3BC-F66C-48B9-84C6-7D70C6C50725}</b:Guid>
    <b:Author>
      <b:Author>
        <b:NameList>
          <b:Person>
            <b:Last>Buckley</b:Last>
            <b:First>P.</b:First>
            <b:Middle>J.</b:Middle>
          </b:Person>
          <b:Person>
            <b:Last>Doh</b:Last>
            <b:Middle>P.</b:Middle>
            <b:First>J.</b:First>
          </b:Person>
          <b:Person>
            <b:Last>Benischke</b:Last>
            <b:Middle>H.</b:Middle>
            <b:First>M.</b:First>
          </b:Person>
        </b:NameList>
      </b:Author>
    </b:Author>
    <b:Title>Buckley, P. JTowards a renaissance in international business research? Big questions, grand challenges, and the future of IB scholarship.</b:Title>
    <b:JournalName>Journal of International Business Studies 51(9)</b:JournalName>
    <b:Year>2020</b:Year>
    <b:Pages>1467 - 1487</b:Pages>
    <b:RefOrder>13</b:RefOrder>
  </b:Source>
  <b:Source>
    <b:Tag>Bal20</b:Tag>
    <b:SourceType>BookSection</b:SourceType>
    <b:Guid>{F178E9A4-A9C8-4FCD-B0F5-ADD6B00A15E4}</b:Guid>
    <b:Title>Thinking ahead about the trade impact of COVID-19.</b:Title>
    <b:Year>2020</b:Year>
    <b:Pages>11-22</b:Pages>
    <b:Publisher>CERP Press</b:Publisher>
    <b:Author>
      <b:Author>
        <b:NameList>
          <b:Person>
            <b:Last>Baldwin</b:Last>
            <b:First>R.</b:First>
          </b:Person>
          <b:Person>
            <b:Last>Tomiura</b:Last>
            <b:First>E.</b:First>
          </b:Person>
        </b:NameList>
      </b:Author>
      <b:BookAuthor>
        <b:NameList>
          <b:Person>
            <b:Last>Baldwin</b:Last>
            <b:First>R.</b:First>
          </b:Person>
          <b:Person>
            <b:Last>Evenett</b:Last>
            <b:Middle>J.</b:Middle>
            <b:First>S.</b:First>
          </b:Person>
        </b:NameList>
      </b:BookAuthor>
    </b:Author>
    <b:BookTitle>COVID-19 and Trade Policy: Why Turning Inward Won't Work</b:BookTitle>
    <b:RefOrder>14</b:RefOrder>
  </b:Source>
  <b:Source>
    <b:Tag>Van20</b:Tag>
    <b:SourceType>JournalArticle</b:SourceType>
    <b:Guid>{8721E461-95BB-4C9F-A290-DE11D8489777}</b:Guid>
    <b:Title>Using social nd behavioural science to support COVID-19 pandemic response</b:Title>
    <b:Year>2020</b:Year>
    <b:Pages>460-471</b:Pages>
    <b:Author>
      <b:Author>
        <b:Corporate>Van Bavel</b:Corporate>
      </b:Author>
    </b:Author>
    <b:JournalName>Nature Human Behaviour</b:JournalName>
    <b:RefOrder>15</b:RefOrder>
  </b:Source>
</b:Sources>
</file>

<file path=customXml/itemProps1.xml><?xml version="1.0" encoding="utf-8"?>
<ds:datastoreItem xmlns:ds="http://schemas.openxmlformats.org/officeDocument/2006/customXml" ds:itemID="{11C5BE06-9246-431A-BE6F-7CD0F4F7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52</cp:revision>
  <dcterms:created xsi:type="dcterms:W3CDTF">2023-10-07T17:32:00Z</dcterms:created>
  <dcterms:modified xsi:type="dcterms:W3CDTF">2023-10-10T15:21:00Z</dcterms:modified>
</cp:coreProperties>
</file>