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AE" w:rsidRPr="007D6823" w:rsidRDefault="009F2E46" w:rsidP="00E27D0E">
      <w:pPr>
        <w:rPr>
          <w:rFonts w:ascii="Times New Roman" w:hAnsi="Times New Roman" w:cs="Times New Roman"/>
          <w:sz w:val="24"/>
          <w:szCs w:val="24"/>
        </w:rPr>
      </w:pPr>
      <w:r w:rsidRPr="007D6823">
        <w:rPr>
          <w:rFonts w:ascii="Times New Roman" w:hAnsi="Times New Roman" w:cs="Times New Roman"/>
          <w:sz w:val="24"/>
          <w:szCs w:val="24"/>
        </w:rPr>
        <w:t>There are two</w:t>
      </w:r>
      <w:r w:rsidRPr="007D6823">
        <w:rPr>
          <w:rFonts w:ascii="Times New Roman" w:hAnsi="Times New Roman" w:cs="Times New Roman"/>
          <w:sz w:val="24"/>
          <w:szCs w:val="24"/>
        </w:rPr>
        <w:t xml:space="preserve"> main types of diabetes. Type 1 diabetes</w:t>
      </w:r>
      <w:r w:rsidRPr="007D6823">
        <w:rPr>
          <w:rFonts w:ascii="Times New Roman" w:hAnsi="Times New Roman" w:cs="Times New Roman"/>
          <w:sz w:val="24"/>
          <w:szCs w:val="24"/>
        </w:rPr>
        <w:t xml:space="preserve"> which</w:t>
      </w:r>
      <w:r w:rsidRPr="007D6823">
        <w:rPr>
          <w:rFonts w:ascii="Times New Roman" w:hAnsi="Times New Roman" w:cs="Times New Roman"/>
          <w:sz w:val="24"/>
          <w:szCs w:val="24"/>
        </w:rPr>
        <w:t xml:space="preserve"> occurs when the pancreas is unable to produce insulin</w:t>
      </w:r>
      <w:r w:rsidRPr="007D6823">
        <w:rPr>
          <w:rFonts w:ascii="Times New Roman" w:hAnsi="Times New Roman" w:cs="Times New Roman"/>
          <w:sz w:val="24"/>
          <w:szCs w:val="24"/>
        </w:rPr>
        <w:t xml:space="preserve"> and </w:t>
      </w:r>
      <w:r w:rsidRPr="007D6823">
        <w:rPr>
          <w:rFonts w:ascii="Times New Roman" w:hAnsi="Times New Roman" w:cs="Times New Roman"/>
          <w:sz w:val="24"/>
          <w:szCs w:val="24"/>
        </w:rPr>
        <w:t xml:space="preserve"> Type 2 diabetes</w:t>
      </w:r>
      <w:r w:rsidRPr="007D6823">
        <w:rPr>
          <w:rFonts w:ascii="Times New Roman" w:hAnsi="Times New Roman" w:cs="Times New Roman"/>
          <w:sz w:val="24"/>
          <w:szCs w:val="24"/>
        </w:rPr>
        <w:t xml:space="preserve"> which</w:t>
      </w:r>
      <w:r w:rsidRPr="007D6823">
        <w:rPr>
          <w:rFonts w:ascii="Times New Roman" w:hAnsi="Times New Roman" w:cs="Times New Roman"/>
          <w:sz w:val="24"/>
          <w:szCs w:val="24"/>
        </w:rPr>
        <w:t xml:space="preserve"> occurs when the pancreas does not produce enough insulin or when the body does not effectively use the insulin that is produced.</w:t>
      </w:r>
    </w:p>
    <w:p w:rsidR="009F2E46" w:rsidRPr="004C6D3C" w:rsidRDefault="009F2E46" w:rsidP="00E27D0E">
      <w:pPr>
        <w:rPr>
          <w:rFonts w:ascii="Times New Roman" w:hAnsi="Times New Roman" w:cs="Times New Roman"/>
          <w:b/>
          <w:sz w:val="24"/>
          <w:szCs w:val="24"/>
        </w:rPr>
      </w:pPr>
      <w:r w:rsidRPr="004C6D3C">
        <w:rPr>
          <w:rFonts w:ascii="Times New Roman" w:hAnsi="Times New Roman" w:cs="Times New Roman"/>
          <w:b/>
          <w:sz w:val="24"/>
          <w:szCs w:val="24"/>
        </w:rPr>
        <w:t>Managing diabetes</w:t>
      </w:r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E6">
        <w:rPr>
          <w:rFonts w:ascii="Times New Roman" w:eastAsia="Times New Roman" w:hAnsi="Times New Roman" w:cs="Times New Roman"/>
          <w:color w:val="000000"/>
          <w:sz w:val="24"/>
          <w:szCs w:val="24"/>
        </w:rPr>
        <w:t>Make and eat healthy food.</w:t>
      </w:r>
      <w:bookmarkStart w:id="0" w:name="_GoBack"/>
      <w:bookmarkEnd w:id="0"/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active most days by exercising, </w:t>
      </w:r>
      <w:r w:rsidRPr="00826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climbing stairs and walking.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E6">
        <w:rPr>
          <w:rFonts w:ascii="Times New Roman" w:eastAsia="Times New Roman" w:hAnsi="Times New Roman" w:cs="Times New Roman"/>
          <w:color w:val="000000"/>
          <w:sz w:val="24"/>
          <w:szCs w:val="24"/>
        </w:rPr>
        <w:t>Test your blood sugar often.</w:t>
      </w:r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E6">
        <w:rPr>
          <w:rFonts w:ascii="Times New Roman" w:eastAsia="Times New Roman" w:hAnsi="Times New Roman" w:cs="Times New Roman"/>
          <w:color w:val="000000"/>
          <w:sz w:val="24"/>
          <w:szCs w:val="24"/>
        </w:rPr>
        <w:t>Take medicines as prescribed, even if you feel good.</w:t>
      </w:r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 ways to manage stress through meditation or yoga to slow down and relax the brain and taking a walk to help unwind.</w:t>
      </w:r>
    </w:p>
    <w:p w:rsidR="008262E6" w:rsidRPr="008262E6" w:rsidRDefault="008262E6" w:rsidP="00E27D0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2E6">
        <w:rPr>
          <w:rFonts w:ascii="Times New Roman" w:eastAsia="Times New Roman" w:hAnsi="Times New Roman" w:cs="Times New Roman"/>
          <w:color w:val="000000"/>
          <w:sz w:val="24"/>
          <w:szCs w:val="24"/>
        </w:rPr>
        <w:t>Cope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emotional side of diabetes through telling those closest to you how you feel about having diabetes</w:t>
      </w:r>
      <w:r w:rsidR="007D68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62E6" w:rsidRDefault="007D6823" w:rsidP="00E27D0E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 to checkups to monitor and reduce the risk of developing complications.</w:t>
      </w:r>
    </w:p>
    <w:p w:rsidR="007D6823" w:rsidRPr="004C6D3C" w:rsidRDefault="007D6823" w:rsidP="00E27D0E">
      <w:pPr>
        <w:shd w:val="clear" w:color="auto" w:fill="FFFFFF"/>
        <w:spacing w:before="100" w:beforeAutospacing="1" w:after="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6D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Recommendations</w:t>
      </w:r>
    </w:p>
    <w:p w:rsidR="008F755B" w:rsidRDefault="007D6823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8F755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>Choose healthier carbohydrates</w:t>
      </w:r>
      <w:r w:rsidR="008F755B"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such as</w:t>
      </w:r>
      <w:r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whole grains like brown rice, buckwheat and whole oats</w:t>
      </w:r>
      <w:r w:rsidR="008F75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F755B" w:rsidRPr="007D6823">
        <w:rPr>
          <w:rFonts w:ascii="Times New Roman" w:eastAsia="Times New Roman" w:hAnsi="Times New Roman" w:cs="Times New Roman"/>
          <w:spacing w:val="7"/>
          <w:sz w:val="24"/>
          <w:szCs w:val="24"/>
        </w:rPr>
        <w:t>fruit</w:t>
      </w:r>
      <w:r w:rsidR="008F755B"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>s</w:t>
      </w:r>
      <w:r w:rsidR="008F755B">
        <w:rPr>
          <w:rFonts w:ascii="Times New Roman" w:eastAsia="Times New Roman" w:hAnsi="Times New Roman" w:cs="Times New Roman"/>
          <w:spacing w:val="7"/>
          <w:sz w:val="24"/>
          <w:szCs w:val="24"/>
        </w:rPr>
        <w:t>, vegetables, pulses</w:t>
      </w:r>
      <w:r w:rsidRPr="007D682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such as chickpeas, beans and lentils</w:t>
      </w:r>
      <w:r w:rsidR="008F755B"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and </w:t>
      </w:r>
      <w:r w:rsidRPr="007D6823">
        <w:rPr>
          <w:rFonts w:ascii="Times New Roman" w:eastAsia="Times New Roman" w:hAnsi="Times New Roman" w:cs="Times New Roman"/>
          <w:spacing w:val="7"/>
          <w:sz w:val="24"/>
          <w:szCs w:val="24"/>
        </w:rPr>
        <w:t>dairy like unsweetened yoghurt and milk.</w:t>
      </w:r>
    </w:p>
    <w:p w:rsidR="008F755B" w:rsidRDefault="008F755B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8F755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Eat less salt. </w:t>
      </w:r>
      <w:r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>Eating lots of </w:t>
      </w:r>
      <w:hyperlink r:id="rId5" w:history="1">
        <w:r w:rsidRPr="008F755B">
          <w:rPr>
            <w:rFonts w:ascii="Times New Roman" w:eastAsia="Times New Roman" w:hAnsi="Times New Roman" w:cs="Times New Roman"/>
            <w:bCs/>
            <w:spacing w:val="7"/>
            <w:sz w:val="24"/>
            <w:szCs w:val="24"/>
          </w:rPr>
          <w:t>salt</w:t>
        </w:r>
      </w:hyperlink>
      <w:r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> can increase the risk of </w:t>
      </w:r>
      <w:hyperlink r:id="rId6" w:history="1">
        <w:r w:rsidRPr="008F755B">
          <w:rPr>
            <w:rFonts w:ascii="Times New Roman" w:eastAsia="Times New Roman" w:hAnsi="Times New Roman" w:cs="Times New Roman"/>
            <w:bCs/>
            <w:spacing w:val="7"/>
            <w:sz w:val="24"/>
            <w:szCs w:val="24"/>
          </w:rPr>
          <w:t>high blood pressure</w:t>
        </w:r>
      </w:hyperlink>
      <w:r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>, which in turn increases risk of heart diseases and stroke and when one has diabetes, they are already more at risk of all of these conditions.</w:t>
      </w:r>
    </w:p>
    <w:p w:rsidR="008F755B" w:rsidRDefault="008F755B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8F755B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Eat less red and processed meats </w:t>
      </w:r>
      <w:r w:rsidRPr="008F755B">
        <w:rPr>
          <w:rFonts w:ascii="Times New Roman" w:eastAsia="Times New Roman" w:hAnsi="Times New Roman" w:cs="Times New Roman"/>
          <w:spacing w:val="7"/>
          <w:sz w:val="24"/>
          <w:szCs w:val="24"/>
        </w:rPr>
        <w:t>pulses such as beans and lentils, eggs, fish, poultry like chicken and turkey and unsalted nuts</w:t>
      </w:r>
    </w:p>
    <w:p w:rsidR="008F755B" w:rsidRDefault="008F755B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Eat more fruits and vegetables.</w:t>
      </w:r>
    </w:p>
    <w:p w:rsidR="008F755B" w:rsidRPr="008F755B" w:rsidRDefault="008F755B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 xml:space="preserve">Choose healthier fats such as </w:t>
      </w:r>
      <w:r w:rsidRPr="008F755B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unsalted nuts, seeds, avocados, oily fish, olive oil, rapeseed oil and sunflower oil.</w:t>
      </w:r>
    </w:p>
    <w:p w:rsidR="008F755B" w:rsidRPr="009A7E3F" w:rsidRDefault="008F755B" w:rsidP="00E27D0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Cut down on added sugar.</w:t>
      </w:r>
      <w:r w:rsidRPr="008F755B">
        <w:rPr>
          <w:rFonts w:ascii="Helvetica" w:hAnsi="Helvetica"/>
          <w:color w:val="111478"/>
          <w:spacing w:val="7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Swap</w:t>
      </w:r>
      <w:r w:rsidRPr="008F755B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sugary drinks, energy drinks and fruit</w:t>
      </w: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 xml:space="preserve"> juices with water, plain milk </w:t>
      </w:r>
      <w:r w:rsidRPr="008F755B"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or tea and coffee without sugar can be a good start</w:t>
      </w:r>
      <w:r>
        <w:rPr>
          <w:rFonts w:ascii="Times New Roman" w:hAnsi="Times New Roman" w:cs="Times New Roman"/>
          <w:spacing w:val="7"/>
          <w:sz w:val="24"/>
          <w:szCs w:val="24"/>
          <w:shd w:val="clear" w:color="auto" w:fill="FFFFFF"/>
        </w:rPr>
        <w:t>.</w:t>
      </w:r>
    </w:p>
    <w:p w:rsidR="009A7E3F" w:rsidRDefault="009A7E3F" w:rsidP="00E27D0E">
      <w:pPr>
        <w:pStyle w:val="ListParagraph"/>
        <w:shd w:val="clear" w:color="auto" w:fill="FFFFFF"/>
        <w:spacing w:before="100" w:beforeAutospacing="1" w:after="180"/>
        <w:ind w:left="360"/>
        <w:rPr>
          <w:rFonts w:ascii="Times New Roman" w:hAnsi="Times New Roman" w:cs="Times New Roman"/>
          <w:b/>
          <w:spacing w:val="7"/>
          <w:sz w:val="24"/>
          <w:szCs w:val="24"/>
          <w:shd w:val="clear" w:color="auto" w:fill="FFFFFF"/>
        </w:rPr>
      </w:pPr>
      <w:r w:rsidRPr="009A7E3F">
        <w:rPr>
          <w:rFonts w:ascii="Times New Roman" w:hAnsi="Times New Roman" w:cs="Times New Roman"/>
          <w:b/>
          <w:spacing w:val="7"/>
          <w:sz w:val="24"/>
          <w:szCs w:val="24"/>
          <w:shd w:val="clear" w:color="auto" w:fill="FFFFFF"/>
        </w:rPr>
        <w:t>Diabetes risk factors</w:t>
      </w:r>
    </w:p>
    <w:p w:rsidR="009A7E3F" w:rsidRPr="009A7E3F" w:rsidRDefault="009A7E3F" w:rsidP="00E27D0E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>Diabetes is associated with an increased risk of heart disease, stroke, high blood pressure and narrowing of blood vessels.</w:t>
      </w:r>
    </w:p>
    <w:p w:rsidR="009A7E3F" w:rsidRPr="009A7E3F" w:rsidRDefault="009A7E3F" w:rsidP="00E27D0E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9A7E3F">
        <w:rPr>
          <w:rFonts w:ascii="Times New Roman" w:eastAsia="Times New Roman" w:hAnsi="Times New Roman" w:cs="Times New Roman"/>
          <w:bCs/>
          <w:color w:val="080808"/>
          <w:sz w:val="24"/>
          <w:szCs w:val="24"/>
        </w:rPr>
        <w:t>Nerve damage in limbs.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 High blood sugar over time can damage </w:t>
      </w:r>
      <w:r w:rsidR="004C6D3C">
        <w:rPr>
          <w:rFonts w:ascii="Times New Roman" w:eastAsia="Times New Roman" w:hAnsi="Times New Roman" w:cs="Times New Roman"/>
          <w:color w:val="080808"/>
          <w:sz w:val="24"/>
          <w:szCs w:val="24"/>
        </w:rPr>
        <w:t>nerves thus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result</w:t>
      </w:r>
      <w:r w:rsidR="004C6D3C">
        <w:rPr>
          <w:rFonts w:ascii="Times New Roman" w:eastAsia="Times New Roman" w:hAnsi="Times New Roman" w:cs="Times New Roman"/>
          <w:color w:val="080808"/>
          <w:sz w:val="24"/>
          <w:szCs w:val="24"/>
        </w:rPr>
        <w:t>ing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in tingling, numbness, burning, pain or eventual loss of feeling that usually begins at the tips of the toes or fingers and gradually spreads upward.</w:t>
      </w:r>
    </w:p>
    <w:p w:rsidR="009A7E3F" w:rsidRPr="009A7E3F" w:rsidRDefault="009A7E3F" w:rsidP="00E27D0E">
      <w:pPr>
        <w:numPr>
          <w:ilvl w:val="0"/>
          <w:numId w:val="6"/>
        </w:numPr>
        <w:shd w:val="clear" w:color="auto" w:fill="FFFFFF"/>
        <w:spacing w:before="100" w:beforeAutospacing="1" w:after="180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9A7E3F">
        <w:rPr>
          <w:rFonts w:ascii="Times New Roman" w:eastAsia="Times New Roman" w:hAnsi="Times New Roman" w:cs="Times New Roman"/>
          <w:bCs/>
          <w:color w:val="080808"/>
          <w:sz w:val="24"/>
          <w:szCs w:val="24"/>
        </w:rPr>
        <w:t>Kidney disease.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> Diabetes may lead to chronic kidney disease or end-stage kidney disease that can't be reversed. That may require dialysis or a kidney transplant.</w:t>
      </w:r>
    </w:p>
    <w:p w:rsidR="009A7E3F" w:rsidRPr="009A7E3F" w:rsidRDefault="009A7E3F" w:rsidP="00E27D0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80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9A7E3F">
        <w:rPr>
          <w:rFonts w:ascii="Times New Roman" w:eastAsia="Times New Roman" w:hAnsi="Times New Roman" w:cs="Times New Roman"/>
          <w:bCs/>
          <w:color w:val="080808"/>
          <w:sz w:val="24"/>
          <w:szCs w:val="24"/>
        </w:rPr>
        <w:t>Eye damage.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> Diabetes increases the risk of serious eye diseases, such as cataracts and glaucoma, and may damage the blood vessels of the retina, potentially leading to blindness.</w:t>
      </w:r>
    </w:p>
    <w:p w:rsidR="007D6823" w:rsidRPr="008262E6" w:rsidRDefault="009A7E3F" w:rsidP="00E27D0E">
      <w:pPr>
        <w:numPr>
          <w:ilvl w:val="0"/>
          <w:numId w:val="6"/>
        </w:numPr>
        <w:shd w:val="clear" w:color="auto" w:fill="FFFFFF"/>
        <w:spacing w:before="100" w:beforeAutospacing="1" w:after="0"/>
        <w:ind w:left="36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E3F">
        <w:rPr>
          <w:rFonts w:ascii="Times New Roman" w:eastAsia="Times New Roman" w:hAnsi="Times New Roman" w:cs="Times New Roman"/>
          <w:bCs/>
          <w:color w:val="080808"/>
          <w:sz w:val="24"/>
          <w:szCs w:val="24"/>
        </w:rPr>
        <w:t>Slow healing.</w:t>
      </w:r>
      <w:r w:rsidRPr="009A7E3F">
        <w:rPr>
          <w:rFonts w:ascii="Times New Roman" w:eastAsia="Times New Roman" w:hAnsi="Times New Roman" w:cs="Times New Roman"/>
          <w:color w:val="080808"/>
          <w:sz w:val="24"/>
          <w:szCs w:val="24"/>
        </w:rPr>
        <w:t> Left untreated, cuts and blisters can become serious infections, which may heal poorly. Severe damage might require toe, foot or leg amputation.</w:t>
      </w:r>
    </w:p>
    <w:sectPr w:rsidR="007D6823" w:rsidRPr="008262E6" w:rsidSect="00022550">
      <w:pgSz w:w="12240" w:h="15840"/>
      <w:pgMar w:top="540" w:right="5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7FE"/>
    <w:multiLevelType w:val="multilevel"/>
    <w:tmpl w:val="D384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E64A4"/>
    <w:multiLevelType w:val="multilevel"/>
    <w:tmpl w:val="8A00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A700C"/>
    <w:multiLevelType w:val="multilevel"/>
    <w:tmpl w:val="968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A7078"/>
    <w:multiLevelType w:val="multilevel"/>
    <w:tmpl w:val="EA16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1716A"/>
    <w:multiLevelType w:val="multilevel"/>
    <w:tmpl w:val="67EC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86A91"/>
    <w:multiLevelType w:val="hybridMultilevel"/>
    <w:tmpl w:val="007E4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B563FB"/>
    <w:multiLevelType w:val="multilevel"/>
    <w:tmpl w:val="C64A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50"/>
    <w:rsid w:val="00022550"/>
    <w:rsid w:val="00042D6C"/>
    <w:rsid w:val="000A4E88"/>
    <w:rsid w:val="004C6D3C"/>
    <w:rsid w:val="0057371D"/>
    <w:rsid w:val="007D6823"/>
    <w:rsid w:val="008262E6"/>
    <w:rsid w:val="008F755B"/>
    <w:rsid w:val="009A7E3F"/>
    <w:rsid w:val="009F2E46"/>
    <w:rsid w:val="00E27D0E"/>
    <w:rsid w:val="00E52EAE"/>
    <w:rsid w:val="00E94F02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334C6-F0AF-4CF7-AA66-72CEE38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7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qFormat/>
    <w:rsid w:val="0002255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styleId="ListParagraph">
    <w:name w:val="List Paragraph"/>
    <w:basedOn w:val="Normal"/>
    <w:uiPriority w:val="34"/>
    <w:qFormat/>
    <w:rsid w:val="008F75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F75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betes.org.uk/guide-to-diabetes/managing-your-diabetes/blood-pressure" TargetMode="External"/><Relationship Id="rId5" Type="http://schemas.openxmlformats.org/officeDocument/2006/relationships/hyperlink" Target="https://www.diabetes.org.uk/guide-to-diabetes/enjoy-food/eating-with-diabetes/food-groups/salt-and-diabetes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ASST.HR</dc:creator>
  <cp:keywords/>
  <dc:description/>
  <cp:lastModifiedBy>ASST.HR</cp:lastModifiedBy>
  <cp:revision>3</cp:revision>
  <dcterms:created xsi:type="dcterms:W3CDTF">2023-06-02T09:56:00Z</dcterms:created>
  <dcterms:modified xsi:type="dcterms:W3CDTF">2023-06-02T10:00:00Z</dcterms:modified>
</cp:coreProperties>
</file>