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4F" w:rsidRDefault="002D614F" w:rsidP="002D614F">
      <w:pPr>
        <w:spacing w:line="480" w:lineRule="auto"/>
        <w:ind w:firstLine="720"/>
        <w:jc w:val="center"/>
        <w:rPr>
          <w:b/>
        </w:rPr>
      </w:pPr>
    </w:p>
    <w:p w:rsidR="00934766" w:rsidRPr="002D614F" w:rsidRDefault="00934766" w:rsidP="002D614F">
      <w:pPr>
        <w:spacing w:line="480" w:lineRule="auto"/>
        <w:ind w:firstLine="720"/>
        <w:jc w:val="center"/>
        <w:rPr>
          <w:b/>
        </w:rPr>
      </w:pPr>
      <w:bookmarkStart w:id="0" w:name="_GoBack"/>
      <w:bookmarkEnd w:id="0"/>
    </w:p>
    <w:p w:rsidR="002D614F" w:rsidRPr="002D614F" w:rsidRDefault="002D614F" w:rsidP="002D614F">
      <w:pPr>
        <w:spacing w:line="480" w:lineRule="auto"/>
        <w:ind w:firstLine="720"/>
        <w:jc w:val="center"/>
        <w:rPr>
          <w:b/>
        </w:rPr>
      </w:pPr>
    </w:p>
    <w:p w:rsidR="002D614F" w:rsidRPr="002D614F" w:rsidRDefault="002D614F" w:rsidP="002D614F">
      <w:pPr>
        <w:spacing w:line="480" w:lineRule="auto"/>
        <w:ind w:firstLine="720"/>
        <w:jc w:val="center"/>
        <w:rPr>
          <w:b/>
        </w:rPr>
      </w:pPr>
    </w:p>
    <w:p w:rsidR="002D614F" w:rsidRPr="002D614F" w:rsidRDefault="002D614F" w:rsidP="002D614F">
      <w:pPr>
        <w:spacing w:line="480" w:lineRule="auto"/>
        <w:ind w:firstLine="720"/>
        <w:jc w:val="center"/>
        <w:rPr>
          <w:b/>
        </w:rPr>
      </w:pPr>
    </w:p>
    <w:p w:rsidR="002D614F" w:rsidRPr="002D614F" w:rsidRDefault="002D614F" w:rsidP="002D614F">
      <w:pPr>
        <w:spacing w:line="480" w:lineRule="auto"/>
        <w:ind w:firstLine="720"/>
        <w:jc w:val="center"/>
        <w:rPr>
          <w:b/>
        </w:rPr>
      </w:pPr>
      <w:r w:rsidRPr="002D614F">
        <w:rPr>
          <w:b/>
        </w:rPr>
        <w:t xml:space="preserve">Case Study: </w:t>
      </w:r>
      <w:r w:rsidRPr="002D614F">
        <w:rPr>
          <w:b/>
          <w:bCs/>
        </w:rPr>
        <w:t>Causes of Diabetes</w:t>
      </w:r>
    </w:p>
    <w:p w:rsidR="002D614F" w:rsidRPr="002D614F" w:rsidRDefault="002D614F" w:rsidP="002D614F">
      <w:pPr>
        <w:spacing w:line="480" w:lineRule="auto"/>
        <w:ind w:firstLine="720"/>
        <w:jc w:val="center"/>
      </w:pPr>
    </w:p>
    <w:p w:rsidR="002D614F" w:rsidRPr="002D614F" w:rsidRDefault="002D614F" w:rsidP="002D614F">
      <w:pPr>
        <w:spacing w:line="480" w:lineRule="auto"/>
        <w:ind w:firstLine="720"/>
        <w:jc w:val="center"/>
      </w:pPr>
    </w:p>
    <w:p w:rsidR="002D614F" w:rsidRPr="002D614F" w:rsidRDefault="002D614F" w:rsidP="002D614F">
      <w:pPr>
        <w:spacing w:line="480" w:lineRule="auto"/>
      </w:pPr>
    </w:p>
    <w:p w:rsidR="002D614F" w:rsidRPr="002D614F" w:rsidRDefault="002D614F" w:rsidP="002D614F">
      <w:pPr>
        <w:spacing w:line="480" w:lineRule="auto"/>
        <w:ind w:firstLine="720"/>
        <w:jc w:val="center"/>
      </w:pPr>
      <w:r w:rsidRPr="002D614F">
        <w:t>Student Name</w:t>
      </w:r>
    </w:p>
    <w:p w:rsidR="002D614F" w:rsidRPr="002D614F" w:rsidRDefault="002D614F" w:rsidP="002D614F">
      <w:pPr>
        <w:spacing w:line="480" w:lineRule="auto"/>
        <w:ind w:firstLine="720"/>
        <w:jc w:val="center"/>
      </w:pPr>
      <w:r w:rsidRPr="002D614F">
        <w:t xml:space="preserve">Institutional </w:t>
      </w:r>
    </w:p>
    <w:p w:rsidR="002D614F" w:rsidRPr="002D614F" w:rsidRDefault="002D614F" w:rsidP="002D614F">
      <w:pPr>
        <w:spacing w:line="480" w:lineRule="auto"/>
        <w:ind w:firstLine="720"/>
        <w:jc w:val="center"/>
      </w:pPr>
      <w:r w:rsidRPr="002D614F">
        <w:t>Professor</w:t>
      </w:r>
    </w:p>
    <w:p w:rsidR="002D614F" w:rsidRPr="002D614F" w:rsidRDefault="002D614F" w:rsidP="002D614F">
      <w:pPr>
        <w:spacing w:line="480" w:lineRule="auto"/>
        <w:ind w:firstLine="720"/>
        <w:jc w:val="center"/>
      </w:pPr>
      <w:r w:rsidRPr="002D614F">
        <w:t>Course</w:t>
      </w:r>
    </w:p>
    <w:p w:rsidR="002D614F" w:rsidRPr="002D614F" w:rsidRDefault="002D614F" w:rsidP="002D614F">
      <w:pPr>
        <w:spacing w:line="480" w:lineRule="auto"/>
        <w:ind w:firstLine="720"/>
        <w:jc w:val="center"/>
      </w:pPr>
      <w:r w:rsidRPr="002D614F">
        <w:t>Due date</w:t>
      </w:r>
    </w:p>
    <w:p w:rsidR="002D614F" w:rsidRPr="002D614F" w:rsidRDefault="002D614F" w:rsidP="002D614F">
      <w:pPr>
        <w:spacing w:line="480" w:lineRule="auto"/>
        <w:ind w:firstLine="720"/>
        <w:jc w:val="both"/>
      </w:pPr>
    </w:p>
    <w:p w:rsidR="002D614F" w:rsidRPr="002D614F" w:rsidRDefault="002D614F" w:rsidP="002D614F">
      <w:pPr>
        <w:spacing w:line="480" w:lineRule="auto"/>
        <w:ind w:firstLine="720"/>
        <w:jc w:val="both"/>
      </w:pPr>
    </w:p>
    <w:p w:rsidR="002D614F" w:rsidRPr="002D614F" w:rsidRDefault="002D614F" w:rsidP="002D614F">
      <w:pPr>
        <w:spacing w:line="480" w:lineRule="auto"/>
        <w:rPr>
          <w:b/>
          <w:bCs/>
        </w:rPr>
      </w:pPr>
      <w:r w:rsidRPr="002D614F">
        <w:rPr>
          <w:b/>
          <w:bCs/>
        </w:rPr>
        <w:br w:type="page"/>
      </w:r>
    </w:p>
    <w:p w:rsidR="002D614F" w:rsidRPr="002D614F" w:rsidRDefault="002D614F" w:rsidP="002D614F">
      <w:pPr>
        <w:spacing w:line="480" w:lineRule="auto"/>
        <w:jc w:val="center"/>
        <w:rPr>
          <w:b/>
          <w:bCs/>
        </w:rPr>
      </w:pPr>
      <w:r w:rsidRPr="002D614F">
        <w:rPr>
          <w:b/>
          <w:bCs/>
        </w:rPr>
        <w:lastRenderedPageBreak/>
        <w:t>Case Study: Causes of Diabetes</w:t>
      </w:r>
    </w:p>
    <w:p w:rsidR="003A5799" w:rsidRDefault="003A5799" w:rsidP="003A5799">
      <w:pPr>
        <w:spacing w:line="480" w:lineRule="auto"/>
        <w:ind w:firstLine="720"/>
      </w:pPr>
      <w:r>
        <w:t>Diabetes mellitus is a long term metabolic condition characterized by blood sugar levels. It has become a global health concern with its prevalence rising and impacting people of all ages, backgrounds and genders. Understanding the aspects of diabetes is essential, for management and prevention strategies. This article aims to explore the complexities of diabetes by examining its causes, types and ways to manage it.</w:t>
      </w:r>
    </w:p>
    <w:p w:rsidR="003A5799" w:rsidRDefault="003A5799" w:rsidP="003A5799">
      <w:pPr>
        <w:spacing w:line="480" w:lineRule="auto"/>
        <w:ind w:firstLine="720"/>
      </w:pPr>
      <w:r>
        <w:t>The effects of diabetes extend beyond blood sugar levels. Prolonged elevation in blood sugar can damage organs and tissues leading to a range of complications. These may include heart related issues like heart attacks and strokes nerve damage (neuropathy) kidney damage (nephropathy) eye damage (retinopathy) as slow wound healing. Additionally individuals with diabetes have an increased risk of infections. May face challenges such, as feelings of depression and anxiety.</w:t>
      </w:r>
    </w:p>
    <w:p w:rsidR="00B856B9" w:rsidRPr="002D614F" w:rsidRDefault="00F03D39" w:rsidP="003A5799">
      <w:pPr>
        <w:spacing w:line="480" w:lineRule="auto"/>
        <w:ind w:firstLine="720"/>
      </w:pPr>
      <w:r w:rsidRPr="002D614F">
        <w:t xml:space="preserve"> </w:t>
      </w:r>
      <w:r w:rsidR="00E1422A" w:rsidRPr="002D614F">
        <w:t xml:space="preserve">Diabetes mellitus, commonly referred to as diabetes, emerges from a combination of hereditary, natural, and way-of-life components. The essential cause of diabetes is the brokenness of affront, a hormone delivered by the pancreas that controls blood sugar levels. In sort 1 diabetes, the safe framework erroneously assaults and annihilates insulin-producing beta cells within the pancreas, driving to affront lack. This immune system response is accepted to have a hereditary inclination, activated by natural components such as viral </w:t>
      </w:r>
      <w:r w:rsidR="00B856B9" w:rsidRPr="002D614F">
        <w:t>contaminations. On</w:t>
      </w:r>
      <w:r w:rsidR="00E1422A" w:rsidRPr="002D614F">
        <w:t xml:space="preserve"> the other hand, sort 2 diabetes, which accounts for the larger part of diabetes cases around the world, is characterized by affront resistance, where the body's cells come up short to reply successful</w:t>
      </w:r>
      <w:r w:rsidR="002D614F" w:rsidRPr="002D614F">
        <w:t>ly to affront (</w:t>
      </w:r>
      <w:r w:rsidR="002D614F" w:rsidRPr="002D614F">
        <w:rPr>
          <w:color w:val="222222"/>
          <w:shd w:val="clear" w:color="auto" w:fill="FFFFFF"/>
        </w:rPr>
        <w:t>Tattersall &amp; Matthews, 2024).</w:t>
      </w:r>
      <w:r w:rsidR="002D614F" w:rsidRPr="002D614F">
        <w:t xml:space="preserve"> </w:t>
      </w:r>
      <w:r w:rsidR="00E1422A" w:rsidRPr="002D614F">
        <w:t xml:space="preserve">This resistance is impacted by hereditary qualities, weight, inactive way of life, and destitute dietary propensities. Also, gestational </w:t>
      </w:r>
      <w:r w:rsidR="00E1422A" w:rsidRPr="002D614F">
        <w:lastRenderedPageBreak/>
        <w:t>diabetes happens amid pregnancy due to hormonal changes and affront resistance, posturing dangers to both the mother and the child.</w:t>
      </w:r>
    </w:p>
    <w:p w:rsidR="00B856B9" w:rsidRPr="002D614F" w:rsidRDefault="00E1422A" w:rsidP="002D614F">
      <w:pPr>
        <w:spacing w:line="480" w:lineRule="auto"/>
        <w:ind w:firstLine="720"/>
      </w:pPr>
      <w:r w:rsidRPr="002D614F">
        <w:t>Less common shapes of diabetes incorporate monogenic diabetes, caused by transformations in a single quality influencing affront generation, and auxiliary diabetes, coming about from other therapeutic conditions or medicines. Understanding the differing causes of diabetes is basic for personalized treatment a</w:t>
      </w:r>
      <w:r w:rsidR="00B856B9" w:rsidRPr="002D614F">
        <w:t xml:space="preserve">pproaches and hazard evaluation. </w:t>
      </w:r>
      <w:r w:rsidRPr="002D614F">
        <w:t>Diabetes shows completely different sorts, each with one-of-a-kind characteristics and treatment procedures. Sort 1 diabetes, regularly analyzed in childhood or puberty, requires long-lasting affront treatment to preserve ideal blood sugar levels. Patients with sort 1 diabetes must closely screen their blood glucose levels and regulate affront through infusions or affront pumps.</w:t>
      </w:r>
    </w:p>
    <w:p w:rsidR="00B856B9" w:rsidRPr="002D614F" w:rsidRDefault="00B856B9" w:rsidP="002D614F">
      <w:pPr>
        <w:spacing w:line="480" w:lineRule="auto"/>
        <w:ind w:firstLine="720"/>
      </w:pPr>
      <w:r w:rsidRPr="002D614F">
        <w:t>Diabetes</w:t>
      </w:r>
      <w:r w:rsidR="00E1422A" w:rsidRPr="002D614F">
        <w:t xml:space="preserve"> is ordinarily created in grown-ups, even though its predominance among children and young people is expanding due to rising corpulence rates. At first overseen through way-of-life adjustments, counting slimming down, and working out, diabetes may advance to require verbal medicines or insulin treatment to co</w:t>
      </w:r>
      <w:r w:rsidR="002D614F" w:rsidRPr="002D614F">
        <w:t>ntrol blood sugar levels viably (</w:t>
      </w:r>
      <w:r w:rsidR="002D614F" w:rsidRPr="002D614F">
        <w:rPr>
          <w:color w:val="222222"/>
          <w:shd w:val="clear" w:color="auto" w:fill="FFFFFF"/>
        </w:rPr>
        <w:t>Tattersall &amp; Matthews, 2024).</w:t>
      </w:r>
      <w:r w:rsidR="002D614F" w:rsidRPr="002D614F">
        <w:t xml:space="preserve"> </w:t>
      </w:r>
      <w:r w:rsidR="00E1422A" w:rsidRPr="002D614F">
        <w:t>Way of life intercessions stays the foundation in overseeing diabetes, emphasizing the significance of sound eating, normal physical movement, and weight administration.</w:t>
      </w:r>
    </w:p>
    <w:p w:rsidR="00D8049F" w:rsidRDefault="00E1422A" w:rsidP="00874081">
      <w:pPr>
        <w:spacing w:line="480" w:lineRule="auto"/>
        <w:ind w:firstLine="720"/>
      </w:pPr>
      <w:r w:rsidRPr="002D614F">
        <w:t xml:space="preserve">Gestational diabetes happens amid pregnancy and as a rule, settles after childbirth. In any case, ladies with gestational diabetes have an expanded chance of creating diabetes afterward in life, highlighting the significance of postpartum checking and way-of-life </w:t>
      </w:r>
      <w:r w:rsidR="00B856B9" w:rsidRPr="002D614F">
        <w:t>alterations. Monogenic</w:t>
      </w:r>
      <w:r w:rsidRPr="002D614F">
        <w:t xml:space="preserve"> diabetes, even though uncommon, requires hereditary testing for exact determination and focused on treatment. People with monogenic diabetes may advantage of particular medicines or treatments custom-made to their hereditary profile</w:t>
      </w:r>
    </w:p>
    <w:p w:rsidR="00B856B9" w:rsidRPr="002D614F" w:rsidRDefault="00E1422A" w:rsidP="00A26DEB">
      <w:pPr>
        <w:spacing w:line="480" w:lineRule="auto"/>
        <w:ind w:firstLine="720"/>
      </w:pPr>
      <w:r w:rsidRPr="002D614F">
        <w:lastRenderedPageBreak/>
        <w:t xml:space="preserve">Normal physical action is necessary for diabetes administration, improving affront affectability, controlling weight, and lessening cardiovascular chance variables. Workout medicines custom-made to a person's capabilities and inclinations energize adherence and long-term benefits. Checking blood sugar levels sometime recently, amid, and after work out makes a difference avoid hypoglycemia or hyperglycemia and alter affront or medicine dosages </w:t>
      </w:r>
      <w:r w:rsidR="00B856B9" w:rsidRPr="002D614F">
        <w:t>appropriately. Medicine</w:t>
      </w:r>
      <w:r w:rsidRPr="002D614F">
        <w:t xml:space="preserve"> administration shifts depending on the sort and seriousness of diabetes. For type 1 diabetes, affront treatment is crucial, with different affront regimens accessible to oblige way of</w:t>
      </w:r>
      <w:r w:rsidR="002D614F" w:rsidRPr="002D614F">
        <w:t xml:space="preserve"> life and treatment objectives (</w:t>
      </w:r>
      <w:proofErr w:type="spellStart"/>
      <w:r w:rsidR="002D614F" w:rsidRPr="002D614F">
        <w:rPr>
          <w:color w:val="222222"/>
          <w:shd w:val="clear" w:color="auto" w:fill="FFFFFF"/>
        </w:rPr>
        <w:t>Ergasheva</w:t>
      </w:r>
      <w:proofErr w:type="spellEnd"/>
      <w:r w:rsidR="002D614F" w:rsidRPr="002D614F">
        <w:rPr>
          <w:color w:val="222222"/>
          <w:shd w:val="clear" w:color="auto" w:fill="FFFFFF"/>
        </w:rPr>
        <w:t>, 2024).</w:t>
      </w:r>
      <w:r w:rsidR="002D614F" w:rsidRPr="002D614F">
        <w:t>D</w:t>
      </w:r>
      <w:r w:rsidRPr="002D614F">
        <w:t>iabetes may require oral drugs, injectable treatments, or a combination of both to attain glycemic control. More up-to-date classes of drugs, such as sodium-glucose cotransporter-2 (SGLT-2) inhibitors and glucagon-like peptide-1 (GLP-1) receptor agonists, offer extra choices for overseeing sort 2 diabetes and lessening cardiovascular chance.</w:t>
      </w:r>
    </w:p>
    <w:p w:rsidR="009E3D98" w:rsidRDefault="00E1422A" w:rsidP="009E3D98">
      <w:pPr>
        <w:spacing w:line="480" w:lineRule="auto"/>
        <w:ind w:firstLine="720"/>
      </w:pPr>
      <w:r w:rsidRPr="002D614F">
        <w:t xml:space="preserve">Standard checking of blood glucose levels, hemoglobin </w:t>
      </w:r>
      <w:r w:rsidR="00B856B9" w:rsidRPr="002D614F">
        <w:t>A1C</w:t>
      </w:r>
      <w:r w:rsidRPr="002D614F">
        <w:t>, blood weight, cholesterol levels, and kidney work is basic for surveying diabetes control and recognizing complications early. Self-monitoring gadgets, such as glucometers and nonstop glucose screens (CGMs), give real-time information to direct treatment choices and way-of-life alterations. Yearly comprehensive diabetes care evaluations, counting eye examinations, foot examinations, and preventive screenings, are suggested to anticipate or delay diabetes-related complications.</w:t>
      </w:r>
    </w:p>
    <w:p w:rsidR="006B36B5" w:rsidRDefault="0061204C" w:rsidP="006B36B5">
      <w:pPr>
        <w:spacing w:line="480" w:lineRule="auto"/>
        <w:ind w:firstLine="720"/>
      </w:pPr>
      <w:r w:rsidRPr="0061204C">
        <w:t xml:space="preserve">Managing diabetes effectively requires an approach that takes into account lifestyle factors. For individuals, with Type 1 diabetes the use of insulin therapy is crucial for maintaining blood sugar levels. The advancements in insulin delivery methods like insulin pumps and continuous glucose monitors have greatly improved diabetes management and quality of life for </w:t>
      </w:r>
      <w:r w:rsidRPr="0061204C">
        <w:lastRenderedPageBreak/>
        <w:t>those, with Type 1 diabetes. However it is still essential to monitor blood sugar levels manage carbohydrate intake and stay active.</w:t>
      </w:r>
    </w:p>
    <w:p w:rsidR="006B36B5" w:rsidRDefault="006B36B5" w:rsidP="006B36B5">
      <w:pPr>
        <w:spacing w:line="480" w:lineRule="auto"/>
        <w:ind w:firstLine="720"/>
      </w:pPr>
      <w:r w:rsidRPr="006B36B5">
        <w:t>Diabetes is a complex and heterogeneous disease with diverse, kinds and treatment methods. The clarification of the consumption of genetic, environmental, and lifestyle factors is the foundation for the global fight against diabetes and t</w:t>
      </w:r>
      <w:r>
        <w:t xml:space="preserve">o achieve long lasting results. </w:t>
      </w:r>
      <w:r w:rsidRPr="006B36B5">
        <w:t>Personalized approaches to diabetes management by using diet control, physical activity, drugs, and surveillance enable people to have satisfying lives with the disease. Through developing collaboration among healthcare professionals, researchers, policy makers and the community, available to develop care and prevention initiatives, ultimately decreasing the societal impact of this chronic condition. </w:t>
      </w:r>
    </w:p>
    <w:p w:rsidR="006B36B5" w:rsidRPr="006B36B5" w:rsidRDefault="006B36B5" w:rsidP="006B36B5">
      <w:pPr>
        <w:spacing w:line="480" w:lineRule="auto"/>
        <w:ind w:firstLine="720"/>
      </w:pPr>
      <w:r w:rsidRPr="006B36B5">
        <w:t>Prevention of diabetes and its complications mandates a multidimensional public health strategy that tackles risk factors at both an individual and population levels. Initiatives centered on education and awareness might as well stimulate the adoption of healthy lifestyle practices and early detect of diabetes. Affordable access to health services such as regular check-ups and diabetes management programs is necessary for individuals who are either at risk of or have diabetes. On the other hand, policies that emphasize on reducing obesity rates, improving nutritional standards and promoting physical activity can greatly contribute towards diabetes prevention and control.</w:t>
      </w:r>
    </w:p>
    <w:p w:rsidR="004A76FB" w:rsidRPr="006B36B5" w:rsidRDefault="004A76FB" w:rsidP="006B36B5"/>
    <w:p w:rsidR="002D614F" w:rsidRPr="002D614F" w:rsidRDefault="002D614F" w:rsidP="002D614F">
      <w:pPr>
        <w:spacing w:line="480" w:lineRule="auto"/>
        <w:ind w:firstLine="720"/>
      </w:pPr>
    </w:p>
    <w:p w:rsidR="002D614F" w:rsidRDefault="002D614F" w:rsidP="00874081">
      <w:pPr>
        <w:spacing w:line="480" w:lineRule="auto"/>
      </w:pPr>
    </w:p>
    <w:p w:rsidR="00F03D39" w:rsidRDefault="00F03D39" w:rsidP="00874081">
      <w:pPr>
        <w:spacing w:line="480" w:lineRule="auto"/>
      </w:pPr>
    </w:p>
    <w:p w:rsidR="00F03D39" w:rsidRDefault="00F03D39" w:rsidP="00874081">
      <w:pPr>
        <w:spacing w:line="480" w:lineRule="auto"/>
      </w:pPr>
    </w:p>
    <w:p w:rsidR="00F03D39" w:rsidRPr="002D614F" w:rsidRDefault="00F03D39" w:rsidP="00874081">
      <w:pPr>
        <w:spacing w:line="480" w:lineRule="auto"/>
      </w:pPr>
    </w:p>
    <w:p w:rsidR="002D614F" w:rsidRPr="002D614F" w:rsidRDefault="002D614F" w:rsidP="002D614F">
      <w:pPr>
        <w:spacing w:line="480" w:lineRule="auto"/>
        <w:ind w:hanging="720"/>
        <w:jc w:val="center"/>
        <w:rPr>
          <w:b/>
          <w:bCs/>
        </w:rPr>
      </w:pPr>
      <w:r w:rsidRPr="002D614F">
        <w:rPr>
          <w:b/>
          <w:bCs/>
        </w:rPr>
        <w:lastRenderedPageBreak/>
        <w:t>References</w:t>
      </w:r>
    </w:p>
    <w:p w:rsidR="002D614F" w:rsidRPr="002D614F" w:rsidRDefault="002D614F" w:rsidP="002D614F">
      <w:pPr>
        <w:spacing w:line="480" w:lineRule="auto"/>
        <w:ind w:left="720" w:hanging="720"/>
      </w:pPr>
      <w:r w:rsidRPr="002D614F">
        <w:rPr>
          <w:shd w:val="clear" w:color="auto" w:fill="FFFFFF"/>
        </w:rPr>
        <w:t xml:space="preserve">Diane L. Chau, MD and Steven V. </w:t>
      </w:r>
      <w:proofErr w:type="spellStart"/>
      <w:r w:rsidRPr="002D614F">
        <w:rPr>
          <w:shd w:val="clear" w:color="auto" w:fill="FFFFFF"/>
        </w:rPr>
        <w:t>Edelma</w:t>
      </w:r>
      <w:proofErr w:type="spellEnd"/>
      <w:r w:rsidRPr="002D614F">
        <w:rPr>
          <w:shd w:val="clear" w:color="auto" w:fill="FFFFFF"/>
        </w:rPr>
        <w:t xml:space="preserve">, MD. Clinical Diabetes July 2023 vol. 20 no. 3 153-157 </w:t>
      </w:r>
      <w:hyperlink r:id="rId6" w:tgtFrame="_blank" w:history="1">
        <w:r w:rsidRPr="002D614F">
          <w:rPr>
            <w:rStyle w:val="Emphasis"/>
            <w:bdr w:val="none" w:sz="0" w:space="0" w:color="auto" w:frame="1"/>
            <w:shd w:val="clear" w:color="auto" w:fill="FFFFFF"/>
          </w:rPr>
          <w:t>Osteoporosis and Diabetes </w:t>
        </w:r>
      </w:hyperlink>
    </w:p>
    <w:p w:rsidR="002D614F" w:rsidRPr="002D614F" w:rsidRDefault="002D614F" w:rsidP="002D614F">
      <w:pPr>
        <w:spacing w:line="480" w:lineRule="auto"/>
        <w:ind w:left="720" w:hanging="720"/>
        <w:rPr>
          <w:rStyle w:val="ref-title"/>
          <w:color w:val="000000"/>
          <w:shd w:val="clear" w:color="auto" w:fill="FFFFFF"/>
        </w:rPr>
      </w:pPr>
      <w:r w:rsidRPr="002D614F">
        <w:rPr>
          <w:color w:val="000000"/>
          <w:shd w:val="clear" w:color="auto" w:fill="FFFFFF"/>
        </w:rPr>
        <w:t xml:space="preserve">Wilson PW, </w:t>
      </w:r>
      <w:proofErr w:type="spellStart"/>
      <w:r w:rsidRPr="002D614F">
        <w:rPr>
          <w:color w:val="000000"/>
          <w:shd w:val="clear" w:color="auto" w:fill="FFFFFF"/>
        </w:rPr>
        <w:t>Meigs</w:t>
      </w:r>
      <w:proofErr w:type="spellEnd"/>
      <w:r w:rsidRPr="002D614F">
        <w:rPr>
          <w:color w:val="000000"/>
          <w:shd w:val="clear" w:color="auto" w:fill="FFFFFF"/>
        </w:rPr>
        <w:t xml:space="preserve"> JB, Sullivan L, Fox CS, Nathan DM, </w:t>
      </w:r>
      <w:proofErr w:type="spellStart"/>
      <w:r w:rsidRPr="002D614F">
        <w:rPr>
          <w:color w:val="000000"/>
          <w:shd w:val="clear" w:color="auto" w:fill="FFFFFF"/>
        </w:rPr>
        <w:t>D'Agostino</w:t>
      </w:r>
      <w:proofErr w:type="spellEnd"/>
      <w:r w:rsidRPr="002D614F">
        <w:rPr>
          <w:color w:val="000000"/>
          <w:shd w:val="clear" w:color="auto" w:fill="FFFFFF"/>
        </w:rPr>
        <w:t xml:space="preserve"> RB, Sr. </w:t>
      </w:r>
      <w:r w:rsidRPr="002D614F">
        <w:rPr>
          <w:rStyle w:val="ref-title"/>
          <w:color w:val="000000"/>
          <w:shd w:val="clear" w:color="auto" w:fill="FFFFFF"/>
        </w:rPr>
        <w:t>Prediction of incident diabetes mellitus in middle-aged adults</w:t>
      </w:r>
    </w:p>
    <w:p w:rsidR="002D614F" w:rsidRPr="002D614F" w:rsidRDefault="002D614F" w:rsidP="002D614F">
      <w:pPr>
        <w:spacing w:line="480" w:lineRule="auto"/>
        <w:ind w:left="720" w:hanging="720"/>
        <w:rPr>
          <w:shd w:val="clear" w:color="auto" w:fill="FFFFFF"/>
        </w:rPr>
      </w:pPr>
      <w:proofErr w:type="spellStart"/>
      <w:r w:rsidRPr="002D614F">
        <w:rPr>
          <w:color w:val="222222"/>
          <w:shd w:val="clear" w:color="auto" w:fill="FFFFFF"/>
        </w:rPr>
        <w:t>Mekala</w:t>
      </w:r>
      <w:proofErr w:type="spellEnd"/>
      <w:r w:rsidRPr="002D614F">
        <w:rPr>
          <w:color w:val="222222"/>
          <w:shd w:val="clear" w:color="auto" w:fill="FFFFFF"/>
        </w:rPr>
        <w:t xml:space="preserve">, K. C., &amp; </w:t>
      </w:r>
      <w:proofErr w:type="spellStart"/>
      <w:r w:rsidRPr="002D614F">
        <w:rPr>
          <w:color w:val="222222"/>
          <w:shd w:val="clear" w:color="auto" w:fill="FFFFFF"/>
        </w:rPr>
        <w:t>Bertoni</w:t>
      </w:r>
      <w:proofErr w:type="spellEnd"/>
      <w:r w:rsidRPr="002D614F">
        <w:rPr>
          <w:color w:val="222222"/>
          <w:shd w:val="clear" w:color="auto" w:fill="FFFFFF"/>
        </w:rPr>
        <w:t>, A. G. (2020). Epidemiology of diabetes mellitus. In </w:t>
      </w:r>
      <w:r w:rsidRPr="002D614F">
        <w:rPr>
          <w:i/>
          <w:iCs/>
          <w:color w:val="222222"/>
          <w:shd w:val="clear" w:color="auto" w:fill="FFFFFF"/>
        </w:rPr>
        <w:t>Transplantation, bioengineering, and regeneration of the endocrine pancreas</w:t>
      </w:r>
      <w:r w:rsidRPr="002D614F">
        <w:rPr>
          <w:color w:val="222222"/>
          <w:shd w:val="clear" w:color="auto" w:fill="FFFFFF"/>
        </w:rPr>
        <w:t> (pp. 49-58). Academic Press.</w:t>
      </w:r>
    </w:p>
    <w:p w:rsidR="002D614F" w:rsidRPr="002D614F" w:rsidRDefault="002D614F" w:rsidP="002D614F">
      <w:pPr>
        <w:spacing w:line="480" w:lineRule="auto"/>
        <w:ind w:left="720" w:hanging="720"/>
        <w:rPr>
          <w:color w:val="222222"/>
          <w:shd w:val="clear" w:color="auto" w:fill="FFFFFF"/>
        </w:rPr>
      </w:pPr>
      <w:proofErr w:type="spellStart"/>
      <w:r w:rsidRPr="002D614F">
        <w:rPr>
          <w:color w:val="222222"/>
          <w:shd w:val="clear" w:color="auto" w:fill="FFFFFF"/>
        </w:rPr>
        <w:t>Ergasheva</w:t>
      </w:r>
      <w:proofErr w:type="spellEnd"/>
      <w:r w:rsidRPr="002D614F">
        <w:rPr>
          <w:color w:val="222222"/>
          <w:shd w:val="clear" w:color="auto" w:fill="FFFFFF"/>
        </w:rPr>
        <w:t xml:space="preserve">, G. (2024). </w:t>
      </w:r>
      <w:proofErr w:type="gramStart"/>
      <w:r w:rsidRPr="002D614F">
        <w:rPr>
          <w:color w:val="222222"/>
          <w:shd w:val="clear" w:color="auto" w:fill="FFFFFF"/>
        </w:rPr>
        <w:t>methods</w:t>
      </w:r>
      <w:proofErr w:type="gramEnd"/>
      <w:r w:rsidRPr="002D614F">
        <w:rPr>
          <w:color w:val="222222"/>
          <w:shd w:val="clear" w:color="auto" w:fill="FFFFFF"/>
        </w:rPr>
        <w:t xml:space="preserve"> to prevent side effects of diabetes mellitus in sick patients with type 2 diabetes.</w:t>
      </w:r>
      <w:r w:rsidRPr="002D614F">
        <w:rPr>
          <w:i/>
          <w:iCs/>
          <w:color w:val="222222"/>
          <w:shd w:val="clear" w:color="auto" w:fill="FFFFFF"/>
        </w:rPr>
        <w:t>1</w:t>
      </w:r>
      <w:r w:rsidRPr="002D614F">
        <w:rPr>
          <w:color w:val="222222"/>
          <w:shd w:val="clear" w:color="auto" w:fill="FFFFFF"/>
        </w:rPr>
        <w:t>(2), 12-16.</w:t>
      </w:r>
    </w:p>
    <w:p w:rsidR="002D614F" w:rsidRPr="002D614F" w:rsidRDefault="002D614F" w:rsidP="002D614F">
      <w:pPr>
        <w:spacing w:line="480" w:lineRule="auto"/>
        <w:ind w:left="720" w:hanging="720"/>
        <w:rPr>
          <w:color w:val="222222"/>
          <w:shd w:val="clear" w:color="auto" w:fill="FFFFFF"/>
        </w:rPr>
      </w:pPr>
      <w:r w:rsidRPr="002D614F">
        <w:rPr>
          <w:color w:val="222222"/>
          <w:shd w:val="clear" w:color="auto" w:fill="FFFFFF"/>
        </w:rPr>
        <w:t>Tattersall, R. B., &amp; Matthews, D. R. (2024). The history of diabetes mellitus. </w:t>
      </w:r>
      <w:r w:rsidRPr="002D614F">
        <w:rPr>
          <w:i/>
          <w:iCs/>
          <w:color w:val="222222"/>
          <w:shd w:val="clear" w:color="auto" w:fill="FFFFFF"/>
        </w:rPr>
        <w:t>Textbook of diabetes</w:t>
      </w:r>
      <w:r w:rsidRPr="002D614F">
        <w:rPr>
          <w:color w:val="222222"/>
          <w:shd w:val="clear" w:color="auto" w:fill="FFFFFF"/>
        </w:rPr>
        <w:t>, 1-21.</w:t>
      </w:r>
    </w:p>
    <w:p w:rsidR="002D614F" w:rsidRPr="002D614F" w:rsidRDefault="002D614F" w:rsidP="002D614F">
      <w:pPr>
        <w:spacing w:line="480" w:lineRule="auto"/>
        <w:ind w:hanging="720"/>
      </w:pPr>
    </w:p>
    <w:sectPr w:rsidR="002D614F" w:rsidRPr="002D614F" w:rsidSect="002D614F">
      <w:headerReference w:type="default" r:id="rId7"/>
      <w:pgSz w:w="12240" w:h="15840"/>
      <w:pgMar w:top="1440" w:right="1440" w:bottom="144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45" w:rsidRDefault="004E4C45" w:rsidP="002D614F">
      <w:r>
        <w:separator/>
      </w:r>
    </w:p>
  </w:endnote>
  <w:endnote w:type="continuationSeparator" w:id="0">
    <w:p w:rsidR="004E4C45" w:rsidRDefault="004E4C45" w:rsidP="002D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45" w:rsidRDefault="004E4C45" w:rsidP="002D614F">
      <w:r>
        <w:separator/>
      </w:r>
    </w:p>
  </w:footnote>
  <w:footnote w:type="continuationSeparator" w:id="0">
    <w:p w:rsidR="004E4C45" w:rsidRDefault="004E4C45" w:rsidP="002D6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97690"/>
      <w:docPartObj>
        <w:docPartGallery w:val="Page Numbers (Top of Page)"/>
        <w:docPartUnique/>
      </w:docPartObj>
    </w:sdtPr>
    <w:sdtEndPr>
      <w:rPr>
        <w:noProof/>
      </w:rPr>
    </w:sdtEndPr>
    <w:sdtContent>
      <w:p w:rsidR="002D614F" w:rsidRDefault="002D614F">
        <w:pPr>
          <w:pStyle w:val="Header"/>
          <w:jc w:val="right"/>
        </w:pPr>
        <w:r>
          <w:fldChar w:fldCharType="begin"/>
        </w:r>
        <w:r>
          <w:instrText xml:space="preserve"> PAGE   \* MERGEFORMAT </w:instrText>
        </w:r>
        <w:r>
          <w:fldChar w:fldCharType="separate"/>
        </w:r>
        <w:r w:rsidR="00934766">
          <w:rPr>
            <w:noProof/>
          </w:rPr>
          <w:t>3</w:t>
        </w:r>
        <w:r>
          <w:rPr>
            <w:noProof/>
          </w:rPr>
          <w:fldChar w:fldCharType="end"/>
        </w:r>
      </w:p>
    </w:sdtContent>
  </w:sdt>
  <w:p w:rsidR="002D614F" w:rsidRDefault="002D61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FB"/>
    <w:rsid w:val="0000685E"/>
    <w:rsid w:val="0006520A"/>
    <w:rsid w:val="001355F1"/>
    <w:rsid w:val="002D614F"/>
    <w:rsid w:val="003A5799"/>
    <w:rsid w:val="004A76FB"/>
    <w:rsid w:val="004A7709"/>
    <w:rsid w:val="004E4C45"/>
    <w:rsid w:val="0061204C"/>
    <w:rsid w:val="006B36B5"/>
    <w:rsid w:val="008724FB"/>
    <w:rsid w:val="00874081"/>
    <w:rsid w:val="00932BF0"/>
    <w:rsid w:val="00934766"/>
    <w:rsid w:val="00983355"/>
    <w:rsid w:val="009E3D98"/>
    <w:rsid w:val="00A26DEB"/>
    <w:rsid w:val="00B856B9"/>
    <w:rsid w:val="00BE2121"/>
    <w:rsid w:val="00D60AE6"/>
    <w:rsid w:val="00D8049F"/>
    <w:rsid w:val="00D814A0"/>
    <w:rsid w:val="00E1422A"/>
    <w:rsid w:val="00F03D39"/>
    <w:rsid w:val="00F0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5A407-63AB-48A8-8127-E1CB2989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Emphasis">
    <w:name w:val="Emphasis"/>
    <w:basedOn w:val="DefaultParagraphFont"/>
    <w:uiPriority w:val="20"/>
    <w:qFormat/>
    <w:rsid w:val="002D614F"/>
    <w:rPr>
      <w:i/>
      <w:iCs/>
    </w:rPr>
  </w:style>
  <w:style w:type="character" w:customStyle="1" w:styleId="ref-title">
    <w:name w:val="ref-title"/>
    <w:basedOn w:val="DefaultParagraphFont"/>
    <w:rsid w:val="002D614F"/>
  </w:style>
  <w:style w:type="paragraph" w:styleId="Header">
    <w:name w:val="header"/>
    <w:basedOn w:val="Normal"/>
    <w:link w:val="HeaderChar"/>
    <w:uiPriority w:val="99"/>
    <w:unhideWhenUsed/>
    <w:rsid w:val="002D614F"/>
    <w:pPr>
      <w:tabs>
        <w:tab w:val="center" w:pos="4680"/>
        <w:tab w:val="right" w:pos="9360"/>
      </w:tabs>
    </w:pPr>
  </w:style>
  <w:style w:type="character" w:customStyle="1" w:styleId="HeaderChar">
    <w:name w:val="Header Char"/>
    <w:basedOn w:val="DefaultParagraphFont"/>
    <w:link w:val="Header"/>
    <w:uiPriority w:val="99"/>
    <w:rsid w:val="002D614F"/>
    <w:rPr>
      <w:sz w:val="24"/>
      <w:szCs w:val="24"/>
    </w:rPr>
  </w:style>
  <w:style w:type="paragraph" w:styleId="Footer">
    <w:name w:val="footer"/>
    <w:basedOn w:val="Normal"/>
    <w:link w:val="FooterChar"/>
    <w:uiPriority w:val="99"/>
    <w:unhideWhenUsed/>
    <w:rsid w:val="002D614F"/>
    <w:pPr>
      <w:tabs>
        <w:tab w:val="center" w:pos="4680"/>
        <w:tab w:val="right" w:pos="9360"/>
      </w:tabs>
    </w:pPr>
  </w:style>
  <w:style w:type="character" w:customStyle="1" w:styleId="FooterChar">
    <w:name w:val="Footer Char"/>
    <w:basedOn w:val="DefaultParagraphFont"/>
    <w:link w:val="Footer"/>
    <w:uiPriority w:val="99"/>
    <w:rsid w:val="002D614F"/>
    <w:rPr>
      <w:sz w:val="24"/>
      <w:szCs w:val="24"/>
    </w:rPr>
  </w:style>
  <w:style w:type="paragraph" w:styleId="NormalWeb">
    <w:name w:val="Normal (Web)"/>
    <w:basedOn w:val="Normal"/>
    <w:uiPriority w:val="99"/>
    <w:semiHidden/>
    <w:unhideWhenUsed/>
    <w:rsid w:val="00F03D39"/>
    <w:pPr>
      <w:spacing w:before="100" w:beforeAutospacing="1" w:after="100" w:afterAutospacing="1"/>
    </w:pPr>
  </w:style>
  <w:style w:type="character" w:customStyle="1" w:styleId="text-with-replacments">
    <w:name w:val="text-with-replacments"/>
    <w:basedOn w:val="DefaultParagraphFont"/>
    <w:rsid w:val="006B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6250">
      <w:bodyDiv w:val="1"/>
      <w:marLeft w:val="0"/>
      <w:marRight w:val="0"/>
      <w:marTop w:val="0"/>
      <w:marBottom w:val="0"/>
      <w:divBdr>
        <w:top w:val="none" w:sz="0" w:space="0" w:color="auto"/>
        <w:left w:val="none" w:sz="0" w:space="0" w:color="auto"/>
        <w:bottom w:val="none" w:sz="0" w:space="0" w:color="auto"/>
        <w:right w:val="none" w:sz="0" w:space="0" w:color="auto"/>
      </w:divBdr>
      <w:divsChild>
        <w:div w:id="357898142">
          <w:marLeft w:val="0"/>
          <w:marRight w:val="0"/>
          <w:marTop w:val="0"/>
          <w:marBottom w:val="0"/>
          <w:divBdr>
            <w:top w:val="single" w:sz="6" w:space="0" w:color="auto"/>
            <w:left w:val="single" w:sz="6" w:space="0" w:color="auto"/>
            <w:bottom w:val="single" w:sz="6" w:space="0" w:color="auto"/>
            <w:right w:val="single" w:sz="6" w:space="0" w:color="auto"/>
          </w:divBdr>
        </w:div>
      </w:divsChild>
    </w:div>
    <w:div w:id="381444476">
      <w:bodyDiv w:val="1"/>
      <w:marLeft w:val="0"/>
      <w:marRight w:val="0"/>
      <w:marTop w:val="0"/>
      <w:marBottom w:val="0"/>
      <w:divBdr>
        <w:top w:val="none" w:sz="0" w:space="0" w:color="auto"/>
        <w:left w:val="none" w:sz="0" w:space="0" w:color="auto"/>
        <w:bottom w:val="none" w:sz="0" w:space="0" w:color="auto"/>
        <w:right w:val="none" w:sz="0" w:space="0" w:color="auto"/>
      </w:divBdr>
    </w:div>
    <w:div w:id="665667840">
      <w:bodyDiv w:val="1"/>
      <w:marLeft w:val="0"/>
      <w:marRight w:val="0"/>
      <w:marTop w:val="0"/>
      <w:marBottom w:val="0"/>
      <w:divBdr>
        <w:top w:val="none" w:sz="0" w:space="0" w:color="auto"/>
        <w:left w:val="none" w:sz="0" w:space="0" w:color="auto"/>
        <w:bottom w:val="none" w:sz="0" w:space="0" w:color="auto"/>
        <w:right w:val="none" w:sz="0" w:space="0" w:color="auto"/>
      </w:divBdr>
    </w:div>
    <w:div w:id="716323524">
      <w:bodyDiv w:val="1"/>
      <w:marLeft w:val="0"/>
      <w:marRight w:val="0"/>
      <w:marTop w:val="0"/>
      <w:marBottom w:val="0"/>
      <w:divBdr>
        <w:top w:val="none" w:sz="0" w:space="0" w:color="auto"/>
        <w:left w:val="none" w:sz="0" w:space="0" w:color="auto"/>
        <w:bottom w:val="none" w:sz="0" w:space="0" w:color="auto"/>
        <w:right w:val="none" w:sz="0" w:space="0" w:color="auto"/>
      </w:divBdr>
    </w:div>
    <w:div w:id="1149440805">
      <w:bodyDiv w:val="1"/>
      <w:marLeft w:val="0"/>
      <w:marRight w:val="0"/>
      <w:marTop w:val="0"/>
      <w:marBottom w:val="0"/>
      <w:divBdr>
        <w:top w:val="none" w:sz="0" w:space="0" w:color="auto"/>
        <w:left w:val="none" w:sz="0" w:space="0" w:color="auto"/>
        <w:bottom w:val="none" w:sz="0" w:space="0" w:color="auto"/>
        <w:right w:val="none" w:sz="0" w:space="0" w:color="auto"/>
      </w:divBdr>
    </w:div>
    <w:div w:id="158645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c.nhs.uk/therapeutics/cardio/diabetes_2/resources/dfc_self_monitoring_of_blood_glucos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IBULUS MOSE</dc:creator>
  <cp:lastModifiedBy>Microsoft account</cp:lastModifiedBy>
  <cp:revision>3</cp:revision>
  <dcterms:created xsi:type="dcterms:W3CDTF">2024-04-17T10:17:00Z</dcterms:created>
  <dcterms:modified xsi:type="dcterms:W3CDTF">2024-04-29T10:15:00Z</dcterms:modified>
</cp:coreProperties>
</file>