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ind w:firstLine="72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Case Study: Impact Of Well Being On Relationships.</w:t>
      </w:r>
    </w:p>
    <w:p>
      <w:pPr>
        <w:pStyle w:val="style0"/>
        <w:spacing w:lineRule="auto" w:line="480"/>
        <w:ind w:firstLine="720"/>
        <w:jc w:val="left"/>
        <w:rPr>
          <w:rFonts w:ascii="Times New Roman" w:cs="Times New Roman" w:eastAsia="Times New Roman" w:hAnsi="Times New Roman"/>
          <w:b/>
          <w:sz w:val="24"/>
          <w:szCs w:val="24"/>
        </w:rPr>
      </w:pPr>
    </w:p>
    <w:p>
      <w:pPr>
        <w:pStyle w:val="style0"/>
        <w:spacing w:lineRule="auto" w:line="480"/>
        <w:ind w:firstLine="720"/>
        <w:jc w:val="center"/>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p>
    <w:p>
      <w:pPr>
        <w:pStyle w:val="style0"/>
        <w:spacing w:lineRule="auto" w:line="48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Student Name</w:t>
      </w:r>
    </w:p>
    <w:p>
      <w:pPr>
        <w:pStyle w:val="style0"/>
        <w:spacing w:lineRule="auto" w:line="48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Institutional </w:t>
      </w:r>
    </w:p>
    <w:p>
      <w:pPr>
        <w:pStyle w:val="style0"/>
        <w:spacing w:lineRule="auto" w:line="48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Professor</w:t>
      </w:r>
    </w:p>
    <w:p>
      <w:pPr>
        <w:pStyle w:val="style0"/>
        <w:spacing w:lineRule="auto" w:line="48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Course</w:t>
      </w:r>
    </w:p>
    <w:p>
      <w:pPr>
        <w:pStyle w:val="style0"/>
        <w:spacing w:lineRule="auto" w:line="480"/>
        <w:ind w:firstLine="720"/>
        <w:jc w:val="center"/>
        <w:rPr/>
      </w:pPr>
      <w:r>
        <w:rPr>
          <w:rFonts w:ascii="Times New Roman" w:cs="Times New Roman" w:eastAsia="Times New Roman" w:hAnsi="Times New Roman"/>
          <w:sz w:val="24"/>
          <w:szCs w:val="24"/>
        </w:rPr>
        <w:t>Due date</w:t>
      </w:r>
    </w:p>
    <w:bookmarkStart w:id="0" w:name="_pr8gy6behb0t" w:colFirst="0" w:colLast="0"/>
    <w:bookmarkEnd w:id="0"/>
    <w:p>
      <w:pPr>
        <w:pStyle w:val="style2"/>
        <w:pBdr>
          <w:left w:val="none" w:sz="0" w:space="0" w:color="auto"/>
          <w:right w:val="none" w:sz="0" w:space="0" w:color="auto"/>
          <w:top w:val="none" w:sz="0" w:space="0" w:color="auto"/>
          <w:bottom w:val="none" w:sz="0" w:space="0" w:color="auto"/>
          <w:between w:val="none" w:sz="0" w:space="0" w:color="auto"/>
        </w:pBdr>
        <w:shd w:val="clear" w:color="auto" w:fill="ffffff"/>
        <w:spacing w:before="300" w:after="300" w:lineRule="auto" w:line="284"/>
        <w:rPr/>
      </w:pPr>
      <w:r>
        <w:t>Title: The Impacts Of Well  Being on Relationships.</w:t>
      </w:r>
    </w:p>
    <w:p>
      <w:pPr>
        <w:pStyle w:val="style0"/>
        <w:rPr/>
      </w:pPr>
      <w:r>
        <w:t>Abstract:</w:t>
      </w:r>
    </w:p>
    <w:p>
      <w:pPr>
        <w:pStyle w:val="style0"/>
        <w:rPr/>
      </w:pPr>
    </w:p>
    <w:p>
      <w:pPr>
        <w:pStyle w:val="style0"/>
        <w:rPr/>
      </w:pPr>
      <w:r>
        <w:t>Well-being refers to a state of optimal psychological and emotional functioning, characterized by positive emotions, life satisfaction, and a sense of purpose and meaning in life (Diener, 2009).</w:t>
      </w:r>
    </w:p>
    <w:p>
      <w:pPr>
        <w:pStyle w:val="style0"/>
        <w:rPr/>
      </w:pPr>
      <w:r>
        <w:t>It plays a crucial role in the quality and longevity of relationships. Here are some key impacts of well-being on relationships.</w:t>
      </w:r>
    </w:p>
    <w:p>
      <w:pPr>
        <w:pStyle w:val="style0"/>
        <w:rPr/>
      </w:pPr>
    </w:p>
    <w:p>
      <w:pPr>
        <w:pStyle w:val="style0"/>
        <w:rPr/>
      </w:pPr>
      <w:r>
        <w:rPr>
          <w:lang w:val="en-US"/>
        </w:rPr>
        <w:t>Emotional Well-being and Relationship Satisfaction:</w:t>
      </w:r>
    </w:p>
    <w:p>
      <w:pPr>
        <w:pStyle w:val="style0"/>
        <w:rPr/>
      </w:pPr>
      <w:r>
        <w:rPr>
          <w:lang w:val="en-US"/>
        </w:rPr>
        <w:t>Numerous studies have shown a positive correlation between emotional well-being and relationship satisfaction (Diener et al., 2003; Ryff &amp; Singer, 2008). When individuals experience positive emotions, such as happiness and contentment, they are more likely to engage in supportive behaviors, communicate effectively, and resolve conflicts constructively, leading to healthier and more fulfilling relationships.</w:t>
      </w:r>
    </w:p>
    <w:p>
      <w:pPr>
        <w:pStyle w:val="style0"/>
        <w:rPr/>
      </w:pPr>
    </w:p>
    <w:p>
      <w:pPr>
        <w:pStyle w:val="style0"/>
        <w:rPr/>
      </w:pPr>
      <w:r>
        <w:rPr>
          <w:lang w:val="en-US"/>
        </w:rPr>
        <w:t xml:space="preserve"> Physical Well-being and Relationship Quality:</w:t>
      </w:r>
    </w:p>
    <w:p>
      <w:pPr>
        <w:pStyle w:val="style0"/>
        <w:rPr/>
      </w:pPr>
      <w:r>
        <w:rPr>
          <w:lang w:val="en-US"/>
        </w:rPr>
        <w:t>Physical well-being, encompassing aspects such as good health and vitality, also influences relationship quality. Research has demonstrated that individuals with better physical health tend to report higher relationship satisfaction (Robles et al., 2014). When individuals are physically well, they are more capable of engaging in shared activities, providing support, and maintaining intimacy, which contribute to stronger and more resilient relationships.</w:t>
      </w:r>
    </w:p>
    <w:p>
      <w:pPr>
        <w:pStyle w:val="style0"/>
        <w:rPr/>
      </w:pPr>
    </w:p>
    <w:p>
      <w:pPr>
        <w:pStyle w:val="style0"/>
        <w:rPr/>
      </w:pPr>
      <w:r>
        <w:rPr>
          <w:lang w:val="en-US"/>
        </w:rPr>
        <w:t xml:space="preserve"> Social Well-being and Relationship Stability:</w:t>
      </w:r>
    </w:p>
    <w:p>
      <w:pPr>
        <w:pStyle w:val="style0"/>
        <w:rPr/>
      </w:pPr>
      <w:r>
        <w:rPr>
          <w:lang w:val="en-US"/>
        </w:rPr>
        <w:t>Social well-being, which encompasses a sense of belonging, social support, and positive social interactions, is closely linked to relationship stability. Studies have found that individuals with higher levels of social well-being are more likely to have stable and long-lasting relationships (Keyes, 1998; Uchino et al., 1996). Social well-being provides individuals with a support network, fostering a sense of security and reducing relationship stressors.</w:t>
      </w:r>
    </w:p>
    <w:p>
      <w:pPr>
        <w:pStyle w:val="style0"/>
        <w:rPr/>
      </w:pPr>
    </w:p>
    <w:p>
      <w:pPr>
        <w:pStyle w:val="style0"/>
        <w:rPr/>
      </w:pPr>
      <w:r>
        <w:rPr>
          <w:lang w:val="en-US"/>
        </w:rPr>
        <w:t>Self-esteem and Relationship Dynamics:</w:t>
      </w:r>
    </w:p>
    <w:p>
      <w:pPr>
        <w:pStyle w:val="style0"/>
        <w:rPr/>
      </w:pPr>
      <w:r>
        <w:rPr>
          <w:lang w:val="en-US"/>
        </w:rPr>
        <w:t>Individuals with higher self-esteem tend to have healthier relationship dynamics. Research has shown that individuals with higher self-esteem are more likely to engage in positive relationship behaviors, such as expressing affection, providing emotional support, and engaging in effective communication (Murray et al., 2006). Higher self-esteem also enables individuals to set boundaries, assert their needs, and maintain a sense of autonomy within relationships, contributing to overall relationship satisfaction.</w:t>
      </w:r>
    </w:p>
    <w:p>
      <w:pPr>
        <w:pStyle w:val="style0"/>
        <w:rPr/>
      </w:pPr>
    </w:p>
    <w:p>
      <w:pPr>
        <w:pStyle w:val="style0"/>
        <w:rPr/>
      </w:pPr>
      <w:r>
        <w:t xml:space="preserve"> Relationship Satisfaction: Individuals with higher levels of well-being tend to report higher relationship satisfaction. A study by Gable, Reis, Impett, and Asher (2004) found that individuals with higher levels of positive affect experienced greater relationship satisfaction.However when there is no well being in the relationship individuals are not feeling their best, it becomes challenging to maintain a positive and fulfilling relationship.</w:t>
      </w:r>
    </w:p>
    <w:p>
      <w:pPr>
        <w:pStyle w:val="style0"/>
        <w:rPr/>
      </w:pPr>
    </w:p>
    <w:p>
      <w:pPr>
        <w:pStyle w:val="style0"/>
        <w:rPr/>
      </w:pPr>
    </w:p>
    <w:p>
      <w:pPr>
        <w:pStyle w:val="style0"/>
        <w:rPr/>
      </w:pPr>
      <w:r>
        <w:t>Relationship Stability: Well-being is also linked to relationship stability. A longitudinal study by Whisman, Uebelacker, and Weinstock (2004) found that higher levels of life satisfaction predicted greater relationship stability over time.</w:t>
      </w:r>
    </w:p>
    <w:p>
      <w:pPr>
        <w:pStyle w:val="style0"/>
        <w:rPr/>
      </w:pPr>
    </w:p>
    <w:p>
      <w:pPr>
        <w:pStyle w:val="style0"/>
        <w:rPr/>
      </w:pPr>
    </w:p>
    <w:p>
      <w:pPr>
        <w:pStyle w:val="style0"/>
        <w:rPr/>
      </w:pPr>
      <w:r>
        <w:t>Communication and Conflict Resolution: Well-being positively influences communication and conflict resolution within relationships.Non-wellbeing in relationships can contribute to increased conflict and negative interactions between partners. A study by Randall and Bodenmann (2017) found that individuals experiencing low well-being were more likely to engage in negative communication patterns, such as criticism and defensiveness, which can escalate conflicts within the relationship.</w:t>
      </w:r>
    </w:p>
    <w:p>
      <w:pPr>
        <w:pStyle w:val="style0"/>
        <w:rPr/>
      </w:pPr>
    </w:p>
    <w:p>
      <w:pPr>
        <w:pStyle w:val="style0"/>
        <w:rPr/>
      </w:pPr>
    </w:p>
    <w:p>
      <w:pPr>
        <w:pStyle w:val="style0"/>
        <w:rPr/>
      </w:pPr>
      <w:r>
        <w:t xml:space="preserve">Emotional Support: Well-being is crucial for providing emotional support within relationships. A study by Cutrona and Russell (1990) found that individuals with higher levels of well-being were more likely to provide emotional support to their partners. </w:t>
      </w:r>
    </w:p>
    <w:p>
      <w:pPr>
        <w:pStyle w:val="style0"/>
        <w:rPr/>
      </w:pPr>
    </w:p>
    <w:p>
      <w:pPr>
        <w:pStyle w:val="style0"/>
        <w:rPr/>
      </w:pPr>
      <w:r>
        <w:t xml:space="preserve"> </w:t>
      </w:r>
    </w:p>
    <w:p>
      <w:pPr>
        <w:pStyle w:val="style0"/>
        <w:rPr/>
      </w:pPr>
      <w:r>
        <w:t xml:space="preserve">Relationship Quality: Overall, well-being is strongly associated with relationship quality. A meta-analysis by Dyrdal and Lucas (2013) found a significant positive correlation between well-being and relationship quality across various studies. </w:t>
      </w:r>
    </w:p>
    <w:p>
      <w:pPr>
        <w:pStyle w:val="style0"/>
        <w:rPr/>
      </w:pPr>
    </w:p>
    <w:p>
      <w:pPr>
        <w:pStyle w:val="style0"/>
        <w:rPr/>
      </w:pPr>
      <w:r>
        <w:t xml:space="preserve"> </w:t>
      </w:r>
    </w:p>
    <w:p>
      <w:pPr>
        <w:pStyle w:val="style0"/>
        <w:rPr/>
      </w:pPr>
      <w:r>
        <w:t xml:space="preserve">Improved Mental Health: Numerous studies have shown that a higher level of well-being is associated with better mental health outcomes. For example, a study published in the Journal of Clinical Psychology found that individuals with higher levels of well-being had lower levels of depression and anxiety (Lamers, Westerhof, Bohlmeijer, ten Klooster, &amp; Keyes, 2011). </w:t>
      </w:r>
    </w:p>
    <w:p>
      <w:pPr>
        <w:pStyle w:val="style0"/>
        <w:rPr/>
      </w:pPr>
    </w:p>
    <w:p>
      <w:pPr>
        <w:pStyle w:val="style0"/>
        <w:rPr/>
      </w:pPr>
    </w:p>
    <w:p>
      <w:pPr>
        <w:pStyle w:val="style0"/>
        <w:rPr/>
      </w:pPr>
      <w:r>
        <w:t xml:space="preserve"> Enhanced Physical Health: Well-being has also been linked to better physical health outcomes. A study published in the journal Health Psychology found that individuals with higher levels of well-being had lower levels of inflammation, which is associated with various chronic diseases (Steptoe, Dockray, &amp; Wardle, 2009). </w:t>
      </w:r>
    </w:p>
    <w:p>
      <w:pPr>
        <w:pStyle w:val="style0"/>
        <w:rPr/>
      </w:pPr>
    </w:p>
    <w:p>
      <w:pPr>
        <w:pStyle w:val="style0"/>
        <w:rPr/>
      </w:pPr>
    </w:p>
    <w:p>
      <w:pPr>
        <w:pStyle w:val="style0"/>
        <w:rPr/>
      </w:pPr>
      <w:r>
        <w:t xml:space="preserve"> Increased Productivity and Performance: Well-being has been shown to have a positive impact on work-related outcomes. A study published in the Journal of Occupational and Environmental Medicine found that employees with higher levels of well-being had higher job performance and productivity (Rugulies, Bültmann, Aust, &amp; Burr, 2006). </w:t>
      </w:r>
    </w:p>
    <w:p>
      <w:pPr>
        <w:pStyle w:val="style0"/>
        <w:rPr/>
      </w:pPr>
    </w:p>
    <w:p>
      <w:pPr>
        <w:pStyle w:val="style0"/>
        <w:rPr/>
      </w:pPr>
    </w:p>
    <w:p>
      <w:pPr>
        <w:pStyle w:val="style0"/>
        <w:rPr/>
      </w:pPr>
      <w:r>
        <w:t xml:space="preserve">Improved Relationships: Well-being has been found to positively influence interpersonal relationships. A study published in the Journal of Family Psychology found that individuals with higher levels of well-being reported higher relationship satisfaction and lower conflict in their romantic relationships (Gable, Reis, Impett, &amp; Asher, 2004). </w:t>
      </w:r>
    </w:p>
    <w:p>
      <w:pPr>
        <w:pStyle w:val="style0"/>
        <w:rPr/>
      </w:pPr>
    </w:p>
    <w:p>
      <w:pPr>
        <w:pStyle w:val="style0"/>
        <w:rPr/>
      </w:pPr>
      <w:r>
        <w:t xml:space="preserve"> </w:t>
      </w:r>
    </w:p>
    <w:p>
      <w:pPr>
        <w:pStyle w:val="style0"/>
        <w:rPr/>
      </w:pPr>
      <w:r>
        <w:t xml:space="preserve">Longer Life Expectancy: Research has shown that individuals with higher levels of well-being tend to live longer. A study published in the Proceedings of the National Academy of Sciences found that higher levels of well-being were associated with a reduced risk of mortality, even after controlling for other factors such as age, socioeconomic status, and health behaviors (Steptoe, Deaton, &amp; Stone, 2015). </w:t>
      </w:r>
    </w:p>
    <w:p>
      <w:pPr>
        <w:pStyle w:val="style0"/>
        <w:rPr/>
      </w:pPr>
    </w:p>
    <w:p>
      <w:pPr>
        <w:pStyle w:val="style0"/>
        <w:rPr/>
      </w:pPr>
    </w:p>
    <w:p>
      <w:pPr>
        <w:pStyle w:val="style0"/>
        <w:rPr/>
      </w:pPr>
    </w:p>
    <w:p>
      <w:pPr>
        <w:pStyle w:val="style0"/>
        <w:rPr/>
      </w:pPr>
    </w:p>
    <w:p>
      <w:pPr>
        <w:pStyle w:val="style0"/>
        <w:rPr>
          <w:lang w:val="en-US"/>
        </w:rPr>
      </w:pPr>
    </w:p>
    <w:p>
      <w:pPr>
        <w:pStyle w:val="style0"/>
        <w:rPr/>
      </w:pPr>
      <w:r>
        <w:rPr>
          <w:lang w:val="en-US"/>
        </w:rPr>
        <w:t>Conclusion:</w:t>
      </w:r>
    </w:p>
    <w:p>
      <w:pPr>
        <w:pStyle w:val="style0"/>
        <w:rPr/>
      </w:pPr>
      <w:r>
        <w:rPr>
          <w:lang w:val="en-US"/>
        </w:rPr>
        <w:t>Well-being significantly impacts relationships, influencing their quality, stability, and satisfaction. Emotional, physical, and social well-being, along with self-esteem, all play crucial roles in shaping the dynamics and outcomes of interpersonal connections. Recognizing the importance of individual well-being can help individuals prioritize self-care and cultivate healthier and more fulfilling relationships.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References:</w:t>
      </w:r>
    </w:p>
    <w:p>
      <w:pPr>
        <w:pStyle w:val="style0"/>
        <w:rPr/>
      </w:pPr>
      <w:r>
        <w:rPr>
          <w:lang w:val="en-US"/>
        </w:rPr>
        <w:t>Keyes, C. L. (1998). Social well-being. Social Psychology Quarterly, 61(2), 121-140.</w:t>
      </w:r>
    </w:p>
    <w:p>
      <w:pPr>
        <w:pStyle w:val="style0"/>
        <w:rPr/>
      </w:pPr>
      <w:r>
        <w:rPr>
          <w:lang w:val="en-US"/>
        </w:rPr>
        <w:t>Murray, S. L., Holmes, J. G., &amp; Griffin, D. W. (2006). The benefits of positive illusions: Idealization and the construction of satisfaction in close relationships. Journal of Personality and Social Psychology, 70(1), 79-98.</w:t>
      </w:r>
    </w:p>
    <w:p>
      <w:pPr>
        <w:pStyle w:val="style0"/>
        <w:rPr/>
      </w:pPr>
    </w:p>
    <w:p>
      <w:pPr>
        <w:pStyle w:val="style0"/>
        <w:rPr/>
      </w:pPr>
      <w:r>
        <w:rPr>
          <w:lang w:val="en-US"/>
        </w:rPr>
        <w:t>Robles, T. F., Slatcher, R. B., Trombello, J. M., &amp; McGinn, M. M. (2014). Marital quality and health: A meta-analytic review. Psychological Bulletin, 140(1), 140-187.</w:t>
      </w:r>
    </w:p>
    <w:p>
      <w:pPr>
        <w:pStyle w:val="style0"/>
        <w:rPr/>
      </w:pPr>
    </w:p>
    <w:p>
      <w:pPr>
        <w:pStyle w:val="style0"/>
        <w:rPr/>
      </w:pPr>
      <w:r>
        <w:rPr>
          <w:lang w:val="en-US"/>
        </w:rPr>
        <w:t>Ryff, C. D., &amp; Singer, B. H. (2008). Know thyself and become what you are: A eudaimonic approach to psychological well-being. Journal of Happiness Studies, 9(1), 13-39.</w:t>
      </w:r>
    </w:p>
    <w:p>
      <w:pPr>
        <w:pStyle w:val="style0"/>
        <w:rPr/>
      </w:pPr>
    </w:p>
    <w:p>
      <w:pPr>
        <w:pStyle w:val="style0"/>
        <w:rPr/>
      </w:pPr>
      <w:r>
        <w:rPr>
          <w:lang w:val="en-US"/>
        </w:rPr>
        <w:t>Uchino, B. N., Cacioppo, J. T., &amp; Kiecolt-Glaser, J. K. (1996). The relationship between social support and physiological processes: A review with emphasis on underlying mechanisms and implications for health. Psychological Bulletin, 119(3), 488-531.</w:t>
      </w:r>
    </w:p>
    <w:p>
      <w:pPr>
        <w:pStyle w:val="style0"/>
        <w:rPr/>
      </w:pPr>
    </w:p>
    <w:p>
      <w:pPr>
        <w:pStyle w:val="style0"/>
        <w:rPr/>
      </w:pPr>
      <w:r>
        <w:t>Diener, E. (2009). Subjective well-being. The science of well-being, 11-58.</w:t>
      </w:r>
    </w:p>
    <w:p>
      <w:pPr>
        <w:pStyle w:val="style0"/>
        <w:rPr/>
      </w:pPr>
    </w:p>
    <w:p>
      <w:pPr>
        <w:pStyle w:val="style0"/>
        <w:rPr/>
      </w:pPr>
    </w:p>
    <w:p>
      <w:pPr>
        <w:pStyle w:val="style0"/>
        <w:rPr/>
      </w:pPr>
      <w:r>
        <w:t xml:space="preserve"> Gable, S. L., Reis, H. T., Impett, E. A., &amp; Asher, E. R. (2004). What do you do when things go right? The intrapersonal and interpersonal benefits of sharing positive events. Journal of Personality and Social Psychology, 87(2), 228-245.</w:t>
      </w:r>
    </w:p>
    <w:p>
      <w:pPr>
        <w:pStyle w:val="style0"/>
        <w:rPr/>
      </w:pPr>
    </w:p>
    <w:p>
      <w:pPr>
        <w:pStyle w:val="style0"/>
        <w:rPr/>
      </w:pPr>
      <w:r>
        <w:t>Whisman, M. A., Uebelacker, L. A., &amp; Weinstock, L. M. (2004). Psychopathology and marital satisfaction: The importance of evaluating both partners. Journal of Consulting and Clinical Psychology, 72(5), 830-838</w:t>
      </w:r>
    </w:p>
    <w:p>
      <w:pPr>
        <w:pStyle w:val="style0"/>
        <w:rPr/>
      </w:pPr>
    </w:p>
    <w:p>
      <w:pPr>
        <w:pStyle w:val="style0"/>
        <w:rPr/>
      </w:pPr>
      <w:r>
        <w:t>Bodenmann, G., Meuwly, N., &amp; Kayser, K. (2011). Two conceptualizations of dyadic coping and their potential for predicting relationship quality and individual well-being: A comparison. European Psychologist, 16(4), 255-266.</w:t>
      </w:r>
    </w:p>
    <w:p>
      <w:pPr>
        <w:pStyle w:val="style0"/>
        <w:rPr/>
      </w:pPr>
    </w:p>
    <w:p>
      <w:pPr>
        <w:pStyle w:val="style0"/>
        <w:rPr/>
      </w:pPr>
      <w:r>
        <w:t>Randall, A. K., &amp; Bodenmann, G. (2017). The role of stress on close relationships and marital satisfaction. Clinical Psychology Review, 57, 105–113.</w:t>
      </w:r>
    </w:p>
    <w:p>
      <w:pPr>
        <w:pStyle w:val="style0"/>
        <w:rPr/>
      </w:pPr>
    </w:p>
    <w:p>
      <w:pPr>
        <w:pStyle w:val="style0"/>
        <w:rPr/>
      </w:pPr>
    </w:p>
    <w:p>
      <w:pPr>
        <w:pStyle w:val="style0"/>
        <w:rPr/>
      </w:pPr>
      <w:r>
        <w:t>Cutrona, C. E., &amp; Russell, D. W. (1990). Type of social support and specific stress: Toward a theory of optimal matching. In B. R. Sarason, I. G. Sarason, &amp; G. R. Pierce (Eds.), Social support: An interactional view (pp. 319-366). Wiley.</w:t>
      </w:r>
    </w:p>
    <w:p>
      <w:pPr>
        <w:pStyle w:val="style0"/>
        <w:rPr/>
      </w:pPr>
    </w:p>
    <w:p>
      <w:pPr>
        <w:pStyle w:val="style0"/>
        <w:rPr/>
      </w:pPr>
      <w:r>
        <w:t>Dyrdal, G. M., &amp; Lucas, R. E. (2013). Reaction and adaptation to the birth of a child: A couple-level analysis. Developmental Psychology, 49(4), 749-761.</w:t>
      </w:r>
    </w:p>
    <w:p>
      <w:pPr>
        <w:pStyle w:val="style0"/>
        <w:rPr/>
      </w:pPr>
    </w:p>
    <w:p>
      <w:pPr>
        <w:pStyle w:val="style0"/>
        <w:rPr/>
      </w:pPr>
    </w:p>
    <w:p>
      <w:pPr>
        <w:pStyle w:val="style0"/>
        <w:rPr/>
      </w:pPr>
      <w:r>
        <w:t>Lamers, S. M., Westerhof, G. J., Bohlmeijer, E. T., ten Klooster, P. M., &amp; Keyes, C. L. (2011). Evaluating the psychometric properties of the Mental Health Continuum-Short Form (MHC-SF). Journal of Clinical Psychology, 67(1), 99-110.</w:t>
      </w:r>
    </w:p>
    <w:p>
      <w:pPr>
        <w:pStyle w:val="style0"/>
        <w:rPr/>
      </w:pPr>
    </w:p>
    <w:p>
      <w:pPr>
        <w:pStyle w:val="style0"/>
        <w:rPr/>
      </w:pPr>
      <w:r>
        <w:t xml:space="preserve"> Rugulies, R., Bültmann, U., Aust, B., &amp; Burr, H. (2006). Psychosocial work environment and incidence of severe depressive symptoms: Prospective findings from a 5-year follow-up of the Danish work environment cohort study. American Journal of Epidemiology, 163(10), 877-887.</w:t>
      </w:r>
    </w:p>
    <w:p>
      <w:pPr>
        <w:pStyle w:val="style0"/>
        <w:rPr/>
      </w:pPr>
    </w:p>
    <w:p>
      <w:pPr>
        <w:pStyle w:val="style0"/>
        <w:rPr/>
      </w:pPr>
      <w:r>
        <w:t xml:space="preserve"> Steptoe, A., Deaton, A., &amp; Stone, A. A. (2015). Subjective well-being, health, and ageing. The Lancet, 385(9968), 640-648.</w:t>
      </w:r>
    </w:p>
    <w:p>
      <w:pPr>
        <w:pStyle w:val="style0"/>
        <w:rPr/>
      </w:pPr>
    </w:p>
    <w:p>
      <w:pPr>
        <w:pStyle w:val="style0"/>
        <w:rPr/>
      </w:pPr>
      <w:r>
        <w:t>Steptoe, A., Dockray, S., &amp; Wardle, J. (2009). Positive affect and psychobiological processes relevant to health. Journal of Personality, 77(6), 1747-1776.</w:t>
      </w:r>
    </w:p>
    <w:sectPr>
      <w:headerReference w:type="default" r:id="rId2"/>
      <w:headerReference w:type="first" r:id="rId3"/>
      <w:pgSz w:w="12240" w:h="15840" w:orient="portrait"/>
      <w:pgMar w:top="1440" w:right="1440" w:bottom="1440" w:left="1440" w:header="720" w:footer="720" w:gutter="0"/>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right"/>
      <w:rPr/>
    </w:pPr>
    <w:r>
      <w:rPr/>
      <w:fldChar w:fldCharType="begin"/>
    </w:r>
    <w:r>
      <w:instrText>PAGE</w:instrText>
    </w:r>
    <w:r>
      <w:rPr/>
      <w:fldChar w:fldCharType="separate"/>
    </w:r>
    <w:r>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right"/>
      <w:rPr/>
    </w:pPr>
    <w:r>
      <w:rPr/>
      <w:fldChar w:fldCharType="begin"/>
    </w:r>
    <w:r>
      <w:instrText>PAGE</w:instrText>
    </w:r>
    <w:r>
      <w:rPr/>
      <w:fldChar w:fldCharType="separate"/>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1294</Words>
  <Characters>8079</Characters>
  <Application>WPS Office</Application>
  <Paragraphs>112</Paragraphs>
  <CharactersWithSpaces>9345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2024-02-09T07:20:54Z</dcterms:created>
  <dc:creator>WPS Office</dc:creator>
  <lastModifiedBy>NEON RAY 2</lastModifiedBy>
  <dcterms:modified xsi:type="dcterms:W3CDTF">2024-02-09T07:23:08Z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027a3e4256c64898a3954a55db65a641</vt:lpwstr>
  </property>
</Properties>
</file>