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7D" w:rsidRDefault="0011067D" w:rsidP="002F6FFE"/>
    <w:p w:rsidR="0011067D" w:rsidRDefault="0011067D" w:rsidP="0011067D">
      <w:pPr>
        <w:ind w:left="3240"/>
      </w:pPr>
    </w:p>
    <w:p w:rsidR="002F6FFE" w:rsidRDefault="002F6FFE" w:rsidP="002F6FFE">
      <w:pPr>
        <w:spacing w:line="480" w:lineRule="auto"/>
        <w:rPr>
          <w:rFonts w:ascii="Times New Roman" w:eastAsia="Calibri" w:hAnsi="Times New Roman"/>
          <w:bCs/>
          <w:color w:val="0E101A"/>
          <w:sz w:val="24"/>
          <w:szCs w:val="24"/>
        </w:rPr>
      </w:pPr>
    </w:p>
    <w:p w:rsidR="002F6FFE" w:rsidRDefault="002F6FFE" w:rsidP="002F6FFE">
      <w:pPr>
        <w:spacing w:line="480" w:lineRule="auto"/>
        <w:jc w:val="center"/>
        <w:rPr>
          <w:rFonts w:ascii="Times New Roman" w:eastAsia="Calibri" w:hAnsi="Times New Roman"/>
          <w:bCs/>
          <w:color w:val="0E101A"/>
          <w:sz w:val="24"/>
          <w:szCs w:val="24"/>
        </w:rPr>
      </w:pPr>
    </w:p>
    <w:p w:rsidR="002F6FFE" w:rsidRPr="00704618" w:rsidRDefault="002F6FFE" w:rsidP="002F6FFE">
      <w:pPr>
        <w:spacing w:line="480" w:lineRule="auto"/>
        <w:jc w:val="center"/>
        <w:rPr>
          <w:rFonts w:ascii="Times New Roman" w:eastAsia="Calibri" w:hAnsi="Times New Roman"/>
          <w:bCs/>
          <w:color w:val="0E101A"/>
          <w:sz w:val="24"/>
          <w:szCs w:val="24"/>
        </w:rPr>
      </w:pPr>
      <w:r>
        <w:rPr>
          <w:rFonts w:ascii="Times New Roman" w:eastAsia="Calibri" w:hAnsi="Times New Roman"/>
          <w:bCs/>
          <w:color w:val="0E101A"/>
          <w:sz w:val="24"/>
          <w:szCs w:val="24"/>
        </w:rPr>
        <w:t>Case Study: law</w:t>
      </w:r>
    </w:p>
    <w:p w:rsidR="002F6FFE" w:rsidRPr="00704618" w:rsidRDefault="002F6FFE" w:rsidP="002F6FFE">
      <w:pPr>
        <w:spacing w:line="480" w:lineRule="auto"/>
        <w:jc w:val="center"/>
        <w:rPr>
          <w:rFonts w:ascii="Times New Roman" w:eastAsia="Calibri" w:hAnsi="Times New Roman"/>
          <w:bCs/>
          <w:color w:val="0E101A"/>
          <w:sz w:val="24"/>
          <w:szCs w:val="24"/>
        </w:rPr>
      </w:pPr>
    </w:p>
    <w:p w:rsidR="002F6FFE" w:rsidRPr="00704618" w:rsidRDefault="002F6FFE" w:rsidP="002F6FFE">
      <w:pPr>
        <w:spacing w:line="480" w:lineRule="auto"/>
        <w:jc w:val="center"/>
        <w:rPr>
          <w:rFonts w:ascii="Times New Roman" w:eastAsia="Calibri" w:hAnsi="Times New Roman"/>
          <w:bCs/>
          <w:color w:val="0E101A"/>
          <w:sz w:val="24"/>
          <w:szCs w:val="24"/>
        </w:rPr>
      </w:pPr>
    </w:p>
    <w:p w:rsidR="002F6FFE" w:rsidRPr="00704618" w:rsidRDefault="002F6FFE" w:rsidP="002F6FFE">
      <w:pPr>
        <w:spacing w:line="480" w:lineRule="auto"/>
        <w:jc w:val="center"/>
        <w:rPr>
          <w:rFonts w:ascii="Times New Roman" w:eastAsia="Calibri" w:hAnsi="Times New Roman"/>
          <w:bCs/>
          <w:color w:val="0E101A"/>
          <w:sz w:val="24"/>
          <w:szCs w:val="24"/>
        </w:rPr>
      </w:pPr>
      <w:r w:rsidRPr="00704618">
        <w:rPr>
          <w:rFonts w:ascii="Times New Roman" w:eastAsia="Calibri" w:hAnsi="Times New Roman"/>
          <w:bCs/>
          <w:color w:val="0E101A"/>
          <w:sz w:val="24"/>
          <w:szCs w:val="24"/>
        </w:rPr>
        <w:t>Name</w:t>
      </w:r>
    </w:p>
    <w:p w:rsidR="002F6FFE" w:rsidRPr="00704618" w:rsidRDefault="002F6FFE" w:rsidP="002F6FFE">
      <w:pPr>
        <w:spacing w:line="480" w:lineRule="auto"/>
        <w:jc w:val="center"/>
        <w:rPr>
          <w:rFonts w:ascii="Times New Roman" w:eastAsia="Calibri" w:hAnsi="Times New Roman"/>
          <w:bCs/>
          <w:color w:val="0E101A"/>
          <w:sz w:val="24"/>
          <w:szCs w:val="24"/>
        </w:rPr>
      </w:pPr>
      <w:r w:rsidRPr="00704618">
        <w:rPr>
          <w:rFonts w:ascii="Times New Roman" w:eastAsia="Calibri" w:hAnsi="Times New Roman"/>
          <w:bCs/>
          <w:color w:val="0E101A"/>
          <w:sz w:val="24"/>
          <w:szCs w:val="24"/>
        </w:rPr>
        <w:t>Professor</w:t>
      </w:r>
    </w:p>
    <w:p w:rsidR="002F6FFE" w:rsidRPr="00704618" w:rsidRDefault="002F6FFE" w:rsidP="002F6FFE">
      <w:pPr>
        <w:spacing w:line="480" w:lineRule="auto"/>
        <w:jc w:val="center"/>
        <w:rPr>
          <w:rFonts w:ascii="Times New Roman" w:eastAsia="Calibri" w:hAnsi="Times New Roman"/>
          <w:bCs/>
          <w:color w:val="0E101A"/>
          <w:sz w:val="24"/>
          <w:szCs w:val="24"/>
        </w:rPr>
      </w:pPr>
      <w:r w:rsidRPr="00704618">
        <w:rPr>
          <w:rFonts w:ascii="Times New Roman" w:eastAsia="Calibri" w:hAnsi="Times New Roman"/>
          <w:bCs/>
          <w:color w:val="0E101A"/>
          <w:sz w:val="24"/>
          <w:szCs w:val="24"/>
        </w:rPr>
        <w:t>Institutional Affiliations</w:t>
      </w:r>
    </w:p>
    <w:p w:rsidR="002F6FFE" w:rsidRPr="00704618" w:rsidRDefault="002F6FFE" w:rsidP="002F6FFE">
      <w:pPr>
        <w:spacing w:line="480" w:lineRule="auto"/>
        <w:jc w:val="center"/>
        <w:rPr>
          <w:rFonts w:ascii="Times New Roman" w:eastAsia="Calibri" w:hAnsi="Times New Roman"/>
          <w:bCs/>
          <w:color w:val="0E101A"/>
          <w:sz w:val="24"/>
          <w:szCs w:val="24"/>
        </w:rPr>
      </w:pPr>
      <w:r w:rsidRPr="00704618">
        <w:rPr>
          <w:rFonts w:ascii="Times New Roman" w:eastAsia="Calibri" w:hAnsi="Times New Roman"/>
          <w:bCs/>
          <w:color w:val="0E101A"/>
          <w:sz w:val="24"/>
          <w:szCs w:val="24"/>
        </w:rPr>
        <w:t>Course</w:t>
      </w:r>
    </w:p>
    <w:p w:rsidR="002F6FFE" w:rsidRPr="00704618" w:rsidRDefault="002F6FFE" w:rsidP="002F6FFE">
      <w:pPr>
        <w:spacing w:line="480" w:lineRule="auto"/>
        <w:jc w:val="center"/>
        <w:rPr>
          <w:rFonts w:ascii="Times New Roman" w:eastAsia="Calibri" w:hAnsi="Times New Roman"/>
          <w:bCs/>
          <w:color w:val="0E101A"/>
          <w:sz w:val="24"/>
          <w:szCs w:val="24"/>
        </w:rPr>
      </w:pPr>
      <w:r w:rsidRPr="00704618">
        <w:rPr>
          <w:rFonts w:ascii="Times New Roman" w:eastAsia="Calibri" w:hAnsi="Times New Roman"/>
          <w:bCs/>
          <w:color w:val="0E101A"/>
          <w:sz w:val="24"/>
          <w:szCs w:val="24"/>
        </w:rPr>
        <w:t>Date</w:t>
      </w:r>
    </w:p>
    <w:p w:rsidR="005D55C9" w:rsidRDefault="005D55C9" w:rsidP="002F6FFE"/>
    <w:p w:rsidR="002F6FFE" w:rsidRDefault="002F6FFE" w:rsidP="002F6FFE"/>
    <w:p w:rsidR="005D55C9" w:rsidRDefault="005D55C9" w:rsidP="007743E3"/>
    <w:p w:rsidR="005D55C9" w:rsidRDefault="005D55C9" w:rsidP="007743E3"/>
    <w:p w:rsidR="005D55C9" w:rsidRDefault="005D55C9" w:rsidP="007743E3"/>
    <w:p w:rsidR="005D55C9" w:rsidRDefault="005D55C9" w:rsidP="008624E3"/>
    <w:p w:rsidR="005D55C9" w:rsidRDefault="005D55C9" w:rsidP="007743E3">
      <w:bookmarkStart w:id="0" w:name="_GoBack"/>
      <w:bookmarkEnd w:id="0"/>
    </w:p>
    <w:p w:rsidR="003D115A" w:rsidRPr="00570129" w:rsidRDefault="002F6FFE" w:rsidP="00B94991">
      <w:pPr>
        <w:spacing w:line="480" w:lineRule="auto"/>
        <w:jc w:val="center"/>
        <w:rPr>
          <w:rFonts w:ascii="Times New Roman" w:eastAsia="Calibri" w:hAnsi="Times New Roman"/>
          <w:b/>
          <w:bCs/>
          <w:color w:val="0E101A"/>
          <w:sz w:val="24"/>
          <w:szCs w:val="24"/>
        </w:rPr>
      </w:pPr>
      <w:r w:rsidRPr="00570129">
        <w:rPr>
          <w:rFonts w:ascii="Times New Roman" w:eastAsia="Calibri" w:hAnsi="Times New Roman"/>
          <w:b/>
          <w:bCs/>
          <w:color w:val="0E101A"/>
          <w:sz w:val="24"/>
          <w:szCs w:val="24"/>
        </w:rPr>
        <w:t>Case Study: law</w:t>
      </w:r>
    </w:p>
    <w:p w:rsidR="005D55C9" w:rsidRDefault="007743E3" w:rsidP="00B94991">
      <w:pPr>
        <w:jc w:val="center"/>
        <w:rPr>
          <w:b/>
        </w:rPr>
      </w:pPr>
      <w:r w:rsidRPr="005D55C9">
        <w:rPr>
          <w:b/>
        </w:rPr>
        <w:t>Cyberterrorism</w:t>
      </w:r>
    </w:p>
    <w:p w:rsidR="005D55C9" w:rsidRDefault="005D55C9" w:rsidP="00B94991">
      <w:pPr>
        <w:jc w:val="center"/>
      </w:pPr>
      <w:r w:rsidRPr="005D55C9">
        <w:t>Refers</w:t>
      </w:r>
      <w:r w:rsidR="007743E3">
        <w:t xml:space="preserve"> to the use of the internet to conduct violent acts that are politically motivated and intended to instill fear and advance a particular ideology.</w:t>
      </w:r>
    </w:p>
    <w:p w:rsidR="001F78E7" w:rsidRDefault="007743E3" w:rsidP="00B94991">
      <w:pPr>
        <w:jc w:val="center"/>
      </w:pPr>
      <w:r w:rsidRPr="005D55C9">
        <w:rPr>
          <w:b/>
        </w:rPr>
        <w:t xml:space="preserve">Emerging trends in </w:t>
      </w:r>
      <w:proofErr w:type="spellStart"/>
      <w:r w:rsidRPr="005D55C9">
        <w:rPr>
          <w:b/>
        </w:rPr>
        <w:t>cyberterrorism</w:t>
      </w:r>
      <w:proofErr w:type="spellEnd"/>
    </w:p>
    <w:p w:rsidR="001F78E7" w:rsidRDefault="001F78E7" w:rsidP="00B94991">
      <w:pPr>
        <w:jc w:val="center"/>
      </w:pPr>
      <w:r>
        <w:t xml:space="preserve">Emerging trends in </w:t>
      </w:r>
      <w:r w:rsidR="00837330">
        <w:t>cyber terrorism</w:t>
      </w:r>
      <w:r>
        <w:t xml:space="preserve"> include the use of social media and other online platforms to recruit and radicalize individuals, the development of more sophisticated hacking techniques and malware, and the increasing integration of </w:t>
      </w:r>
      <w:r w:rsidR="00837330">
        <w:t>cyber terrorism</w:t>
      </w:r>
      <w:r>
        <w:t xml:space="preserve"> with other forms of terrorism, such as physical attacks and the use of weapons of mass destruction.</w:t>
      </w:r>
    </w:p>
    <w:p w:rsidR="005D55C9" w:rsidRDefault="001F78E7" w:rsidP="00B94991">
      <w:pPr>
        <w:jc w:val="center"/>
      </w:pPr>
      <w:r>
        <w:t xml:space="preserve">In response to these emerging trends, governments and organizations around the world are working to develop new strategies and tools to combat </w:t>
      </w:r>
      <w:r w:rsidR="00837330">
        <w:t>cyber terrorism</w:t>
      </w:r>
      <w:r>
        <w:t xml:space="preserve">. This includes improving </w:t>
      </w:r>
      <w:r w:rsidR="00837330">
        <w:t>cyber security</w:t>
      </w:r>
      <w:r>
        <w:t xml:space="preserve"> measures, increasing information sharing between agencies, and developing new laws and regulations to address the evolving nature of the threat.</w:t>
      </w:r>
    </w:p>
    <w:p w:rsidR="005D55C9" w:rsidRDefault="007743E3" w:rsidP="00B94991">
      <w:pPr>
        <w:jc w:val="center"/>
      </w:pPr>
      <w:r w:rsidRPr="005D55C9">
        <w:rPr>
          <w:b/>
        </w:rPr>
        <w:t>Controversies related to cyberterrorism</w:t>
      </w:r>
    </w:p>
    <w:p w:rsidR="00837330" w:rsidRDefault="00837330" w:rsidP="00B94991">
      <w:pPr>
        <w:jc w:val="center"/>
      </w:pPr>
      <w:r>
        <w:t>There are several controversies related to cyber terrorism, including:</w:t>
      </w:r>
    </w:p>
    <w:p w:rsidR="00837330" w:rsidRDefault="00837330" w:rsidP="00B94991">
      <w:pPr>
        <w:jc w:val="center"/>
      </w:pPr>
      <w:r>
        <w:t>The definition of cyber terrorism: There is ongoing debate about what constitutes cyber terrorism and how it should be defined. Some argue that the term should be limited to acts of violence, while others believe that it should also include non-violent acts that cause significant harm or disruption.</w:t>
      </w:r>
    </w:p>
    <w:p w:rsidR="00837330" w:rsidRDefault="00837330" w:rsidP="00B94991">
      <w:pPr>
        <w:jc w:val="center"/>
      </w:pPr>
      <w:r>
        <w:t>The role of governments: Governments have been criticized for their role in cyber terrorism, both in terms of their own actions and their failure to prevent or respond to attacks. Some argue that governments should be more proactive in preventing cyber terrorism, while others believe that this could infringe on civil liberties and lead to overreach.</w:t>
      </w:r>
    </w:p>
    <w:p w:rsidR="00837330" w:rsidRDefault="00837330" w:rsidP="00B94991">
      <w:pPr>
        <w:jc w:val="center"/>
      </w:pPr>
      <w:r>
        <w:t>The use of surveillance: The use of surveillance to monitor and prevent cyber terrorism has been controversial, with some arguing that it infringes on privacy rights and could be used for other purposes, such as political repression.</w:t>
      </w:r>
    </w:p>
    <w:p w:rsidR="002F6FFE" w:rsidRDefault="00837330" w:rsidP="00B94991">
      <w:pPr>
        <w:jc w:val="center"/>
      </w:pPr>
      <w:r>
        <w:t>The responsibility of technology companies: There is ongoing debate about the responsibility of technology companies to prevent cyber terrorism and protect their users from attacks.</w:t>
      </w:r>
    </w:p>
    <w:p w:rsidR="002F6FFE" w:rsidRDefault="002F6FFE" w:rsidP="00B94991">
      <w:pPr>
        <w:jc w:val="center"/>
      </w:pPr>
    </w:p>
    <w:p w:rsidR="00837330" w:rsidRDefault="00837330" w:rsidP="00B94991">
      <w:pPr>
        <w:jc w:val="center"/>
      </w:pPr>
      <w:r>
        <w:lastRenderedPageBreak/>
        <w:t>Some argue that companies should do more to prevent attacks, while others believe that this is the responsibility of governments and individuals.</w:t>
      </w:r>
    </w:p>
    <w:p w:rsidR="005D55C9" w:rsidRDefault="00837330" w:rsidP="00B94991">
      <w:pPr>
        <w:jc w:val="center"/>
      </w:pPr>
      <w:r>
        <w:t>The impact on civil liberties: There are concerns that efforts to combat cyber terrorism could lead to overreach and infringe on civil liberties, such as the right to free speech and privacy.</w:t>
      </w:r>
    </w:p>
    <w:p w:rsidR="003D115A" w:rsidRDefault="003D115A" w:rsidP="00B94991">
      <w:pPr>
        <w:jc w:val="center"/>
        <w:rPr>
          <w:b/>
        </w:rPr>
      </w:pPr>
    </w:p>
    <w:p w:rsidR="003D115A" w:rsidRDefault="003D115A" w:rsidP="00B94991">
      <w:pPr>
        <w:jc w:val="center"/>
      </w:pPr>
    </w:p>
    <w:p w:rsidR="005D55C9" w:rsidRDefault="007743E3" w:rsidP="00B94991">
      <w:pPr>
        <w:jc w:val="center"/>
      </w:pPr>
      <w:r w:rsidRPr="005D55C9">
        <w:rPr>
          <w:b/>
        </w:rPr>
        <w:t>Law enforcement practices in combating cyberterrorism</w:t>
      </w:r>
    </w:p>
    <w:p w:rsidR="002339F2" w:rsidRDefault="002339F2" w:rsidP="00B94991">
      <w:pPr>
        <w:jc w:val="center"/>
      </w:pPr>
      <w:r>
        <w:t>Law enforcement agencies around the world have developed a range of strategies and tactics to combat cyber terrorism. These include:</w:t>
      </w:r>
    </w:p>
    <w:p w:rsidR="002339F2" w:rsidRDefault="002339F2" w:rsidP="00B94991">
      <w:pPr>
        <w:jc w:val="center"/>
      </w:pPr>
      <w:r>
        <w:t>Intelligence gathering: Law enforcement agencies work to gather intelligence on potential cyber terrorist threats, including monitoring communications and tracking individuals of interest.</w:t>
      </w:r>
    </w:p>
    <w:p w:rsidR="002339F2" w:rsidRDefault="002339F2" w:rsidP="00B94991">
      <w:pPr>
        <w:jc w:val="center"/>
      </w:pPr>
      <w:r>
        <w:t>Cybercrime units: Many law enforcement agencies have dedicated cybercrime units that specialize in investigating and preventing cybercrime, including cyber terrorism.</w:t>
      </w:r>
    </w:p>
    <w:p w:rsidR="002339F2" w:rsidRDefault="002339F2" w:rsidP="00B94991">
      <w:pPr>
        <w:jc w:val="center"/>
      </w:pPr>
      <w:r>
        <w:t>Collaboration and information sharing: Law enforcement agencies work closely with other agencies, both domestically and internationally, to share information and coordinate efforts to combat cyber terrorism.</w:t>
      </w:r>
    </w:p>
    <w:p w:rsidR="002339F2" w:rsidRDefault="002339F2" w:rsidP="00B94991">
      <w:pPr>
        <w:jc w:val="center"/>
      </w:pPr>
      <w:r>
        <w:t>Surveillance: Law enforcement agencies may use surveillance techniques, such as wiretapping and monitoring of online communications, to gather evidence and prevent cyber terrorism.</w:t>
      </w:r>
    </w:p>
    <w:p w:rsidR="002339F2" w:rsidRDefault="002339F2" w:rsidP="00B94991">
      <w:pPr>
        <w:jc w:val="center"/>
      </w:pPr>
      <w:r>
        <w:t>Prevention and education: Law enforcement agencies work to educate the public and promote best practices for preventing cyber terrorism, such as using strong passwords and being cautious of suspicious emails and websites.</w:t>
      </w:r>
    </w:p>
    <w:p w:rsidR="005D55C9" w:rsidRDefault="002339F2" w:rsidP="00B94991">
      <w:pPr>
        <w:jc w:val="center"/>
      </w:pPr>
      <w:r>
        <w:t>Legal action: Law enforcement agencies may take legal action against individuals or groups suspected of engaging in cyber terrorism, including arresting and charging them with crimes.</w:t>
      </w:r>
    </w:p>
    <w:p w:rsidR="00B84257" w:rsidRDefault="00B84257" w:rsidP="00B94991">
      <w:pPr>
        <w:jc w:val="center"/>
      </w:pPr>
    </w:p>
    <w:p w:rsidR="00B84257" w:rsidRDefault="00B84257" w:rsidP="00B94991">
      <w:pPr>
        <w:jc w:val="center"/>
      </w:pPr>
    </w:p>
    <w:p w:rsidR="00B84257" w:rsidRDefault="00B84257" w:rsidP="00B94991">
      <w:pPr>
        <w:jc w:val="center"/>
      </w:pPr>
    </w:p>
    <w:p w:rsidR="00B94991" w:rsidRDefault="00B94991" w:rsidP="00B94991">
      <w:pPr>
        <w:jc w:val="center"/>
        <w:rPr>
          <w:b/>
        </w:rPr>
      </w:pPr>
    </w:p>
    <w:p w:rsidR="005D55C9" w:rsidRDefault="007743E3" w:rsidP="00B94991">
      <w:pPr>
        <w:jc w:val="center"/>
      </w:pPr>
      <w:r w:rsidRPr="005D55C9">
        <w:rPr>
          <w:b/>
        </w:rPr>
        <w:lastRenderedPageBreak/>
        <w:t>Legal issues pertaining to cyberterrorism</w:t>
      </w:r>
    </w:p>
    <w:p w:rsidR="002339F2" w:rsidRDefault="002339F2" w:rsidP="00B94991">
      <w:pPr>
        <w:jc w:val="center"/>
      </w:pPr>
      <w:r>
        <w:t>There are several legal issues related to cyber terrorism, including:</w:t>
      </w:r>
    </w:p>
    <w:p w:rsidR="002339F2" w:rsidRDefault="002339F2" w:rsidP="00B94991">
      <w:pPr>
        <w:jc w:val="center"/>
      </w:pPr>
      <w:r>
        <w:t>The definition of cyber terrorism: As mentioned earlier, there is ongoing debate about what constitutes cyber terrorism and how it should be defined. This can have significant implications for the legal treatment of individuals or groups accused of engaging in cyber terrorism.</w:t>
      </w:r>
    </w:p>
    <w:p w:rsidR="002339F2" w:rsidRDefault="002339F2" w:rsidP="00B94991">
      <w:pPr>
        <w:jc w:val="center"/>
      </w:pPr>
      <w:r>
        <w:t>Jurisdiction: Cyber terrorism can involve actors and targets in multiple countries, which can make it difficult to determine which country has jurisdiction over a particular case. This can lead to conflicts between countries and make it harder to bring perpetrators to justice.</w:t>
      </w:r>
    </w:p>
    <w:p w:rsidR="002339F2" w:rsidRDefault="002339F2" w:rsidP="00B94991">
      <w:pPr>
        <w:jc w:val="center"/>
      </w:pPr>
      <w:r>
        <w:t>Privacy and civil liberties: Efforts to combat cyber terrorism can raise concerns about privacy and civil liberties, such as the right to free speech and the right to be free from unwarranted surveillance. There is ongoing debate about how to balance the need to prevent cyber terrorism with the need to protect individual rights.</w:t>
      </w:r>
    </w:p>
    <w:p w:rsidR="002339F2" w:rsidRDefault="002339F2" w:rsidP="00B94991">
      <w:pPr>
        <w:jc w:val="center"/>
      </w:pPr>
      <w:r>
        <w:t>The use of surveillance: The use of surveillance to monitor and prevent cyber terrorism has been controversial, with some arguing that it infringes on privacy rights and could be used for other purposes, such as political repression.</w:t>
      </w:r>
    </w:p>
    <w:p w:rsidR="002339F2" w:rsidRDefault="002339F2" w:rsidP="00B94991">
      <w:pPr>
        <w:jc w:val="center"/>
      </w:pPr>
      <w:r>
        <w:t>The role of technology companies: There is ongoing debate about the role of technology companies in preventing cyber terrorism and protecting their users from attacks. Some argue that companies should do more to prevent attacks, while others believe that this is the responsibility of governments and individuals.</w:t>
      </w:r>
    </w:p>
    <w:p w:rsidR="007743E3" w:rsidRPr="005D55C9" w:rsidRDefault="002339F2" w:rsidP="00B94991">
      <w:pPr>
        <w:jc w:val="center"/>
      </w:pPr>
      <w:r>
        <w:t>The use of force: There are concerns about the use of force to combat cyber terrorism, such as the use of lethal force against cyber terrorist suspects. This can raise legal and ethical questions about the use of force and the protection of human rights.</w:t>
      </w:r>
    </w:p>
    <w:p w:rsidR="007743E3" w:rsidRDefault="007743E3" w:rsidP="00B94991">
      <w:pPr>
        <w:jc w:val="center"/>
      </w:pPr>
      <w:r w:rsidRPr="005D55C9">
        <w:rPr>
          <w:rStyle w:val="Strong"/>
        </w:rPr>
        <w:t>References</w:t>
      </w:r>
      <w:r>
        <w:t>:</w:t>
      </w:r>
    </w:p>
    <w:p w:rsidR="00BA5B02" w:rsidRDefault="00BA5B02" w:rsidP="00B94991">
      <w:pPr>
        <w:jc w:val="center"/>
      </w:pPr>
      <w:r>
        <w:t>There are many books, articles, and other resources available on the topic of cyber terrorism. Here are a few references that may be of interest:</w:t>
      </w:r>
    </w:p>
    <w:p w:rsidR="00BA5B02" w:rsidRDefault="00BA5B02" w:rsidP="00B94991">
      <w:pPr>
        <w:jc w:val="center"/>
      </w:pPr>
      <w:r>
        <w:t>“Cyber terrorism: A Guide for the Perplexed” by Bruce Schneider - This book provides an overview of the concept of cyber terrorism and the challenges it poses, as well as practical advice for staying safe online.</w:t>
      </w:r>
    </w:p>
    <w:p w:rsidR="00BA5B02" w:rsidRDefault="00BA5B02" w:rsidP="00B94991">
      <w:pPr>
        <w:jc w:val="center"/>
      </w:pPr>
      <w:r>
        <w:t>“Cyber terrorism: The Challenge of the 21st Century” by Amit Kumar - This book provides an in-depth analysis of the various aspects of cyber terrorism, including its history, tactics, and response strategies.</w:t>
      </w:r>
    </w:p>
    <w:p w:rsidR="00BA5B02" w:rsidRDefault="00BA5B02" w:rsidP="00B94991">
      <w:pPr>
        <w:jc w:val="center"/>
      </w:pPr>
      <w:r>
        <w:lastRenderedPageBreak/>
        <w:t>“Cyber terrorism: The New National Security” by Richard A. Clarke - This book provides an overview of the threat of cyber terrorism and the challenges it poses for national security, as well as practical advice for preventing and responding to cyber-attacks.</w:t>
      </w:r>
    </w:p>
    <w:p w:rsidR="00BA5B02" w:rsidRDefault="00BA5B02" w:rsidP="00B94991">
      <w:pPr>
        <w:jc w:val="center"/>
      </w:pPr>
      <w:r>
        <w:t>“Cyber terrorism: The Real, the Hypothetical, and the Imagined” by John Aquila and Kevin M. F. Johnson - This book provides a comprehensive overview of the concept of cyber terrorism, including its history, tactics, and response strategies, as well as a discussion of the ethical and legal implications of cyber terrorism.</w:t>
      </w:r>
    </w:p>
    <w:p w:rsidR="007743E3" w:rsidRDefault="00BA5B02" w:rsidP="00B94991">
      <w:pPr>
        <w:jc w:val="center"/>
      </w:pPr>
      <w:r>
        <w:t>“Cyber terrorism: The Sum of All Fears” by Paul Gill - This book provides an in-depth analysis of the threat of cyber terrorism, including its history, tactics, and response strategies, as well as a discussion of the ethical and legal implications of cyber terrorism.</w:t>
      </w:r>
    </w:p>
    <w:p w:rsidR="007743E3" w:rsidRDefault="007743E3" w:rsidP="00B94991">
      <w:pPr>
        <w:jc w:val="center"/>
      </w:pPr>
      <w:r w:rsidRPr="005D55C9">
        <w:rPr>
          <w:b/>
        </w:rPr>
        <w:t>Appendix</w:t>
      </w:r>
      <w:r>
        <w:t>:</w:t>
      </w:r>
    </w:p>
    <w:p w:rsidR="00C13AC3" w:rsidRDefault="00C13AC3" w:rsidP="00B94991">
      <w:pPr>
        <w:jc w:val="center"/>
      </w:pPr>
      <w:r>
        <w:t>An appendix on cyber terrorism could include a range of information, such as:</w:t>
      </w:r>
    </w:p>
    <w:p w:rsidR="00C13AC3" w:rsidRDefault="00C13AC3" w:rsidP="00B94991">
      <w:pPr>
        <w:jc w:val="center"/>
      </w:pPr>
      <w:r>
        <w:t>A glossary of terms related to cyber terrorism, including definitions of key terms such as “cyber terrorism,” “hacking,” and “malware.”</w:t>
      </w:r>
    </w:p>
    <w:p w:rsidR="00C13AC3" w:rsidRDefault="00C13AC3" w:rsidP="00B94991">
      <w:pPr>
        <w:jc w:val="center"/>
      </w:pPr>
    </w:p>
    <w:p w:rsidR="00C13AC3" w:rsidRDefault="00C13AC3" w:rsidP="00B94991">
      <w:pPr>
        <w:jc w:val="center"/>
      </w:pPr>
      <w:r>
        <w:t>A timeline of significant events related to cyber terrorism, including major cyber-attacks and responses to those attacks.</w:t>
      </w:r>
    </w:p>
    <w:p w:rsidR="00C13AC3" w:rsidRDefault="00C13AC3" w:rsidP="00B94991">
      <w:pPr>
        <w:jc w:val="center"/>
      </w:pPr>
      <w:r>
        <w:t>A list of resources for further reading and research on cyber terrorism, including books, articles, and websites.</w:t>
      </w:r>
    </w:p>
    <w:p w:rsidR="00C13AC3" w:rsidRDefault="00C13AC3" w:rsidP="00B94991">
      <w:pPr>
        <w:jc w:val="center"/>
      </w:pPr>
      <w:r>
        <w:t>A discussion of the legal framework for combating cyber terrorism, including relevant laws and regulations and the role of law enforcement agencies.</w:t>
      </w:r>
    </w:p>
    <w:p w:rsidR="00C13AC3" w:rsidRDefault="00C13AC3" w:rsidP="00B94991">
      <w:pPr>
        <w:jc w:val="center"/>
      </w:pPr>
      <w:r>
        <w:t>A discussion of the ethical and moral implications of cyber terrorism, including the balance between security and civil liberties and the potential for cyber terrorism to be used as a tool of political repression.</w:t>
      </w:r>
    </w:p>
    <w:p w:rsidR="00C13AC3" w:rsidRDefault="00C13AC3" w:rsidP="00B94991">
      <w:pPr>
        <w:jc w:val="center"/>
      </w:pPr>
      <w:r>
        <w:t>A discussion of the role of technology companies in preventing cyber terrorism and protecting their users from attacks, including the responsibilities of companies and the challenges they face.</w:t>
      </w:r>
    </w:p>
    <w:p w:rsidR="007743E3" w:rsidRDefault="00C13AC3" w:rsidP="00B94991">
      <w:pPr>
        <w:jc w:val="center"/>
      </w:pPr>
      <w:r>
        <w:t>A discussion of the role of international cooperation in combating cyber terrorism, including the challenges of jurisdiction and the importance of information sharing between countries.</w:t>
      </w:r>
    </w:p>
    <w:p w:rsidR="00647BD4" w:rsidRPr="007743E3" w:rsidRDefault="00647BD4">
      <w:pPr>
        <w:rPr>
          <w:rFonts w:asciiTheme="majorHAnsi" w:hAnsiTheme="majorHAnsi"/>
        </w:rPr>
      </w:pPr>
    </w:p>
    <w:sectPr w:rsidR="00647BD4" w:rsidRPr="007743E3" w:rsidSect="00647B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B3"/>
    <w:multiLevelType w:val="hybridMultilevel"/>
    <w:tmpl w:val="7848C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C4433E"/>
    <w:multiLevelType w:val="hybridMultilevel"/>
    <w:tmpl w:val="E524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43E3"/>
    <w:rsid w:val="00010045"/>
    <w:rsid w:val="0011067D"/>
    <w:rsid w:val="001F78E7"/>
    <w:rsid w:val="002029EF"/>
    <w:rsid w:val="002339F2"/>
    <w:rsid w:val="002745AA"/>
    <w:rsid w:val="002F6FFE"/>
    <w:rsid w:val="003D115A"/>
    <w:rsid w:val="00570129"/>
    <w:rsid w:val="005D55C9"/>
    <w:rsid w:val="00647BD4"/>
    <w:rsid w:val="0072049B"/>
    <w:rsid w:val="00741C95"/>
    <w:rsid w:val="007743E3"/>
    <w:rsid w:val="00837330"/>
    <w:rsid w:val="008624E3"/>
    <w:rsid w:val="008822A2"/>
    <w:rsid w:val="008A12FA"/>
    <w:rsid w:val="00B84257"/>
    <w:rsid w:val="00B94991"/>
    <w:rsid w:val="00BA5B02"/>
    <w:rsid w:val="00C13AC3"/>
    <w:rsid w:val="00CD6F6F"/>
    <w:rsid w:val="00EA14EA"/>
    <w:rsid w:val="00FB4217"/>
    <w:rsid w:val="00FF61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E3"/>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55C9"/>
    <w:rPr>
      <w:b/>
      <w:bCs/>
    </w:rPr>
  </w:style>
  <w:style w:type="paragraph" w:styleId="ListParagraph">
    <w:name w:val="List Paragraph"/>
    <w:basedOn w:val="Normal"/>
    <w:uiPriority w:val="34"/>
    <w:qFormat/>
    <w:rsid w:val="0011067D"/>
    <w:pPr>
      <w:ind w:left="720"/>
      <w:contextualSpacing/>
    </w:pPr>
  </w:style>
</w:styles>
</file>

<file path=word/webSettings.xml><?xml version="1.0" encoding="utf-8"?>
<w:webSettings xmlns:r="http://schemas.openxmlformats.org/officeDocument/2006/relationships" xmlns:w="http://schemas.openxmlformats.org/wordprocessingml/2006/main">
  <w:divs>
    <w:div w:id="1713192451">
      <w:bodyDiv w:val="1"/>
      <w:marLeft w:val="0"/>
      <w:marRight w:val="0"/>
      <w:marTop w:val="0"/>
      <w:marBottom w:val="0"/>
      <w:divBdr>
        <w:top w:val="none" w:sz="0" w:space="0" w:color="auto"/>
        <w:left w:val="none" w:sz="0" w:space="0" w:color="auto"/>
        <w:bottom w:val="none" w:sz="0" w:space="0" w:color="auto"/>
        <w:right w:val="none" w:sz="0" w:space="0" w:color="auto"/>
      </w:divBdr>
      <w:divsChild>
        <w:div w:id="556087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EB90-B07C-44BF-BCF9-1630039F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2024-12-17T13:25:00Z</dcterms:created>
  <dcterms:modified xsi:type="dcterms:W3CDTF">2024-12-17T14:43:00Z</dcterms:modified>
</cp:coreProperties>
</file>