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2D56" w:rsidRPr="00467FCC" w:rsidRDefault="00452D56">
      <w:pPr>
        <w:rPr>
          <w:b/>
          <w:bCs/>
        </w:rPr>
      </w:pPr>
      <w:r w:rsidRPr="00467FCC">
        <w:rPr>
          <w:b/>
          <w:bCs/>
        </w:rPr>
        <w:t>State statutes in the field of government refer to laws enacted by state legislatures that govern various aspects of government operations, administration, and public policy. These statutes outline the legal framework within which state governments operate and provide guidelines for the conduct of government officials, agencies, and programs. State statutes in the field of government cover a wide range of topics, including but not limited to:</w:t>
      </w:r>
    </w:p>
    <w:p w:rsidR="00452D56" w:rsidRDefault="00452D56"/>
    <w:p w:rsidR="00452D56" w:rsidRDefault="008E0067" w:rsidP="00846E40">
      <w:pPr>
        <w:pStyle w:val="ListParagraph"/>
        <w:numPr>
          <w:ilvl w:val="0"/>
          <w:numId w:val="1"/>
        </w:numPr>
      </w:pPr>
      <w:r>
        <w:t>Administrative processes: State statutes often outline processes to supervise state agencies and departments. This might involve regulations for organizing meetings, managing public records, and guaranteeing accountability and transparency in government activities</w:t>
      </w:r>
    </w:p>
    <w:p w:rsidR="00452D56" w:rsidRDefault="00452D56"/>
    <w:p w:rsidR="00452D56" w:rsidRDefault="00452D56" w:rsidP="00452D56">
      <w:pPr>
        <w:pStyle w:val="ListParagraph"/>
        <w:numPr>
          <w:ilvl w:val="0"/>
          <w:numId w:val="1"/>
        </w:numPr>
      </w:pPr>
      <w:r>
        <w:t>Public Records and Open Meetings: State statutes typically address the public’s right to access government records and attend government meetings. These laws establish procedures for requesting public records, preserving government documents, and ensuring transparency in government decision-making.</w:t>
      </w:r>
    </w:p>
    <w:p w:rsidR="00452D56" w:rsidRDefault="00452D56"/>
    <w:p w:rsidR="00452D56" w:rsidRDefault="00C554FF" w:rsidP="00452D56">
      <w:pPr>
        <w:pStyle w:val="ListParagraph"/>
        <w:numPr>
          <w:ilvl w:val="0"/>
          <w:numId w:val="1"/>
        </w:numPr>
      </w:pPr>
      <w:r>
        <w:t>Ethics and Problems of Interest: State statutes frequently address ethics, conflicts of interest, and standards of conduct for government employees. These laws intend to put an end to corruption, promote honesty in the government, and hold public officials accountable for their acts.</w:t>
      </w:r>
    </w:p>
    <w:p w:rsidR="00452D56" w:rsidRDefault="00452D56"/>
    <w:p w:rsidR="00452D56" w:rsidRDefault="00AA031D" w:rsidP="00452D56">
      <w:pPr>
        <w:pStyle w:val="ListParagraph"/>
        <w:numPr>
          <w:ilvl w:val="0"/>
          <w:numId w:val="1"/>
        </w:numPr>
      </w:pPr>
      <w:r>
        <w:t>Budget and Finance: State statutes describe the procedure for developing, approving, and implementing budgets. These laws outline how state funds are distributed, authorized, and spent, as well as the regulations for financial reporting and auditing.</w:t>
      </w:r>
    </w:p>
    <w:p w:rsidR="00452D56" w:rsidRDefault="00452D56"/>
    <w:p w:rsidR="00452D56" w:rsidRDefault="00452D56" w:rsidP="00452D56">
      <w:pPr>
        <w:pStyle w:val="ListParagraph"/>
        <w:numPr>
          <w:ilvl w:val="0"/>
          <w:numId w:val="1"/>
        </w:numPr>
      </w:pPr>
      <w:r>
        <w:t>Education Policy: State statutes establish the legal framework for education policy, including standards for curriculum, assessment, teacher certification, school funding, and accountability measures. These laws shape the governance and administration of K-12 schools and higher education institutions within the state.</w:t>
      </w:r>
    </w:p>
    <w:p w:rsidR="00452D56" w:rsidRDefault="00452D56"/>
    <w:p w:rsidR="00452D56" w:rsidRDefault="00452D56" w:rsidP="00414FA1">
      <w:pPr>
        <w:pStyle w:val="ListParagraph"/>
        <w:numPr>
          <w:ilvl w:val="0"/>
          <w:numId w:val="1"/>
        </w:numPr>
      </w:pPr>
      <w:r>
        <w:t>Health and Human Services: State statutes address a wide range of health and human services issues, including public health regulations, Medicaid eligibility, mental health services, child welfare programs, and other social services. These laws govern the provision of healthcare and support services to residents of the state.</w:t>
      </w:r>
    </w:p>
    <w:p w:rsidR="00414FA1" w:rsidRDefault="00414FA1" w:rsidP="00414FA1">
      <w:pPr>
        <w:pStyle w:val="ListParagraph"/>
      </w:pPr>
    </w:p>
    <w:p w:rsidR="00452D56" w:rsidRDefault="00452D56" w:rsidP="00452D56">
      <w:pPr>
        <w:pStyle w:val="ListParagraph"/>
        <w:numPr>
          <w:ilvl w:val="0"/>
          <w:numId w:val="1"/>
        </w:numPr>
      </w:pPr>
      <w:r>
        <w:t>Criminal Justice and Public Safety: State statutes define criminal offenses, establish penalties for violations of the law, outline procedures for law enforcement and the judiciary, and address issues related to public safety and crime prevention. These laws shape the operation of the criminal justice system within the state.</w:t>
      </w:r>
    </w:p>
    <w:p w:rsidR="00414FA1" w:rsidRDefault="00414FA1" w:rsidP="00414FA1">
      <w:pPr>
        <w:pStyle w:val="ListParagraph"/>
      </w:pPr>
    </w:p>
    <w:p w:rsidR="00414FA1" w:rsidRDefault="00414FA1" w:rsidP="00414FA1">
      <w:pPr>
        <w:pStyle w:val="ListParagraph"/>
      </w:pPr>
    </w:p>
    <w:p w:rsidR="00452D56" w:rsidRDefault="002F522A" w:rsidP="00846E40">
      <w:pPr>
        <w:pStyle w:val="ListParagraph"/>
        <w:numPr>
          <w:ilvl w:val="0"/>
          <w:numId w:val="1"/>
        </w:numPr>
      </w:pPr>
      <w:r>
        <w:t>Public data and Open Meetings: State statutes generally protect the public’s right to view government data and attend meetings. These laws lay forth methods for obtaining public information, archiving government papers, and ensuring transparency in government decision-making.</w:t>
      </w:r>
    </w:p>
    <w:p w:rsidR="00452D56" w:rsidRDefault="00452D56"/>
    <w:p w:rsidR="00452D56" w:rsidRDefault="00452D56"/>
    <w:sectPr w:rsidR="00452D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0E32"/>
    <w:multiLevelType w:val="hybridMultilevel"/>
    <w:tmpl w:val="B5E6C4B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4128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56"/>
    <w:rsid w:val="002F522A"/>
    <w:rsid w:val="00414FA1"/>
    <w:rsid w:val="00452D56"/>
    <w:rsid w:val="00467FCC"/>
    <w:rsid w:val="006B2747"/>
    <w:rsid w:val="00846E40"/>
    <w:rsid w:val="008E0067"/>
    <w:rsid w:val="00AA031D"/>
    <w:rsid w:val="00C55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1E2117"/>
  <w15:chartTrackingRefBased/>
  <w15:docId w15:val="{303BFD00-1DBA-5F4F-9B66-57653F22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D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D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D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D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D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D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D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D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D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D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D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D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D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D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D56"/>
    <w:rPr>
      <w:rFonts w:eastAsiaTheme="majorEastAsia" w:cstheme="majorBidi"/>
      <w:color w:val="272727" w:themeColor="text1" w:themeTint="D8"/>
    </w:rPr>
  </w:style>
  <w:style w:type="paragraph" w:styleId="Title">
    <w:name w:val="Title"/>
    <w:basedOn w:val="Normal"/>
    <w:next w:val="Normal"/>
    <w:link w:val="TitleChar"/>
    <w:uiPriority w:val="10"/>
    <w:qFormat/>
    <w:rsid w:val="00452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D56"/>
    <w:pPr>
      <w:spacing w:before="160"/>
      <w:jc w:val="center"/>
    </w:pPr>
    <w:rPr>
      <w:i/>
      <w:iCs/>
      <w:color w:val="404040" w:themeColor="text1" w:themeTint="BF"/>
    </w:rPr>
  </w:style>
  <w:style w:type="character" w:customStyle="1" w:styleId="QuoteChar">
    <w:name w:val="Quote Char"/>
    <w:basedOn w:val="DefaultParagraphFont"/>
    <w:link w:val="Quote"/>
    <w:uiPriority w:val="29"/>
    <w:rsid w:val="00452D56"/>
    <w:rPr>
      <w:i/>
      <w:iCs/>
      <w:color w:val="404040" w:themeColor="text1" w:themeTint="BF"/>
    </w:rPr>
  </w:style>
  <w:style w:type="paragraph" w:styleId="ListParagraph">
    <w:name w:val="List Paragraph"/>
    <w:basedOn w:val="Normal"/>
    <w:uiPriority w:val="34"/>
    <w:qFormat/>
    <w:rsid w:val="00452D56"/>
    <w:pPr>
      <w:ind w:left="720"/>
      <w:contextualSpacing/>
    </w:pPr>
  </w:style>
  <w:style w:type="character" w:styleId="IntenseEmphasis">
    <w:name w:val="Intense Emphasis"/>
    <w:basedOn w:val="DefaultParagraphFont"/>
    <w:uiPriority w:val="21"/>
    <w:qFormat/>
    <w:rsid w:val="00452D56"/>
    <w:rPr>
      <w:i/>
      <w:iCs/>
      <w:color w:val="0F4761" w:themeColor="accent1" w:themeShade="BF"/>
    </w:rPr>
  </w:style>
  <w:style w:type="paragraph" w:styleId="IntenseQuote">
    <w:name w:val="Intense Quote"/>
    <w:basedOn w:val="Normal"/>
    <w:next w:val="Normal"/>
    <w:link w:val="IntenseQuoteChar"/>
    <w:uiPriority w:val="30"/>
    <w:qFormat/>
    <w:rsid w:val="00452D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D56"/>
    <w:rPr>
      <w:i/>
      <w:iCs/>
      <w:color w:val="0F4761" w:themeColor="accent1" w:themeShade="BF"/>
    </w:rPr>
  </w:style>
  <w:style w:type="character" w:styleId="IntenseReference">
    <w:name w:val="Intense Reference"/>
    <w:basedOn w:val="DefaultParagraphFont"/>
    <w:uiPriority w:val="32"/>
    <w:qFormat/>
    <w:rsid w:val="00452D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shanzu</dc:creator>
  <cp:keywords/>
  <dc:description/>
  <cp:lastModifiedBy>stephanie shanzu</cp:lastModifiedBy>
  <cp:revision>2</cp:revision>
  <dcterms:created xsi:type="dcterms:W3CDTF">2024-03-22T07:07:00Z</dcterms:created>
  <dcterms:modified xsi:type="dcterms:W3CDTF">2024-03-22T07:07:00Z</dcterms:modified>
</cp:coreProperties>
</file>