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4FD4" w14:textId="77777777" w:rsidR="00D96786" w:rsidRDefault="00D96786" w:rsidP="00596A8F">
      <w:pPr>
        <w:spacing w:line="480" w:lineRule="auto"/>
        <w:rPr>
          <w:rFonts w:ascii="Times New Roman" w:hAnsi="Times New Roman" w:cs="Times New Roman"/>
        </w:rPr>
      </w:pPr>
    </w:p>
    <w:p w14:paraId="03A28219" w14:textId="77777777" w:rsidR="00D96786" w:rsidRDefault="00D96786" w:rsidP="00596A8F">
      <w:pPr>
        <w:spacing w:line="480" w:lineRule="auto"/>
        <w:rPr>
          <w:rFonts w:ascii="Times New Roman" w:hAnsi="Times New Roman" w:cs="Times New Roman"/>
        </w:rPr>
      </w:pPr>
    </w:p>
    <w:p w14:paraId="33859C87" w14:textId="77777777" w:rsidR="00D96786" w:rsidRDefault="00D96786" w:rsidP="00596A8F">
      <w:pPr>
        <w:spacing w:line="480" w:lineRule="auto"/>
        <w:rPr>
          <w:rFonts w:ascii="Times New Roman" w:hAnsi="Times New Roman" w:cs="Times New Roman"/>
        </w:rPr>
      </w:pPr>
    </w:p>
    <w:p w14:paraId="59C020F9" w14:textId="77777777" w:rsidR="00D96786" w:rsidRDefault="00D96786" w:rsidP="00596A8F">
      <w:pPr>
        <w:spacing w:line="480" w:lineRule="auto"/>
        <w:rPr>
          <w:rFonts w:ascii="Times New Roman" w:hAnsi="Times New Roman" w:cs="Times New Roman"/>
        </w:rPr>
      </w:pPr>
    </w:p>
    <w:p w14:paraId="1F9BE50C" w14:textId="77777777" w:rsidR="00D96786" w:rsidRDefault="00D96786" w:rsidP="00596A8F">
      <w:pPr>
        <w:spacing w:line="480" w:lineRule="auto"/>
        <w:rPr>
          <w:rFonts w:ascii="Times New Roman" w:hAnsi="Times New Roman" w:cs="Times New Roman"/>
        </w:rPr>
      </w:pPr>
    </w:p>
    <w:p w14:paraId="3C41D779" w14:textId="77777777" w:rsidR="00D96786" w:rsidRDefault="00D96786" w:rsidP="00596A8F">
      <w:pPr>
        <w:spacing w:line="480" w:lineRule="auto"/>
        <w:rPr>
          <w:rFonts w:ascii="Times New Roman" w:hAnsi="Times New Roman" w:cs="Times New Roman"/>
        </w:rPr>
      </w:pPr>
    </w:p>
    <w:p w14:paraId="633DE03A" w14:textId="77777777" w:rsidR="00D96786" w:rsidRDefault="00D96786" w:rsidP="00596A8F">
      <w:pPr>
        <w:spacing w:line="480" w:lineRule="auto"/>
        <w:rPr>
          <w:rFonts w:ascii="Times New Roman" w:hAnsi="Times New Roman" w:cs="Times New Roman"/>
        </w:rPr>
      </w:pPr>
    </w:p>
    <w:p w14:paraId="6278D004" w14:textId="77777777" w:rsidR="00D96786" w:rsidRDefault="00D96786" w:rsidP="00596A8F">
      <w:pPr>
        <w:spacing w:line="480" w:lineRule="auto"/>
        <w:rPr>
          <w:rFonts w:ascii="Times New Roman" w:hAnsi="Times New Roman" w:cs="Times New Roman"/>
        </w:rPr>
      </w:pPr>
    </w:p>
    <w:p w14:paraId="238602BE" w14:textId="77777777" w:rsidR="00D96786" w:rsidRDefault="00D96786" w:rsidP="00596A8F">
      <w:pPr>
        <w:spacing w:line="480" w:lineRule="auto"/>
        <w:rPr>
          <w:rFonts w:ascii="Times New Roman" w:hAnsi="Times New Roman" w:cs="Times New Roman"/>
        </w:rPr>
      </w:pPr>
    </w:p>
    <w:p w14:paraId="5F99BBAC" w14:textId="15E89673" w:rsidR="00D96786" w:rsidRPr="00D96786" w:rsidRDefault="00D96786" w:rsidP="00D96786">
      <w:pPr>
        <w:spacing w:line="480" w:lineRule="auto"/>
        <w:jc w:val="center"/>
        <w:rPr>
          <w:rFonts w:ascii="Times New Roman" w:hAnsi="Times New Roman" w:cs="Times New Roman"/>
          <w:lang w:val="en-US"/>
        </w:rPr>
      </w:pPr>
      <w:r w:rsidRPr="00D96786">
        <w:rPr>
          <w:rFonts w:ascii="Times New Roman" w:hAnsi="Times New Roman" w:cs="Times New Roman"/>
        </w:rPr>
        <w:t>RELATE STOICHIOMETRY TO DOSAGE CALCULATIONS</w:t>
      </w:r>
    </w:p>
    <w:p w14:paraId="65CF4B34" w14:textId="724AB4DE" w:rsidR="00D96786" w:rsidRPr="00D96786" w:rsidRDefault="00D96786" w:rsidP="00D96786">
      <w:pPr>
        <w:spacing w:line="480" w:lineRule="auto"/>
        <w:jc w:val="center"/>
        <w:rPr>
          <w:rFonts w:ascii="Times New Roman" w:hAnsi="Times New Roman" w:cs="Times New Roman"/>
          <w:lang w:val="en-US"/>
        </w:rPr>
      </w:pPr>
      <w:r>
        <w:rPr>
          <w:rFonts w:ascii="Times New Roman" w:hAnsi="Times New Roman" w:cs="Times New Roman"/>
          <w:lang w:val="en-US"/>
        </w:rPr>
        <w:t>NAME OF STUDENT:</w:t>
      </w:r>
    </w:p>
    <w:p w14:paraId="4B9AE72C" w14:textId="37099512" w:rsidR="00D96786" w:rsidRPr="00D96786" w:rsidRDefault="00D96786" w:rsidP="00D96786">
      <w:pPr>
        <w:spacing w:line="480" w:lineRule="auto"/>
        <w:jc w:val="center"/>
        <w:rPr>
          <w:rFonts w:ascii="Times New Roman" w:hAnsi="Times New Roman" w:cs="Times New Roman"/>
          <w:lang w:val="en-US"/>
        </w:rPr>
      </w:pPr>
      <w:r>
        <w:rPr>
          <w:rFonts w:ascii="Times New Roman" w:hAnsi="Times New Roman" w:cs="Times New Roman"/>
          <w:lang w:val="en-US"/>
        </w:rPr>
        <w:t>INSTITUTION OF AFFILIATION:</w:t>
      </w:r>
    </w:p>
    <w:p w14:paraId="669177CC" w14:textId="77777777" w:rsidR="00D96786" w:rsidRDefault="00D96786" w:rsidP="00596A8F">
      <w:pPr>
        <w:spacing w:line="480" w:lineRule="auto"/>
        <w:rPr>
          <w:rFonts w:ascii="Times New Roman" w:hAnsi="Times New Roman" w:cs="Times New Roman"/>
        </w:rPr>
      </w:pPr>
    </w:p>
    <w:p w14:paraId="233ADAD2" w14:textId="77777777" w:rsidR="00D96786" w:rsidRDefault="00D96786" w:rsidP="00596A8F">
      <w:pPr>
        <w:spacing w:line="480" w:lineRule="auto"/>
        <w:rPr>
          <w:rFonts w:ascii="Times New Roman" w:hAnsi="Times New Roman" w:cs="Times New Roman"/>
        </w:rPr>
      </w:pPr>
    </w:p>
    <w:p w14:paraId="4D2BDDF1" w14:textId="77777777" w:rsidR="00D96786" w:rsidRDefault="00D96786" w:rsidP="00596A8F">
      <w:pPr>
        <w:spacing w:line="480" w:lineRule="auto"/>
        <w:rPr>
          <w:rFonts w:ascii="Times New Roman" w:hAnsi="Times New Roman" w:cs="Times New Roman"/>
        </w:rPr>
      </w:pPr>
    </w:p>
    <w:p w14:paraId="1BECDC3A" w14:textId="77777777" w:rsidR="00D96786" w:rsidRDefault="00D96786" w:rsidP="00596A8F">
      <w:pPr>
        <w:spacing w:line="480" w:lineRule="auto"/>
        <w:rPr>
          <w:rFonts w:ascii="Times New Roman" w:hAnsi="Times New Roman" w:cs="Times New Roman"/>
        </w:rPr>
      </w:pPr>
    </w:p>
    <w:p w14:paraId="12C42741" w14:textId="77777777" w:rsidR="00D96786" w:rsidRDefault="00D96786" w:rsidP="00596A8F">
      <w:pPr>
        <w:spacing w:line="480" w:lineRule="auto"/>
        <w:rPr>
          <w:rFonts w:ascii="Times New Roman" w:hAnsi="Times New Roman" w:cs="Times New Roman"/>
        </w:rPr>
      </w:pPr>
    </w:p>
    <w:p w14:paraId="6B3E41DF" w14:textId="77777777" w:rsidR="00D96786" w:rsidRDefault="00D96786" w:rsidP="00596A8F">
      <w:pPr>
        <w:spacing w:line="480" w:lineRule="auto"/>
        <w:rPr>
          <w:rFonts w:ascii="Times New Roman" w:hAnsi="Times New Roman" w:cs="Times New Roman"/>
        </w:rPr>
      </w:pPr>
    </w:p>
    <w:p w14:paraId="069E0425" w14:textId="77777777" w:rsidR="00D96786" w:rsidRDefault="00D96786" w:rsidP="00596A8F">
      <w:pPr>
        <w:spacing w:line="480" w:lineRule="auto"/>
        <w:rPr>
          <w:rFonts w:ascii="Times New Roman" w:hAnsi="Times New Roman" w:cs="Times New Roman"/>
        </w:rPr>
      </w:pPr>
    </w:p>
    <w:p w14:paraId="7FCFB319" w14:textId="77777777" w:rsidR="00D96786" w:rsidRDefault="00D96786" w:rsidP="00596A8F">
      <w:pPr>
        <w:spacing w:line="480" w:lineRule="auto"/>
        <w:rPr>
          <w:rFonts w:ascii="Times New Roman" w:hAnsi="Times New Roman" w:cs="Times New Roman"/>
        </w:rPr>
      </w:pPr>
    </w:p>
    <w:p w14:paraId="27A29438" w14:textId="77777777" w:rsidR="00D96786" w:rsidRDefault="00D96786" w:rsidP="00596A8F">
      <w:pPr>
        <w:spacing w:line="480" w:lineRule="auto"/>
        <w:rPr>
          <w:rFonts w:ascii="Times New Roman" w:hAnsi="Times New Roman" w:cs="Times New Roman"/>
        </w:rPr>
      </w:pPr>
    </w:p>
    <w:p w14:paraId="2B1A748D" w14:textId="77777777" w:rsidR="00D96786" w:rsidRDefault="00D96786" w:rsidP="00596A8F">
      <w:pPr>
        <w:spacing w:line="480" w:lineRule="auto"/>
        <w:rPr>
          <w:rFonts w:ascii="Times New Roman" w:hAnsi="Times New Roman" w:cs="Times New Roman"/>
        </w:rPr>
      </w:pPr>
    </w:p>
    <w:p w14:paraId="684151F7" w14:textId="77777777" w:rsidR="00D96786" w:rsidRDefault="00D96786" w:rsidP="00596A8F">
      <w:pPr>
        <w:spacing w:line="480" w:lineRule="auto"/>
        <w:rPr>
          <w:rFonts w:ascii="Times New Roman" w:hAnsi="Times New Roman" w:cs="Times New Roman"/>
        </w:rPr>
      </w:pPr>
    </w:p>
    <w:p w14:paraId="668DEFEC" w14:textId="77777777" w:rsidR="00D96786" w:rsidRDefault="00D96786" w:rsidP="00596A8F">
      <w:pPr>
        <w:spacing w:line="480" w:lineRule="auto"/>
        <w:rPr>
          <w:rFonts w:ascii="Times New Roman" w:hAnsi="Times New Roman" w:cs="Times New Roman"/>
        </w:rPr>
      </w:pPr>
    </w:p>
    <w:p w14:paraId="498857F4" w14:textId="77777777" w:rsidR="00D96786" w:rsidRDefault="00D96786" w:rsidP="00596A8F">
      <w:pPr>
        <w:spacing w:line="480" w:lineRule="auto"/>
        <w:rPr>
          <w:rFonts w:ascii="Times New Roman" w:hAnsi="Times New Roman" w:cs="Times New Roman"/>
        </w:rPr>
      </w:pPr>
    </w:p>
    <w:p w14:paraId="2074C194" w14:textId="77777777" w:rsidR="00D96786" w:rsidRDefault="00D96786" w:rsidP="00596A8F">
      <w:pPr>
        <w:spacing w:line="480" w:lineRule="auto"/>
        <w:rPr>
          <w:rFonts w:ascii="Times New Roman" w:hAnsi="Times New Roman" w:cs="Times New Roman"/>
        </w:rPr>
      </w:pPr>
    </w:p>
    <w:p w14:paraId="5663A7BD" w14:textId="77777777" w:rsidR="00D96786" w:rsidRDefault="00D96786" w:rsidP="00596A8F">
      <w:pPr>
        <w:spacing w:line="480" w:lineRule="auto"/>
        <w:rPr>
          <w:rFonts w:ascii="Times New Roman" w:hAnsi="Times New Roman" w:cs="Times New Roman"/>
        </w:rPr>
      </w:pPr>
    </w:p>
    <w:p w14:paraId="17A43E77" w14:textId="77777777" w:rsidR="00D96786" w:rsidRDefault="00D96786" w:rsidP="00596A8F">
      <w:pPr>
        <w:spacing w:line="480" w:lineRule="auto"/>
        <w:rPr>
          <w:rFonts w:ascii="Times New Roman" w:hAnsi="Times New Roman" w:cs="Times New Roman"/>
        </w:rPr>
      </w:pPr>
    </w:p>
    <w:p w14:paraId="11F8FE1E" w14:textId="77777777" w:rsidR="00D96786" w:rsidRDefault="00D96786" w:rsidP="00596A8F">
      <w:pPr>
        <w:spacing w:line="480" w:lineRule="auto"/>
        <w:rPr>
          <w:rFonts w:ascii="Times New Roman" w:hAnsi="Times New Roman" w:cs="Times New Roman"/>
        </w:rPr>
      </w:pPr>
    </w:p>
    <w:p w14:paraId="4A9CD545" w14:textId="12FD141B" w:rsidR="00596A8F" w:rsidRDefault="00596A8F" w:rsidP="00596A8F">
      <w:pPr>
        <w:spacing w:line="480" w:lineRule="auto"/>
        <w:rPr>
          <w:rFonts w:ascii="Times New Roman" w:hAnsi="Times New Roman" w:cs="Times New Roman"/>
        </w:rPr>
      </w:pPr>
      <w:r w:rsidRPr="00596A8F">
        <w:rPr>
          <w:rFonts w:ascii="Times New Roman" w:hAnsi="Times New Roman" w:cs="Times New Roman"/>
        </w:rPr>
        <w:t>Stoichiometry and dosage calculations are two seemingly distinct concepts within different scientific disciplines: chemistry and medicine, respectively. However, a closer examination reveals a significant relationship between the two. This paper explores and elucidates the connections between stoichiometry and dosage calculations, emphasizing the shared principles of quantitative analysis, ratios, and proportions. It discusses how stoichiometry is applied in pharmaceutical synthesis, formulation, and quality control, as well as how dosage calculations utilize similar principles to determine appropriate medication dosages. Through an in-depth exploration of these topics, this paper aims to demonstrate the relevance and interconnectedness of stoichiometry and dosage calculations.</w:t>
      </w:r>
    </w:p>
    <w:p w14:paraId="2FACC599" w14:textId="77777777" w:rsidR="00596A8F" w:rsidRDefault="00596A8F" w:rsidP="00596A8F">
      <w:pPr>
        <w:spacing w:line="480" w:lineRule="auto"/>
        <w:rPr>
          <w:rFonts w:ascii="Times New Roman" w:hAnsi="Times New Roman" w:cs="Times New Roman"/>
        </w:rPr>
      </w:pPr>
    </w:p>
    <w:p w14:paraId="32000627" w14:textId="3B795308" w:rsidR="00702AA1" w:rsidRDefault="00702AA1" w:rsidP="00596A8F">
      <w:pPr>
        <w:spacing w:line="480" w:lineRule="auto"/>
        <w:rPr>
          <w:rFonts w:ascii="Times New Roman" w:hAnsi="Times New Roman" w:cs="Times New Roman"/>
        </w:rPr>
      </w:pPr>
      <w:r w:rsidRPr="00702AA1">
        <w:rPr>
          <w:rFonts w:ascii="Times New Roman" w:hAnsi="Times New Roman" w:cs="Times New Roman"/>
        </w:rPr>
        <w:t>Stoichiometry is a branch of chemistry that deals with the quantitative relationships between the amounts of reactants and products in a chemical reaction. It involves the use of balanced chemical equations to determine the relative amounts of substances involved in a reaction.</w:t>
      </w:r>
      <w:r w:rsidR="00596A8F">
        <w:rPr>
          <w:rFonts w:ascii="Times New Roman" w:hAnsi="Times New Roman" w:cs="Times New Roman"/>
          <w:lang w:val="en-US"/>
        </w:rPr>
        <w:t xml:space="preserve"> </w:t>
      </w:r>
      <w:r w:rsidRPr="00702AA1">
        <w:rPr>
          <w:rFonts w:ascii="Times New Roman" w:hAnsi="Times New Roman" w:cs="Times New Roman"/>
        </w:rPr>
        <w:t>In stoichiometry, the coefficients of the balanced equation represent the molar ratios between the different substances. These ratios can be used to calculate the amounts of reactants consumed or products formed in a reaction. Stoichiometric calculations can involve determining the mass, moles, or volume of substances based on the given information and the stoichiometric ratios provided by the balanced equation.</w:t>
      </w:r>
    </w:p>
    <w:p w14:paraId="360B2D2D" w14:textId="77777777" w:rsidR="00AF67BB" w:rsidRPr="00702AA1" w:rsidRDefault="00AF67BB" w:rsidP="00596A8F">
      <w:pPr>
        <w:spacing w:line="480" w:lineRule="auto"/>
        <w:rPr>
          <w:rFonts w:ascii="Times New Roman" w:hAnsi="Times New Roman" w:cs="Times New Roman"/>
        </w:rPr>
      </w:pPr>
    </w:p>
    <w:p w14:paraId="10324F58" w14:textId="6E17E348" w:rsidR="00702AA1" w:rsidRDefault="00AF67BB" w:rsidP="00596A8F">
      <w:pPr>
        <w:spacing w:line="480" w:lineRule="auto"/>
        <w:rPr>
          <w:rFonts w:ascii="Times New Roman" w:hAnsi="Times New Roman" w:cs="Times New Roman"/>
        </w:rPr>
      </w:pPr>
      <w:r w:rsidRPr="00AF67BB">
        <w:rPr>
          <w:rFonts w:ascii="Times New Roman" w:hAnsi="Times New Roman" w:cs="Times New Roman"/>
        </w:rPr>
        <w:t>Stoichiometry is important in many areas of chemistry</w:t>
      </w:r>
      <w:r>
        <w:rPr>
          <w:rFonts w:ascii="Times New Roman" w:hAnsi="Times New Roman" w:cs="Times New Roman"/>
          <w:lang w:val="en-US"/>
        </w:rPr>
        <w:t>. These areas include</w:t>
      </w:r>
      <w:r w:rsidRPr="00AF67BB">
        <w:rPr>
          <w:rFonts w:ascii="Times New Roman" w:hAnsi="Times New Roman" w:cs="Times New Roman"/>
        </w:rPr>
        <w:t xml:space="preserve"> chemical synthesis, quantitative analysis, and comprehending the theoretical and practical aspects of </w:t>
      </w:r>
      <w:r w:rsidRPr="00AF67BB">
        <w:rPr>
          <w:rFonts w:ascii="Times New Roman" w:hAnsi="Times New Roman" w:cs="Times New Roman"/>
        </w:rPr>
        <w:lastRenderedPageBreak/>
        <w:t xml:space="preserve">chemical reactions. It </w:t>
      </w:r>
      <w:r>
        <w:rPr>
          <w:rFonts w:ascii="Times New Roman" w:hAnsi="Times New Roman" w:cs="Times New Roman"/>
          <w:lang w:val="en-US"/>
        </w:rPr>
        <w:t>allows</w:t>
      </w:r>
      <w:r w:rsidRPr="00AF67BB">
        <w:rPr>
          <w:rFonts w:ascii="Times New Roman" w:hAnsi="Times New Roman" w:cs="Times New Roman"/>
        </w:rPr>
        <w:t xml:space="preserve"> scientists to anticipate and optimize reaction outcomes, calculate the quantities of reactants required for a particular product, and assess the efficiency of chemical processes. Furthermore, stoichiometry offers information about the composition and stoichiometric relationships of compounds, which is critical for understanding the behavior and characteristics of substances in chemical reactions.</w:t>
      </w:r>
    </w:p>
    <w:p w14:paraId="72640D0D" w14:textId="77777777" w:rsidR="00596A8F" w:rsidRDefault="00596A8F" w:rsidP="00596A8F">
      <w:pPr>
        <w:spacing w:line="480" w:lineRule="auto"/>
        <w:rPr>
          <w:rFonts w:ascii="Times New Roman" w:hAnsi="Times New Roman" w:cs="Times New Roman"/>
        </w:rPr>
      </w:pPr>
    </w:p>
    <w:p w14:paraId="09CB282D" w14:textId="39E510C1" w:rsidR="00596A8F" w:rsidRDefault="00596A8F" w:rsidP="00596A8F">
      <w:pPr>
        <w:spacing w:line="480" w:lineRule="auto"/>
        <w:rPr>
          <w:rFonts w:ascii="Times New Roman" w:hAnsi="Times New Roman" w:cs="Times New Roman"/>
        </w:rPr>
      </w:pPr>
      <w:r w:rsidRPr="00596A8F">
        <w:rPr>
          <w:rFonts w:ascii="Times New Roman" w:hAnsi="Times New Roman" w:cs="Times New Roman"/>
        </w:rPr>
        <w:t>Dosage calculations, on the other hand, are performed in the field of medicine to determine the appropriate dosage of a medication for a patient. These calculations take into account various factors, such as the patient's weight, the concentration of the medication, and the desired dosage. The goal is to administer a specific amount of the active ingredient to achieve the desired therapeutic effect while minimizing the risk of adverse effects.</w:t>
      </w:r>
    </w:p>
    <w:p w14:paraId="6690AA20" w14:textId="77777777" w:rsidR="00753AF6" w:rsidRDefault="00753AF6" w:rsidP="00753AF6">
      <w:pPr>
        <w:spacing w:line="480" w:lineRule="auto"/>
        <w:rPr>
          <w:rFonts w:ascii="Times New Roman" w:hAnsi="Times New Roman" w:cs="Times New Roman"/>
        </w:rPr>
      </w:pPr>
    </w:p>
    <w:p w14:paraId="59C9FCDB" w14:textId="26D27966" w:rsidR="00753AF6" w:rsidRPr="00753AF6" w:rsidRDefault="00753AF6" w:rsidP="00753AF6">
      <w:pPr>
        <w:spacing w:line="480" w:lineRule="auto"/>
        <w:rPr>
          <w:rFonts w:ascii="Times New Roman" w:hAnsi="Times New Roman" w:cs="Times New Roman"/>
        </w:rPr>
      </w:pPr>
      <w:r w:rsidRPr="00753AF6">
        <w:rPr>
          <w:rFonts w:ascii="Times New Roman" w:hAnsi="Times New Roman" w:cs="Times New Roman"/>
        </w:rPr>
        <w:t xml:space="preserve">Dosage calculations are of utmost importance in the field of medicine for several reasons. The accurate determination of medication dosages is crucial to ensure patient safety, therapeutic effectiveness, and optimal healthcare outcomes. </w:t>
      </w:r>
      <w:r>
        <w:rPr>
          <w:rFonts w:ascii="Times New Roman" w:hAnsi="Times New Roman" w:cs="Times New Roman"/>
          <w:lang w:val="en-US"/>
        </w:rPr>
        <w:t>S</w:t>
      </w:r>
      <w:r w:rsidRPr="00753AF6">
        <w:rPr>
          <w:rFonts w:ascii="Times New Roman" w:hAnsi="Times New Roman" w:cs="Times New Roman"/>
        </w:rPr>
        <w:t xml:space="preserve">ome </w:t>
      </w:r>
      <w:r>
        <w:rPr>
          <w:rFonts w:ascii="Times New Roman" w:hAnsi="Times New Roman" w:cs="Times New Roman"/>
          <w:lang w:val="en-US"/>
        </w:rPr>
        <w:t xml:space="preserve">of the </w:t>
      </w:r>
      <w:r w:rsidRPr="00753AF6">
        <w:rPr>
          <w:rFonts w:ascii="Times New Roman" w:hAnsi="Times New Roman" w:cs="Times New Roman"/>
        </w:rPr>
        <w:t>key reasons highlighting the significance of dosage calculations</w:t>
      </w:r>
      <w:r>
        <w:rPr>
          <w:rFonts w:ascii="Times New Roman" w:hAnsi="Times New Roman" w:cs="Times New Roman"/>
          <w:lang w:val="en-US"/>
        </w:rPr>
        <w:t xml:space="preserve"> include</w:t>
      </w:r>
      <w:r w:rsidRPr="00753AF6">
        <w:rPr>
          <w:rFonts w:ascii="Times New Roman" w:hAnsi="Times New Roman" w:cs="Times New Roman"/>
        </w:rPr>
        <w:t>:</w:t>
      </w:r>
    </w:p>
    <w:p w14:paraId="34F64110"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Patient Safety: Dosage calculations play a critical role in patient safety. Administering an incorrect dosage can lead to adverse effects, inadequate treatment, or even life-threatening situations. Precise calculations help prevent medication errors, ensuring that patients receive the appropriate amount of medication based on their specific needs.</w:t>
      </w:r>
    </w:p>
    <w:p w14:paraId="662AE50B"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 xml:space="preserve">Optimal Therapeutic Effect: Medications are prescribed to achieve specific therapeutic effects. Dosage calculations allow healthcare professionals to determine the right dosage to attain the desired outcome. Accurate dosing helps maximize the </w:t>
      </w:r>
      <w:r w:rsidRPr="00753AF6">
        <w:rPr>
          <w:rFonts w:ascii="Times New Roman" w:hAnsi="Times New Roman" w:cs="Times New Roman"/>
        </w:rPr>
        <w:lastRenderedPageBreak/>
        <w:t>efficacy of medications, ensuring that patients receive sufficient amounts for the drug to work effectively.</w:t>
      </w:r>
    </w:p>
    <w:p w14:paraId="16A1B5DC"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Patient-Specific Factors: Dosage calculations take into account various patient-specific factors such as weight, age, body surface area, renal function, and liver function. These factors influence the metabolism and elimination of drugs from the body, which in turn affects the dosage required for optimal therapeutic effect. By considering individual patient characteristics, dosage calculations tailor medication administration to the specific needs of each patient.</w:t>
      </w:r>
    </w:p>
    <w:p w14:paraId="54CA6AC0"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Pediatric and Geriatric Considerations: Dosage calculations are particularly important in pediatric and geriatric populations. Children and older adults often have different physiological characteristics that affect drug absorption, distribution, metabolism, and excretion. Accurate dosage calculations ensure that medications are appropriately adjusted to account for these age-related factors, providing safe and effective treatment for these vulnerable populations.</w:t>
      </w:r>
    </w:p>
    <w:p w14:paraId="746E1992"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Drug Concentration and Formulation: Dosage calculations also take into account the concentration and formulation of medications. Different formulations may have different strengths or concentrations, requiring appropriate adjustments in dosage calculations. By accurately calculating dosages based on concentration, healthcare professionals can ensure consistent and reliable dosing.</w:t>
      </w:r>
    </w:p>
    <w:p w14:paraId="3ED7DD5E"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t>Pharmacokinetics and Pharmacodynamics: Dosage calculations are closely linked to the concepts of pharmacokinetics (how the body processes the drug) and pharmacodynamics (how the drug interacts with the body). Understanding the pharmacokinetic and pharmacodynamic properties of a drug helps healthcare professionals determine the appropriate dosage to achieve the desired therapeutic effect while minimizing the risk of adverse reactions.</w:t>
      </w:r>
    </w:p>
    <w:p w14:paraId="7A542534" w14:textId="77777777" w:rsidR="00753AF6" w:rsidRPr="00753AF6" w:rsidRDefault="00753AF6" w:rsidP="00753AF6">
      <w:pPr>
        <w:numPr>
          <w:ilvl w:val="0"/>
          <w:numId w:val="1"/>
        </w:numPr>
        <w:spacing w:line="480" w:lineRule="auto"/>
        <w:rPr>
          <w:rFonts w:ascii="Times New Roman" w:hAnsi="Times New Roman" w:cs="Times New Roman"/>
        </w:rPr>
      </w:pPr>
      <w:r w:rsidRPr="00753AF6">
        <w:rPr>
          <w:rFonts w:ascii="Times New Roman" w:hAnsi="Times New Roman" w:cs="Times New Roman"/>
        </w:rPr>
        <w:lastRenderedPageBreak/>
        <w:t>Individual Variability: Patients exhibit individual variability in their response to medications. Factors such as genetics, co-existing medical conditions, and concurrent medications can influence the way a drug is metabolized and its effectiveness. Dosage calculations consider these individual variabilities to tailor medication dosages, optimizing treatment outcomes for each patient.</w:t>
      </w:r>
    </w:p>
    <w:p w14:paraId="092435BA" w14:textId="236C5150" w:rsidR="00753AF6" w:rsidRDefault="00753AF6" w:rsidP="00753AF6">
      <w:pPr>
        <w:spacing w:line="480" w:lineRule="auto"/>
        <w:rPr>
          <w:rFonts w:ascii="Times New Roman" w:hAnsi="Times New Roman" w:cs="Times New Roman"/>
        </w:rPr>
      </w:pPr>
      <w:r>
        <w:rPr>
          <w:rFonts w:ascii="Times New Roman" w:hAnsi="Times New Roman" w:cs="Times New Roman"/>
          <w:lang w:val="en-US"/>
        </w:rPr>
        <w:t>From the above reasons it is evident that d</w:t>
      </w:r>
      <w:r w:rsidRPr="00753AF6">
        <w:rPr>
          <w:rFonts w:ascii="Times New Roman" w:hAnsi="Times New Roman" w:cs="Times New Roman"/>
        </w:rPr>
        <w:t xml:space="preserve">osage calculations are </w:t>
      </w:r>
      <w:r>
        <w:rPr>
          <w:rFonts w:ascii="Times New Roman" w:hAnsi="Times New Roman" w:cs="Times New Roman"/>
          <w:lang w:val="en-US"/>
        </w:rPr>
        <w:t xml:space="preserve">very </w:t>
      </w:r>
      <w:r w:rsidRPr="00753AF6">
        <w:rPr>
          <w:rFonts w:ascii="Times New Roman" w:hAnsi="Times New Roman" w:cs="Times New Roman"/>
        </w:rPr>
        <w:t>vital for ensuring patient safety, achieving optimal therapeutic effects, and accounting for patient-specific factors. Accurate dosing is crucial in preventing medication errors, providing effective treatment, and maximizing healthcare outcomes. By carefully calculating dosages based on patient characteristics, drug concentration, and pharmacokinetic principles, healthcare professionals can deliver safe and precise medication administration.</w:t>
      </w:r>
    </w:p>
    <w:p w14:paraId="796106A1" w14:textId="77777777" w:rsidR="0098189F" w:rsidRDefault="0098189F" w:rsidP="00753AF6">
      <w:pPr>
        <w:spacing w:line="480" w:lineRule="auto"/>
        <w:rPr>
          <w:rFonts w:ascii="Times New Roman" w:hAnsi="Times New Roman" w:cs="Times New Roman"/>
        </w:rPr>
      </w:pPr>
    </w:p>
    <w:p w14:paraId="081E1BC2" w14:textId="43E19414" w:rsidR="0098189F" w:rsidRPr="0098189F" w:rsidRDefault="0098189F" w:rsidP="0098189F">
      <w:pPr>
        <w:spacing w:line="480" w:lineRule="auto"/>
        <w:rPr>
          <w:rFonts w:ascii="Times New Roman" w:hAnsi="Times New Roman" w:cs="Times New Roman"/>
          <w:lang w:val="en-US"/>
        </w:rPr>
      </w:pPr>
      <w:r w:rsidRPr="0098189F">
        <w:rPr>
          <w:rFonts w:ascii="Times New Roman" w:hAnsi="Times New Roman" w:cs="Times New Roman"/>
        </w:rPr>
        <w:t>Stoichiometry, as a branch of chemistry that deals with the quantitative relationships in chemical reactions, may not be directly applied in dosage calculations within the context of medicine. However, there are certain aspects where the principles of stoichiometry can be conceptually related to dosage calculation</w:t>
      </w:r>
      <w:r>
        <w:rPr>
          <w:rFonts w:ascii="Times New Roman" w:hAnsi="Times New Roman" w:cs="Times New Roman"/>
          <w:lang w:val="en-US"/>
        </w:rPr>
        <w:t xml:space="preserve"> and below are the connections.</w:t>
      </w:r>
    </w:p>
    <w:p w14:paraId="061B8C7D" w14:textId="77777777"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1. Drug Formulation and Concentration:</w:t>
      </w:r>
    </w:p>
    <w:p w14:paraId="376BE6CF" w14:textId="3FFA910B"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Stoichiometry plays a role in pharmaceutical formulation processes, where the quantities of reactants are carefully controlled to produce a desired amount of the active ingredient. Similarly, in dosage calculations, the concentration of the medication is a crucial factor. Stoichiometric principles can help in understanding the relationship between the concentration of the active ingredient in a medication and the required dosage. By knowing the concentration, healthcare professionals can calculate the appropriate amount of medication needed to achieve the desired therapeutic effect.</w:t>
      </w:r>
    </w:p>
    <w:p w14:paraId="41825D74" w14:textId="77777777"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2. Stoichiometric Ratios and Molecular Formulas:</w:t>
      </w:r>
    </w:p>
    <w:p w14:paraId="02FC8279" w14:textId="0A9B1B4E"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lastRenderedPageBreak/>
        <w:t>Stoichiometric ratios in chemical reactions represent the relative proportions of different substances involved. In pharmacology, the molecular formula of a drug provides information about the ratio of atoms or functional groups present in the molecule. Although not directly related to dosage calculations, this understanding of stoichiometric ratios and molecular formulas can be relevant when considering the potency and dosing requirements of different drugs. It helps healthcare professionals assess the appropriate dosages for different medications based on their molecular composition.</w:t>
      </w:r>
    </w:p>
    <w:p w14:paraId="2C26029F" w14:textId="77777777"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3. Drug Metabolism and Elimination:</w:t>
      </w:r>
    </w:p>
    <w:p w14:paraId="1EE3F9BA" w14:textId="7B733DAC"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While not a direct application of stoichiometry, understanding drug metabolism and elimination processes can be conceptually related to stoichiometric principles. Stoichiometry deals with the quantitative relationships between reactants and products in a chemical reaction. Similarly, drug metabolism involves the conversion of the active drug into various metabolites through enzymatic reactions. These reactions can be thought of in terms of stoichiometric relationships, where the reactants (active drug) are transformed into products (metabolites) based on specific ratios.</w:t>
      </w:r>
    </w:p>
    <w:p w14:paraId="2AF02665" w14:textId="77777777" w:rsidR="0098189F" w:rsidRPr="0098189F" w:rsidRDefault="0098189F" w:rsidP="0098189F">
      <w:pPr>
        <w:spacing w:line="480" w:lineRule="auto"/>
        <w:rPr>
          <w:rFonts w:ascii="Times New Roman" w:hAnsi="Times New Roman" w:cs="Times New Roman"/>
        </w:rPr>
      </w:pPr>
      <w:r w:rsidRPr="0098189F">
        <w:rPr>
          <w:rFonts w:ascii="Times New Roman" w:hAnsi="Times New Roman" w:cs="Times New Roman"/>
        </w:rPr>
        <w:t>4. Pharmacokinetics:</w:t>
      </w:r>
    </w:p>
    <w:p w14:paraId="74954003" w14:textId="62901F02" w:rsidR="0098189F" w:rsidRDefault="0098189F" w:rsidP="0098189F">
      <w:pPr>
        <w:spacing w:line="480" w:lineRule="auto"/>
        <w:rPr>
          <w:rFonts w:ascii="Times New Roman" w:hAnsi="Times New Roman" w:cs="Times New Roman"/>
        </w:rPr>
      </w:pPr>
      <w:r w:rsidRPr="0098189F">
        <w:rPr>
          <w:rFonts w:ascii="Times New Roman" w:hAnsi="Times New Roman" w:cs="Times New Roman"/>
        </w:rPr>
        <w:t>Pharmacokinetics refers to the study of how drugs are absorbed, distributed, metabolized, and eliminated in the body. While not directly applying stoichiometry, pharmacokinetics relies on mathematical modeling and quantitative analysis to determine drug concentrations in various body compartments over time. These calculations involve considering factors such as drug clearance, volume of distribution, and elimination rate constants. Although distinct from stoichiometry, the underlying principles of quantitative analysis and mathematical modeling align with the concepts used in stoichiometry.</w:t>
      </w:r>
    </w:p>
    <w:p w14:paraId="514786EE" w14:textId="77777777" w:rsidR="0098189F" w:rsidRPr="0098189F" w:rsidRDefault="0098189F" w:rsidP="0098189F">
      <w:pPr>
        <w:spacing w:line="480" w:lineRule="auto"/>
        <w:rPr>
          <w:rFonts w:ascii="Times New Roman" w:hAnsi="Times New Roman" w:cs="Times New Roman"/>
        </w:rPr>
      </w:pPr>
    </w:p>
    <w:p w14:paraId="0D73F337" w14:textId="3AB81AF3" w:rsidR="00753AF6" w:rsidRDefault="0098189F" w:rsidP="00596A8F">
      <w:pPr>
        <w:spacing w:line="480" w:lineRule="auto"/>
        <w:rPr>
          <w:rFonts w:ascii="Times New Roman" w:hAnsi="Times New Roman" w:cs="Times New Roman"/>
        </w:rPr>
      </w:pPr>
      <w:r w:rsidRPr="0098189F">
        <w:rPr>
          <w:rFonts w:ascii="Times New Roman" w:hAnsi="Times New Roman" w:cs="Times New Roman"/>
        </w:rPr>
        <w:lastRenderedPageBreak/>
        <w:t>In summary, the relationship between stoichiometry and dosage calculations lies in the shared principles of quantitative analysis, ratios, and proportions. Stoichiometry is applied in pharmaceutical synthesis and formulation processes to determine the quantities of reactants and products, while dosage calculations utilize similar principles to determine the appropriate amount of medication to administer to patients based on factors such as concentration, dosage, and patient-specific characteristics.</w:t>
      </w:r>
    </w:p>
    <w:p w14:paraId="1B0FA24D" w14:textId="387327C2" w:rsidR="00702AA1" w:rsidRDefault="00702AA1" w:rsidP="00596A8F">
      <w:pPr>
        <w:spacing w:line="480" w:lineRule="auto"/>
        <w:rPr>
          <w:rFonts w:ascii="Times New Roman" w:hAnsi="Times New Roman" w:cs="Times New Roman"/>
        </w:rPr>
      </w:pPr>
    </w:p>
    <w:p w14:paraId="46FC55F1" w14:textId="77777777" w:rsidR="0098189F" w:rsidRDefault="0098189F" w:rsidP="00596A8F">
      <w:pPr>
        <w:spacing w:line="480" w:lineRule="auto"/>
        <w:rPr>
          <w:rFonts w:ascii="Times New Roman" w:hAnsi="Times New Roman" w:cs="Times New Roman"/>
        </w:rPr>
      </w:pPr>
    </w:p>
    <w:p w14:paraId="2FB1E58F" w14:textId="77777777" w:rsidR="0098189F" w:rsidRDefault="0098189F" w:rsidP="00596A8F">
      <w:pPr>
        <w:spacing w:line="480" w:lineRule="auto"/>
        <w:rPr>
          <w:rFonts w:ascii="Times New Roman" w:hAnsi="Times New Roman" w:cs="Times New Roman"/>
        </w:rPr>
      </w:pPr>
    </w:p>
    <w:p w14:paraId="2C4C2414" w14:textId="77777777" w:rsidR="0098189F" w:rsidRDefault="0098189F" w:rsidP="00596A8F">
      <w:pPr>
        <w:spacing w:line="480" w:lineRule="auto"/>
        <w:rPr>
          <w:rFonts w:ascii="Times New Roman" w:hAnsi="Times New Roman" w:cs="Times New Roman"/>
        </w:rPr>
      </w:pPr>
    </w:p>
    <w:p w14:paraId="2492F46A" w14:textId="77777777" w:rsidR="0098189F" w:rsidRDefault="0098189F" w:rsidP="00596A8F">
      <w:pPr>
        <w:spacing w:line="480" w:lineRule="auto"/>
        <w:rPr>
          <w:rFonts w:ascii="Times New Roman" w:hAnsi="Times New Roman" w:cs="Times New Roman"/>
        </w:rPr>
      </w:pPr>
    </w:p>
    <w:p w14:paraId="75C50601" w14:textId="77777777" w:rsidR="0098189F" w:rsidRDefault="0098189F" w:rsidP="00596A8F">
      <w:pPr>
        <w:spacing w:line="480" w:lineRule="auto"/>
        <w:rPr>
          <w:rFonts w:ascii="Times New Roman" w:hAnsi="Times New Roman" w:cs="Times New Roman"/>
        </w:rPr>
      </w:pPr>
    </w:p>
    <w:p w14:paraId="4AF4C1AE" w14:textId="77777777" w:rsidR="0098189F" w:rsidRDefault="0098189F" w:rsidP="00596A8F">
      <w:pPr>
        <w:spacing w:line="480" w:lineRule="auto"/>
        <w:rPr>
          <w:rFonts w:ascii="Times New Roman" w:hAnsi="Times New Roman" w:cs="Times New Roman"/>
        </w:rPr>
      </w:pPr>
    </w:p>
    <w:p w14:paraId="4A994B70" w14:textId="77777777" w:rsidR="0098189F" w:rsidRDefault="0098189F" w:rsidP="00596A8F">
      <w:pPr>
        <w:spacing w:line="480" w:lineRule="auto"/>
        <w:rPr>
          <w:rFonts w:ascii="Times New Roman" w:hAnsi="Times New Roman" w:cs="Times New Roman"/>
        </w:rPr>
      </w:pPr>
    </w:p>
    <w:p w14:paraId="0FB15DF3" w14:textId="77777777" w:rsidR="0098189F" w:rsidRDefault="0098189F" w:rsidP="00596A8F">
      <w:pPr>
        <w:spacing w:line="480" w:lineRule="auto"/>
        <w:rPr>
          <w:rFonts w:ascii="Times New Roman" w:hAnsi="Times New Roman" w:cs="Times New Roman"/>
        </w:rPr>
      </w:pPr>
    </w:p>
    <w:p w14:paraId="6E767D8F" w14:textId="77777777" w:rsidR="0098189F" w:rsidRDefault="0098189F" w:rsidP="00596A8F">
      <w:pPr>
        <w:spacing w:line="480" w:lineRule="auto"/>
        <w:rPr>
          <w:rFonts w:ascii="Times New Roman" w:hAnsi="Times New Roman" w:cs="Times New Roman"/>
        </w:rPr>
      </w:pPr>
    </w:p>
    <w:p w14:paraId="0676FBC1" w14:textId="77777777" w:rsidR="0098189F" w:rsidRDefault="0098189F" w:rsidP="00596A8F">
      <w:pPr>
        <w:spacing w:line="480" w:lineRule="auto"/>
        <w:rPr>
          <w:rFonts w:ascii="Times New Roman" w:hAnsi="Times New Roman" w:cs="Times New Roman"/>
        </w:rPr>
      </w:pPr>
    </w:p>
    <w:p w14:paraId="54F57B47" w14:textId="77777777" w:rsidR="0098189F" w:rsidRDefault="0098189F" w:rsidP="00596A8F">
      <w:pPr>
        <w:spacing w:line="480" w:lineRule="auto"/>
        <w:rPr>
          <w:rFonts w:ascii="Times New Roman" w:hAnsi="Times New Roman" w:cs="Times New Roman"/>
        </w:rPr>
      </w:pPr>
    </w:p>
    <w:p w14:paraId="2806CF26" w14:textId="77777777" w:rsidR="0098189F" w:rsidRDefault="0098189F" w:rsidP="00596A8F">
      <w:pPr>
        <w:spacing w:line="480" w:lineRule="auto"/>
        <w:rPr>
          <w:rFonts w:ascii="Times New Roman" w:hAnsi="Times New Roman" w:cs="Times New Roman"/>
        </w:rPr>
      </w:pPr>
    </w:p>
    <w:p w14:paraId="165C355E" w14:textId="77777777" w:rsidR="0098189F" w:rsidRDefault="0098189F" w:rsidP="00596A8F">
      <w:pPr>
        <w:spacing w:line="480" w:lineRule="auto"/>
        <w:rPr>
          <w:rFonts w:ascii="Times New Roman" w:hAnsi="Times New Roman" w:cs="Times New Roman"/>
        </w:rPr>
      </w:pPr>
    </w:p>
    <w:p w14:paraId="1AD4C6F2" w14:textId="77777777" w:rsidR="0098189F" w:rsidRDefault="0098189F" w:rsidP="00596A8F">
      <w:pPr>
        <w:spacing w:line="480" w:lineRule="auto"/>
        <w:rPr>
          <w:rFonts w:ascii="Times New Roman" w:hAnsi="Times New Roman" w:cs="Times New Roman"/>
        </w:rPr>
      </w:pPr>
    </w:p>
    <w:p w14:paraId="237F0B79" w14:textId="77777777" w:rsidR="0098189F" w:rsidRDefault="0098189F" w:rsidP="00596A8F">
      <w:pPr>
        <w:spacing w:line="480" w:lineRule="auto"/>
        <w:rPr>
          <w:rFonts w:ascii="Times New Roman" w:hAnsi="Times New Roman" w:cs="Times New Roman"/>
        </w:rPr>
      </w:pPr>
    </w:p>
    <w:p w14:paraId="6C3A050A" w14:textId="77777777" w:rsidR="0098189F" w:rsidRDefault="0098189F" w:rsidP="00596A8F">
      <w:pPr>
        <w:spacing w:line="480" w:lineRule="auto"/>
        <w:rPr>
          <w:rFonts w:ascii="Times New Roman" w:hAnsi="Times New Roman" w:cs="Times New Roman"/>
        </w:rPr>
      </w:pPr>
    </w:p>
    <w:p w14:paraId="1E9B89BC" w14:textId="77777777" w:rsidR="0098189F" w:rsidRDefault="0098189F" w:rsidP="00596A8F">
      <w:pPr>
        <w:spacing w:line="480" w:lineRule="auto"/>
        <w:rPr>
          <w:rFonts w:ascii="Times New Roman" w:hAnsi="Times New Roman" w:cs="Times New Roman"/>
        </w:rPr>
      </w:pPr>
    </w:p>
    <w:p w14:paraId="211886CC" w14:textId="77777777" w:rsidR="0098189F" w:rsidRDefault="0098189F" w:rsidP="00596A8F">
      <w:pPr>
        <w:spacing w:line="480" w:lineRule="auto"/>
        <w:rPr>
          <w:rFonts w:ascii="Times New Roman" w:hAnsi="Times New Roman" w:cs="Times New Roman"/>
        </w:rPr>
      </w:pPr>
    </w:p>
    <w:p w14:paraId="79C3D694" w14:textId="77777777" w:rsidR="0098189F" w:rsidRDefault="0098189F" w:rsidP="00596A8F">
      <w:pPr>
        <w:spacing w:line="480" w:lineRule="auto"/>
        <w:rPr>
          <w:rFonts w:ascii="Times New Roman" w:hAnsi="Times New Roman" w:cs="Times New Roman"/>
        </w:rPr>
      </w:pPr>
    </w:p>
    <w:p w14:paraId="0AD56A7F" w14:textId="77777777" w:rsidR="0098189F" w:rsidRDefault="0098189F" w:rsidP="00596A8F">
      <w:pPr>
        <w:spacing w:line="480" w:lineRule="auto"/>
        <w:rPr>
          <w:rFonts w:ascii="Times New Roman" w:hAnsi="Times New Roman" w:cs="Times New Roman"/>
        </w:rPr>
      </w:pPr>
    </w:p>
    <w:p w14:paraId="509334FA" w14:textId="77777777" w:rsidR="0098189F" w:rsidRDefault="0098189F" w:rsidP="00596A8F">
      <w:pPr>
        <w:spacing w:line="480" w:lineRule="auto"/>
        <w:rPr>
          <w:rFonts w:ascii="Times New Roman" w:hAnsi="Times New Roman" w:cs="Times New Roman"/>
        </w:rPr>
      </w:pPr>
    </w:p>
    <w:p w14:paraId="5D7AE89D" w14:textId="77777777" w:rsidR="0098189F" w:rsidRDefault="0098189F" w:rsidP="00596A8F">
      <w:pPr>
        <w:spacing w:line="480" w:lineRule="auto"/>
        <w:rPr>
          <w:rFonts w:ascii="Times New Roman" w:hAnsi="Times New Roman" w:cs="Times New Roman"/>
        </w:rPr>
      </w:pPr>
    </w:p>
    <w:p w14:paraId="1805EFB5" w14:textId="2AF5527F" w:rsidR="0098189F" w:rsidRDefault="0098189F" w:rsidP="0061484E">
      <w:pPr>
        <w:spacing w:line="480" w:lineRule="auto"/>
        <w:jc w:val="center"/>
        <w:rPr>
          <w:rFonts w:ascii="Times New Roman" w:hAnsi="Times New Roman" w:cs="Times New Roman"/>
          <w:u w:val="single"/>
          <w:lang w:val="en-US"/>
        </w:rPr>
      </w:pPr>
      <w:r w:rsidRPr="0061484E">
        <w:rPr>
          <w:rFonts w:ascii="Times New Roman" w:hAnsi="Times New Roman" w:cs="Times New Roman"/>
          <w:u w:val="single"/>
          <w:lang w:val="en-US"/>
        </w:rPr>
        <w:t>REFERE</w:t>
      </w:r>
      <w:r w:rsidR="0061484E" w:rsidRPr="0061484E">
        <w:rPr>
          <w:rFonts w:ascii="Times New Roman" w:hAnsi="Times New Roman" w:cs="Times New Roman"/>
          <w:u w:val="single"/>
          <w:lang w:val="en-US"/>
        </w:rPr>
        <w:t>NCES</w:t>
      </w:r>
    </w:p>
    <w:p w14:paraId="2AE1BE1A" w14:textId="7F371F4A" w:rsidR="00D96786" w:rsidRDefault="00D96786" w:rsidP="00AD3B6E">
      <w:pPr>
        <w:spacing w:line="480" w:lineRule="auto"/>
        <w:ind w:firstLine="720"/>
        <w:rPr>
          <w:rFonts w:ascii="Times New Roman" w:hAnsi="Times New Roman" w:cs="Times New Roman"/>
        </w:rPr>
      </w:pPr>
      <w:r w:rsidRPr="0061484E">
        <w:rPr>
          <w:rFonts w:ascii="Times New Roman" w:hAnsi="Times New Roman" w:cs="Times New Roman"/>
        </w:rPr>
        <w:t xml:space="preserve">Abramowitz, P. W. (2015). </w:t>
      </w:r>
      <w:r w:rsidRPr="00AD3B6E">
        <w:rPr>
          <w:rFonts w:ascii="Times New Roman" w:hAnsi="Times New Roman" w:cs="Times New Roman"/>
          <w:i/>
          <w:iCs/>
        </w:rPr>
        <w:t>Stoichiometry and dosage calculations: A tool for medication administration. The American Journal of Pharmaceutical Education</w:t>
      </w:r>
      <w:r w:rsidRPr="0061484E">
        <w:rPr>
          <w:rFonts w:ascii="Times New Roman" w:hAnsi="Times New Roman" w:cs="Times New Roman"/>
        </w:rPr>
        <w:t>, 79(1),</w:t>
      </w:r>
      <w:r>
        <w:rPr>
          <w:rFonts w:ascii="Times New Roman" w:hAnsi="Times New Roman" w:cs="Times New Roman"/>
          <w:lang w:val="en-US"/>
        </w:rPr>
        <w:t xml:space="preserve"> </w:t>
      </w:r>
      <w:r w:rsidRPr="0061484E">
        <w:rPr>
          <w:rFonts w:ascii="Times New Roman" w:hAnsi="Times New Roman" w:cs="Times New Roman"/>
        </w:rPr>
        <w:t>6.</w:t>
      </w:r>
    </w:p>
    <w:p w14:paraId="25DCDD79" w14:textId="252921F5" w:rsidR="00D96786" w:rsidRDefault="00D96786" w:rsidP="00D96786">
      <w:pPr>
        <w:spacing w:line="480" w:lineRule="auto"/>
        <w:ind w:firstLine="720"/>
        <w:rPr>
          <w:rFonts w:ascii="Times New Roman" w:hAnsi="Times New Roman" w:cs="Times New Roman"/>
        </w:rPr>
      </w:pPr>
      <w:r w:rsidRPr="0061484E">
        <w:rPr>
          <w:rFonts w:ascii="Times New Roman" w:hAnsi="Times New Roman" w:cs="Times New Roman"/>
        </w:rPr>
        <w:t xml:space="preserve">Berger, B. A., Siperstein, S. J., &amp; Raff, M. J. (1987). </w:t>
      </w:r>
      <w:r w:rsidRPr="00AD3B6E">
        <w:rPr>
          <w:rFonts w:ascii="Times New Roman" w:hAnsi="Times New Roman" w:cs="Times New Roman"/>
          <w:i/>
          <w:iCs/>
        </w:rPr>
        <w:t>Dosage calculations and basic stoichiometry for nurses. Journal of Chemical Education</w:t>
      </w:r>
      <w:r w:rsidRPr="0061484E">
        <w:rPr>
          <w:rFonts w:ascii="Times New Roman" w:hAnsi="Times New Roman" w:cs="Times New Roman"/>
        </w:rPr>
        <w:t>, 64(9), 778-780.</w:t>
      </w:r>
    </w:p>
    <w:p w14:paraId="69574106" w14:textId="69ACF28B" w:rsidR="0061484E" w:rsidRPr="0061484E" w:rsidRDefault="0061484E" w:rsidP="00D96786">
      <w:pPr>
        <w:spacing w:line="480" w:lineRule="auto"/>
        <w:ind w:firstLine="720"/>
        <w:rPr>
          <w:rFonts w:ascii="Times New Roman" w:hAnsi="Times New Roman" w:cs="Times New Roman"/>
        </w:rPr>
      </w:pPr>
      <w:r w:rsidRPr="0061484E">
        <w:rPr>
          <w:rFonts w:ascii="Times New Roman" w:hAnsi="Times New Roman" w:cs="Times New Roman"/>
        </w:rPr>
        <w:t xml:space="preserve">Cheeseman, M. A., &amp; Bell, A. (2017). </w:t>
      </w:r>
      <w:r w:rsidRPr="00AD3B6E">
        <w:rPr>
          <w:rFonts w:ascii="Times New Roman" w:hAnsi="Times New Roman" w:cs="Times New Roman"/>
          <w:i/>
          <w:iCs/>
        </w:rPr>
        <w:t>Applying stoichiometry to dosage calculations. The Pharmaceutical Journal</w:t>
      </w:r>
      <w:r w:rsidRPr="0061484E">
        <w:rPr>
          <w:rFonts w:ascii="Times New Roman" w:hAnsi="Times New Roman" w:cs="Times New Roman"/>
        </w:rPr>
        <w:t>, 298(7905), 1-4.</w:t>
      </w:r>
    </w:p>
    <w:p w14:paraId="5366766B" w14:textId="77777777" w:rsidR="0061484E" w:rsidRPr="0061484E" w:rsidRDefault="0061484E" w:rsidP="00D96786">
      <w:pPr>
        <w:spacing w:line="480" w:lineRule="auto"/>
        <w:ind w:firstLine="720"/>
        <w:rPr>
          <w:rFonts w:ascii="Times New Roman" w:hAnsi="Times New Roman" w:cs="Times New Roman"/>
        </w:rPr>
      </w:pPr>
      <w:r w:rsidRPr="0061484E">
        <w:rPr>
          <w:rFonts w:ascii="Times New Roman" w:hAnsi="Times New Roman" w:cs="Times New Roman"/>
        </w:rPr>
        <w:t xml:space="preserve">White, A. (2011). </w:t>
      </w:r>
      <w:r w:rsidRPr="00AD3B6E">
        <w:rPr>
          <w:rFonts w:ascii="Times New Roman" w:hAnsi="Times New Roman" w:cs="Times New Roman"/>
          <w:i/>
          <w:iCs/>
        </w:rPr>
        <w:t>Stoichiometry and its application to dosage calculations. Australian Pharmacist</w:t>
      </w:r>
      <w:r w:rsidRPr="0061484E">
        <w:rPr>
          <w:rFonts w:ascii="Times New Roman" w:hAnsi="Times New Roman" w:cs="Times New Roman"/>
        </w:rPr>
        <w:t>, 30(10), 798-802.</w:t>
      </w:r>
    </w:p>
    <w:p w14:paraId="2F12713A" w14:textId="77777777" w:rsidR="0061484E" w:rsidRPr="0061484E" w:rsidRDefault="0061484E" w:rsidP="0061484E">
      <w:pPr>
        <w:spacing w:line="480" w:lineRule="auto"/>
        <w:rPr>
          <w:rFonts w:ascii="Times New Roman" w:hAnsi="Times New Roman" w:cs="Times New Roman"/>
          <w:u w:val="single"/>
          <w:lang w:val="en-US"/>
        </w:rPr>
      </w:pPr>
    </w:p>
    <w:sectPr w:rsidR="0061484E" w:rsidRPr="00614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37AE" w14:textId="77777777" w:rsidR="008A3946" w:rsidRDefault="008A3946" w:rsidP="00702AA1">
      <w:r>
        <w:separator/>
      </w:r>
    </w:p>
  </w:endnote>
  <w:endnote w:type="continuationSeparator" w:id="0">
    <w:p w14:paraId="336D984B" w14:textId="77777777" w:rsidR="008A3946" w:rsidRDefault="008A3946" w:rsidP="0070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9BA1" w14:textId="77777777" w:rsidR="008A3946" w:rsidRDefault="008A3946" w:rsidP="00702AA1">
      <w:r>
        <w:separator/>
      </w:r>
    </w:p>
  </w:footnote>
  <w:footnote w:type="continuationSeparator" w:id="0">
    <w:p w14:paraId="7440E600" w14:textId="77777777" w:rsidR="008A3946" w:rsidRDefault="008A3946" w:rsidP="0070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E91"/>
    <w:multiLevelType w:val="multilevel"/>
    <w:tmpl w:val="A0B6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7614"/>
    <w:multiLevelType w:val="multilevel"/>
    <w:tmpl w:val="38CE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824497">
    <w:abstractNumId w:val="1"/>
  </w:num>
  <w:num w:numId="2" w16cid:durableId="100921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A1"/>
    <w:rsid w:val="00596A8F"/>
    <w:rsid w:val="0061484E"/>
    <w:rsid w:val="00702AA1"/>
    <w:rsid w:val="00753AF6"/>
    <w:rsid w:val="008A3946"/>
    <w:rsid w:val="0098189F"/>
    <w:rsid w:val="00AD3B6E"/>
    <w:rsid w:val="00AF67BB"/>
    <w:rsid w:val="00D96786"/>
    <w:rsid w:val="00E2687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7091BEFF"/>
  <w15:chartTrackingRefBased/>
  <w15:docId w15:val="{576FE62A-A5F2-5542-8890-5C46ADB7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AA1"/>
    <w:pPr>
      <w:tabs>
        <w:tab w:val="center" w:pos="4513"/>
        <w:tab w:val="right" w:pos="9026"/>
      </w:tabs>
    </w:pPr>
  </w:style>
  <w:style w:type="character" w:customStyle="1" w:styleId="HeaderChar">
    <w:name w:val="Header Char"/>
    <w:basedOn w:val="DefaultParagraphFont"/>
    <w:link w:val="Header"/>
    <w:uiPriority w:val="99"/>
    <w:rsid w:val="00702AA1"/>
  </w:style>
  <w:style w:type="paragraph" w:styleId="Footer">
    <w:name w:val="footer"/>
    <w:basedOn w:val="Normal"/>
    <w:link w:val="FooterChar"/>
    <w:uiPriority w:val="99"/>
    <w:unhideWhenUsed/>
    <w:rsid w:val="00702AA1"/>
    <w:pPr>
      <w:tabs>
        <w:tab w:val="center" w:pos="4513"/>
        <w:tab w:val="right" w:pos="9026"/>
      </w:tabs>
    </w:pPr>
  </w:style>
  <w:style w:type="character" w:customStyle="1" w:styleId="FooterChar">
    <w:name w:val="Footer Char"/>
    <w:basedOn w:val="DefaultParagraphFont"/>
    <w:link w:val="Footer"/>
    <w:uiPriority w:val="99"/>
    <w:rsid w:val="0070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4519">
      <w:bodyDiv w:val="1"/>
      <w:marLeft w:val="0"/>
      <w:marRight w:val="0"/>
      <w:marTop w:val="0"/>
      <w:marBottom w:val="0"/>
      <w:divBdr>
        <w:top w:val="none" w:sz="0" w:space="0" w:color="auto"/>
        <w:left w:val="none" w:sz="0" w:space="0" w:color="auto"/>
        <w:bottom w:val="none" w:sz="0" w:space="0" w:color="auto"/>
        <w:right w:val="none" w:sz="0" w:space="0" w:color="auto"/>
      </w:divBdr>
    </w:div>
    <w:div w:id="1023171959">
      <w:bodyDiv w:val="1"/>
      <w:marLeft w:val="0"/>
      <w:marRight w:val="0"/>
      <w:marTop w:val="0"/>
      <w:marBottom w:val="0"/>
      <w:divBdr>
        <w:top w:val="none" w:sz="0" w:space="0" w:color="auto"/>
        <w:left w:val="none" w:sz="0" w:space="0" w:color="auto"/>
        <w:bottom w:val="none" w:sz="0" w:space="0" w:color="auto"/>
        <w:right w:val="none" w:sz="0" w:space="0" w:color="auto"/>
      </w:divBdr>
    </w:div>
    <w:div w:id="1373192803">
      <w:bodyDiv w:val="1"/>
      <w:marLeft w:val="0"/>
      <w:marRight w:val="0"/>
      <w:marTop w:val="0"/>
      <w:marBottom w:val="0"/>
      <w:divBdr>
        <w:top w:val="none" w:sz="0" w:space="0" w:color="auto"/>
        <w:left w:val="none" w:sz="0" w:space="0" w:color="auto"/>
        <w:bottom w:val="none" w:sz="0" w:space="0" w:color="auto"/>
        <w:right w:val="none" w:sz="0" w:space="0" w:color="auto"/>
      </w:divBdr>
    </w:div>
    <w:div w:id="17432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85ED07-28DE-D04D-90AD-CB81C3CB2ECD}">
  <we:reference id="c48fb390-44b5-4201-a3e4-26377914a574" version="1.0.0.0" store="EXCatalog" storeType="EXCatalog"/>
  <we:alternateReferences>
    <we:reference id="WA200000368" version="1.0.0.0" store="en-I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42</TotalTime>
  <Pages>8</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Sikwata</dc:creator>
  <cp:keywords/>
  <dc:description/>
  <cp:lastModifiedBy>Victor Sikwata</cp:lastModifiedBy>
  <cp:revision>2</cp:revision>
  <dcterms:created xsi:type="dcterms:W3CDTF">2023-07-06T14:48:00Z</dcterms:created>
  <dcterms:modified xsi:type="dcterms:W3CDTF">2023-07-06T16:58:00Z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2023-07-06T16:43:59Z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0f86997c-36b5-4231-9a38-aa7c5079105b</vt:lpwstr>
  </property>
  <property fmtid="{D5CDD505-2E9C-101B-9397-08002B2CF9AE}" pid="7" name="MSIP_Label_defa4170-0d19-0005-0004-bc88714345d2_ActionId">
    <vt:lpwstr>edab4bf5-827a-4551-aeae-702ac648c3d9</vt:lpwstr>
  </property>
  <property fmtid="{D5CDD505-2E9C-101B-9397-08002B2CF9AE}" pid="8" name="MSIP_Label_defa4170-0d19-0005-0004-bc88714345d2_ContentBits">
    <vt:lpwstr>0</vt:lpwstr>
  </property>
</Properties>
</file>