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A25A7" w14:textId="761BFDF9" w:rsidR="009A748B" w:rsidRDefault="009A748B" w:rsidP="00D15C49"/>
    <w:p w14:paraId="18DA112A" w14:textId="2AEB3ED5" w:rsidR="00D15C49" w:rsidRDefault="00D15C49" w:rsidP="009A748B">
      <w:pPr>
        <w:spacing w:line="480" w:lineRule="auto"/>
        <w:jc w:val="center"/>
        <w:rPr>
          <w:b/>
          <w:bCs/>
        </w:rPr>
      </w:pPr>
      <w:bookmarkStart w:id="0" w:name="_GoBack"/>
      <w:r w:rsidRPr="009A748B">
        <w:rPr>
          <w:b/>
          <w:bCs/>
        </w:rPr>
        <w:t>Title: Assessing Adolescent Sexual Activity and Parental Involvement</w:t>
      </w:r>
      <w:bookmarkEnd w:id="0"/>
      <w:r w:rsidRPr="009A748B">
        <w:rPr>
          <w:b/>
          <w:bCs/>
        </w:rPr>
        <w:t>: A Developmentally Appropriate Approach</w:t>
      </w:r>
    </w:p>
    <w:p w14:paraId="1DD63125" w14:textId="78A1F52D" w:rsidR="009A748B" w:rsidRDefault="009A748B" w:rsidP="009A748B">
      <w:pPr>
        <w:spacing w:line="480" w:lineRule="auto"/>
        <w:jc w:val="center"/>
        <w:rPr>
          <w:b/>
          <w:bCs/>
        </w:rPr>
      </w:pPr>
      <w:r>
        <w:rPr>
          <w:b/>
          <w:bCs/>
        </w:rPr>
        <w:t xml:space="preserve">Students name </w:t>
      </w:r>
    </w:p>
    <w:p w14:paraId="7847A852" w14:textId="04E827BF" w:rsidR="009A748B" w:rsidRPr="009A748B" w:rsidRDefault="009A748B" w:rsidP="009A748B">
      <w:pPr>
        <w:spacing w:line="480" w:lineRule="auto"/>
        <w:jc w:val="center"/>
        <w:rPr>
          <w:b/>
          <w:bCs/>
        </w:rPr>
      </w:pPr>
      <w:r>
        <w:rPr>
          <w:b/>
          <w:bCs/>
        </w:rPr>
        <w:t xml:space="preserve">Name of institution </w:t>
      </w:r>
    </w:p>
    <w:p w14:paraId="00D14271" w14:textId="77777777" w:rsidR="00D15C49" w:rsidRDefault="00D15C49" w:rsidP="009A748B">
      <w:pPr>
        <w:spacing w:line="480" w:lineRule="auto"/>
      </w:pPr>
    </w:p>
    <w:p w14:paraId="76EE95C8" w14:textId="77777777" w:rsidR="00D15C49" w:rsidRPr="009A748B" w:rsidRDefault="00D15C49" w:rsidP="009A748B">
      <w:pPr>
        <w:spacing w:line="480" w:lineRule="auto"/>
        <w:rPr>
          <w:b/>
          <w:bCs/>
        </w:rPr>
      </w:pPr>
      <w:r w:rsidRPr="009A748B">
        <w:rPr>
          <w:b/>
          <w:bCs/>
        </w:rPr>
        <w:t>Introduction:</w:t>
      </w:r>
    </w:p>
    <w:p w14:paraId="39F5045B" w14:textId="77777777" w:rsidR="00D15C49" w:rsidRDefault="00D15C49" w:rsidP="009A748B">
      <w:pPr>
        <w:spacing w:line="480" w:lineRule="auto"/>
        <w:ind w:left="432"/>
      </w:pPr>
      <w:r>
        <w:t>The topic of adolescent sexual activity and parental involvement is complex and requires a sensitive and developmentally appropriate approach. Understanding the legal and ethical considerations, as well as the developmental needs of adolescents, is crucial for parents seeking guidance in such situations. This discussion will address the concerns of a father regarding his child's sexual activity at different ages: 17, 14, and 11. Additionally, we will explore the concept of parental notification laws, which vary by jurisdiction.</w:t>
      </w:r>
    </w:p>
    <w:p w14:paraId="07B4EF41" w14:textId="77777777" w:rsidR="00D15C49" w:rsidRDefault="00D15C49" w:rsidP="009A748B">
      <w:pPr>
        <w:spacing w:line="480" w:lineRule="auto"/>
        <w:ind w:left="432"/>
      </w:pPr>
    </w:p>
    <w:p w14:paraId="434B3C12" w14:textId="77777777" w:rsidR="00D15C49" w:rsidRPr="009A748B" w:rsidRDefault="00D15C49" w:rsidP="009A748B">
      <w:pPr>
        <w:pStyle w:val="ListParagraph"/>
        <w:numPr>
          <w:ilvl w:val="0"/>
          <w:numId w:val="7"/>
        </w:numPr>
        <w:spacing w:line="480" w:lineRule="auto"/>
        <w:ind w:left="432"/>
        <w:rPr>
          <w:b/>
          <w:bCs/>
        </w:rPr>
      </w:pPr>
      <w:r w:rsidRPr="009A748B">
        <w:rPr>
          <w:b/>
          <w:bCs/>
        </w:rPr>
        <w:t>Age: 17 years old:</w:t>
      </w:r>
    </w:p>
    <w:p w14:paraId="384C65DE" w14:textId="77777777" w:rsidR="00D15C49" w:rsidRDefault="00D15C49" w:rsidP="009A748B">
      <w:pPr>
        <w:spacing w:line="480" w:lineRule="auto"/>
        <w:ind w:left="432"/>
      </w:pPr>
      <w:r>
        <w:t>At the age of 17, adolescents are typically approaching adulthood and developing a sense of autonomy and independence. It is important to foster open and honest communication between parents and their teenage children. Instead of directly asking about sexual activity, parents can create an environment of trust and support where their children feel comfortable discussing any concerns or questions they may have. It is crucial to respect the privacy and autonomy of teenagers while ensuring they have access to accurate information about sexual health and safe practices.</w:t>
      </w:r>
    </w:p>
    <w:p w14:paraId="65ECBBA1" w14:textId="77777777" w:rsidR="00D15C49" w:rsidRDefault="00D15C49" w:rsidP="009A748B">
      <w:pPr>
        <w:spacing w:line="480" w:lineRule="auto"/>
        <w:ind w:left="432"/>
      </w:pPr>
      <w:r>
        <w:lastRenderedPageBreak/>
        <w:t xml:space="preserve">According to research by Kirby, </w:t>
      </w:r>
      <w:proofErr w:type="spellStart"/>
      <w:r>
        <w:t>Laris</w:t>
      </w:r>
      <w:proofErr w:type="spellEnd"/>
      <w:r>
        <w:t xml:space="preserve">, and </w:t>
      </w:r>
      <w:proofErr w:type="spellStart"/>
      <w:r>
        <w:t>Rolleri</w:t>
      </w:r>
      <w:proofErr w:type="spellEnd"/>
      <w:r>
        <w:t xml:space="preserve"> (2007), parental communication about sex has a positive influence on adolescent sexual behavior, including delayed initiation and increased contraceptive use. Thus, the focus should be on promoting open lines of communication, providing comprehensive sexual education, and encouraging responsible decision-making regarding sexual activity.</w:t>
      </w:r>
    </w:p>
    <w:p w14:paraId="45E7025A" w14:textId="77777777" w:rsidR="00D15C49" w:rsidRDefault="00D15C49" w:rsidP="009A748B">
      <w:pPr>
        <w:spacing w:line="480" w:lineRule="auto"/>
        <w:ind w:left="432"/>
      </w:pPr>
    </w:p>
    <w:p w14:paraId="4A5221FE" w14:textId="77777777" w:rsidR="00D15C49" w:rsidRPr="009A748B" w:rsidRDefault="00D15C49" w:rsidP="009A748B">
      <w:pPr>
        <w:pStyle w:val="ListParagraph"/>
        <w:numPr>
          <w:ilvl w:val="0"/>
          <w:numId w:val="7"/>
        </w:numPr>
        <w:spacing w:line="480" w:lineRule="auto"/>
        <w:ind w:left="432"/>
        <w:rPr>
          <w:b/>
          <w:bCs/>
        </w:rPr>
      </w:pPr>
      <w:r w:rsidRPr="009A748B">
        <w:rPr>
          <w:b/>
          <w:bCs/>
        </w:rPr>
        <w:t>Age: 14 years old:</w:t>
      </w:r>
    </w:p>
    <w:p w14:paraId="4BEEEB4F" w14:textId="77777777" w:rsidR="00D15C49" w:rsidRDefault="00D15C49" w:rsidP="009A748B">
      <w:pPr>
        <w:spacing w:line="480" w:lineRule="auto"/>
        <w:ind w:left="432"/>
      </w:pPr>
      <w:r>
        <w:t>When a child is 14 years old, they are still in the midst of adolescence, and their understanding of sexuality and its consequences may vary. Parents should approach discussions about sexual activity with sensitivity and age-appropriate information. It is important to acknowledge that some adolescents may become sexually active at this age, while others may not. Open conversations about relationships, consent, boundaries, and emotional well-being are crucial to guide teenagers through this developmental stage.</w:t>
      </w:r>
    </w:p>
    <w:p w14:paraId="27C60DF7" w14:textId="77777777" w:rsidR="00D15C49" w:rsidRDefault="00D15C49" w:rsidP="009A748B">
      <w:pPr>
        <w:spacing w:line="480" w:lineRule="auto"/>
        <w:ind w:left="432"/>
      </w:pPr>
      <w:r>
        <w:t>Research conducted by Santelli et al. (2006) suggests that parental involvement and supportive relationships play a significant role in promoting healthy sexual behaviors among adolescents. Parents should focus on providing accurate information, addressing concerns, and discussing the importance of responsible sexual decision-making, including contraception and protection against sexually transmitted infections (STIs).</w:t>
      </w:r>
    </w:p>
    <w:p w14:paraId="74129585" w14:textId="77777777" w:rsidR="00D15C49" w:rsidRDefault="00D15C49" w:rsidP="009A748B">
      <w:pPr>
        <w:spacing w:line="480" w:lineRule="auto"/>
        <w:ind w:left="432"/>
      </w:pPr>
    </w:p>
    <w:p w14:paraId="07FEF286" w14:textId="77777777" w:rsidR="00D15C49" w:rsidRPr="009A748B" w:rsidRDefault="00D15C49" w:rsidP="009A748B">
      <w:pPr>
        <w:pStyle w:val="ListParagraph"/>
        <w:numPr>
          <w:ilvl w:val="0"/>
          <w:numId w:val="7"/>
        </w:numPr>
        <w:spacing w:line="480" w:lineRule="auto"/>
        <w:ind w:left="432"/>
        <w:rPr>
          <w:b/>
          <w:bCs/>
        </w:rPr>
      </w:pPr>
      <w:r w:rsidRPr="009A748B">
        <w:rPr>
          <w:b/>
          <w:bCs/>
        </w:rPr>
        <w:t>Age: 11 years old:</w:t>
      </w:r>
    </w:p>
    <w:p w14:paraId="5AAAC509" w14:textId="77777777" w:rsidR="00D15C49" w:rsidRDefault="00D15C49" w:rsidP="009A748B">
      <w:pPr>
        <w:spacing w:line="480" w:lineRule="auto"/>
        <w:ind w:left="432"/>
      </w:pPr>
      <w:r>
        <w:t xml:space="preserve">At the age of 11, children are still in the early stages of puberty and are typically not developmentally ready for sexual activity. It is essential for parents to create a safe and open </w:t>
      </w:r>
      <w:r>
        <w:lastRenderedPageBreak/>
        <w:t>environment where children can ask questions and express curiosity about their changing bodies. Parents should provide age-appropriate sex education that focuses on body awareness, personal boundaries, consent, and understanding the changes associated with puberty.</w:t>
      </w:r>
    </w:p>
    <w:p w14:paraId="6455D99C" w14:textId="77777777" w:rsidR="00D15C49" w:rsidRDefault="00D15C49" w:rsidP="009A748B">
      <w:pPr>
        <w:spacing w:line="480" w:lineRule="auto"/>
        <w:ind w:left="432"/>
      </w:pPr>
      <w:r>
        <w:t xml:space="preserve">Research by </w:t>
      </w:r>
      <w:proofErr w:type="spellStart"/>
      <w:r>
        <w:t>Jerman</w:t>
      </w:r>
      <w:proofErr w:type="spellEnd"/>
      <w:r>
        <w:t xml:space="preserve"> and Constantine (2010) highlights that comprehensive sex education, beginning at an early age, can positively impact adolescent sexual behavior, including delayed sexual initiation and increased contraceptive use. Parents should focus on building a foundation of knowledge and communication that will support their children as they navigate adolescence.</w:t>
      </w:r>
    </w:p>
    <w:p w14:paraId="4C8A32BA" w14:textId="77777777" w:rsidR="00D15C49" w:rsidRDefault="00D15C49" w:rsidP="009A748B">
      <w:pPr>
        <w:spacing w:line="480" w:lineRule="auto"/>
        <w:ind w:left="432"/>
      </w:pPr>
    </w:p>
    <w:p w14:paraId="6CC8E97A" w14:textId="77777777" w:rsidR="00D15C49" w:rsidRPr="009A748B" w:rsidRDefault="00D15C49" w:rsidP="009A748B">
      <w:pPr>
        <w:spacing w:line="480" w:lineRule="auto"/>
        <w:ind w:left="432"/>
        <w:rPr>
          <w:b/>
          <w:bCs/>
        </w:rPr>
      </w:pPr>
      <w:r w:rsidRPr="009A748B">
        <w:rPr>
          <w:b/>
          <w:bCs/>
        </w:rPr>
        <w:t>Parental Notification Laws:</w:t>
      </w:r>
    </w:p>
    <w:p w14:paraId="72B1DA57" w14:textId="77777777" w:rsidR="00D15C49" w:rsidRDefault="00D15C49" w:rsidP="009A748B">
      <w:pPr>
        <w:spacing w:line="480" w:lineRule="auto"/>
        <w:ind w:left="432"/>
      </w:pPr>
      <w:r>
        <w:t>Parental notification laws regarding sexual activity and reproductive health vary by jurisdiction. In the United States, these laws typically relate to issues such as accessing contraception, abortion services, or sexually transmitted infection testing. The specific details of these laws can vary significantly from state to state.</w:t>
      </w:r>
    </w:p>
    <w:p w14:paraId="2C122089" w14:textId="77777777" w:rsidR="00D15C49" w:rsidRDefault="00D15C49" w:rsidP="009A748B">
      <w:pPr>
        <w:spacing w:line="480" w:lineRule="auto"/>
        <w:ind w:left="432"/>
      </w:pPr>
      <w:r>
        <w:t>It is essential for parents to be familiar with the laws in their jurisdiction. Some states require parental consent or notification for minors seeking reproductive health services, while others have laws that allow minors to access confidential services without parental involvement under certain circumstances (e.g., if they are married or emancipated).</w:t>
      </w:r>
    </w:p>
    <w:p w14:paraId="4E76F505" w14:textId="77777777" w:rsidR="00D15C49" w:rsidRDefault="00D15C49" w:rsidP="009A748B">
      <w:pPr>
        <w:spacing w:line="480" w:lineRule="auto"/>
        <w:ind w:left="432"/>
      </w:pPr>
    </w:p>
    <w:p w14:paraId="44A2A512" w14:textId="77777777" w:rsidR="00D15C49" w:rsidRPr="009A748B" w:rsidRDefault="00D15C49" w:rsidP="009A748B">
      <w:pPr>
        <w:spacing w:line="480" w:lineRule="auto"/>
        <w:ind w:left="432"/>
        <w:rPr>
          <w:b/>
          <w:bCs/>
        </w:rPr>
      </w:pPr>
      <w:r w:rsidRPr="009A748B">
        <w:rPr>
          <w:b/>
          <w:bCs/>
        </w:rPr>
        <w:t>Conclusion:</w:t>
      </w:r>
    </w:p>
    <w:p w14:paraId="2EA37EBA" w14:textId="77777777" w:rsidR="00D15C49" w:rsidRDefault="00D15C49" w:rsidP="009A748B">
      <w:pPr>
        <w:spacing w:line="480" w:lineRule="auto"/>
        <w:ind w:left="432"/>
      </w:pPr>
      <w:r>
        <w:t xml:space="preserve">Addressing the concerns of a parent regarding their child's sexual activity requires an individualized and developmentally appropriate approach. Parents should strive to create an open and supportive environment where their children feel comfortable discussing sexuality, relationships, and sexual </w:t>
      </w:r>
      <w:r>
        <w:lastRenderedPageBreak/>
        <w:t>health. Engaging in open dialogue and providing accurate information are key elements in promoting responsible sexual decision-making among adolescents. Moreover, understanding the parental notification laws in one's jurisdiction is essential to ensure compliance with legal requirements while respecting the rights and autonomy of minors.</w:t>
      </w:r>
    </w:p>
    <w:p w14:paraId="51418195" w14:textId="77777777" w:rsidR="00D15C49" w:rsidRDefault="00D15C49" w:rsidP="009A748B">
      <w:pPr>
        <w:spacing w:line="480" w:lineRule="auto"/>
        <w:ind w:left="432"/>
      </w:pPr>
    </w:p>
    <w:p w14:paraId="59150D11" w14:textId="77777777" w:rsidR="00D15C49" w:rsidRPr="009A748B" w:rsidRDefault="00D15C49" w:rsidP="009A748B">
      <w:pPr>
        <w:spacing w:line="480" w:lineRule="auto"/>
        <w:ind w:left="432"/>
        <w:rPr>
          <w:b/>
          <w:bCs/>
        </w:rPr>
      </w:pPr>
      <w:r w:rsidRPr="009A748B">
        <w:rPr>
          <w:b/>
          <w:bCs/>
        </w:rPr>
        <w:t>References:</w:t>
      </w:r>
    </w:p>
    <w:p w14:paraId="17A31A26" w14:textId="77777777" w:rsidR="00D15C49" w:rsidRDefault="00D15C49" w:rsidP="009A748B">
      <w:pPr>
        <w:spacing w:line="480" w:lineRule="auto"/>
        <w:ind w:left="432"/>
      </w:pPr>
    </w:p>
    <w:p w14:paraId="672ED687" w14:textId="77777777" w:rsidR="00D15C49" w:rsidRDefault="00D15C49" w:rsidP="009A748B">
      <w:pPr>
        <w:pStyle w:val="ListParagraph"/>
        <w:numPr>
          <w:ilvl w:val="0"/>
          <w:numId w:val="6"/>
        </w:numPr>
        <w:spacing w:line="480" w:lineRule="auto"/>
        <w:ind w:left="432"/>
      </w:pPr>
      <w:r>
        <w:t xml:space="preserve">Kirby, D., </w:t>
      </w:r>
      <w:proofErr w:type="spellStart"/>
      <w:r>
        <w:t>Laris</w:t>
      </w:r>
      <w:proofErr w:type="spellEnd"/>
      <w:r>
        <w:t xml:space="preserve">, B. A., &amp; </w:t>
      </w:r>
      <w:proofErr w:type="spellStart"/>
      <w:r>
        <w:t>Rolleri</w:t>
      </w:r>
      <w:proofErr w:type="spellEnd"/>
      <w:r>
        <w:t>, L. A. (2007). Sex and HIV education programs: Their impact on sexual behaviors of young people throughout the world. Journal of Adolescent Health, 40(3), 206-217.</w:t>
      </w:r>
    </w:p>
    <w:p w14:paraId="0AE8F820" w14:textId="77777777" w:rsidR="00D15C49" w:rsidRDefault="00D15C49" w:rsidP="009A748B">
      <w:pPr>
        <w:spacing w:line="480" w:lineRule="auto"/>
        <w:ind w:left="432"/>
      </w:pPr>
    </w:p>
    <w:p w14:paraId="26839980" w14:textId="77777777" w:rsidR="00D15C49" w:rsidRDefault="00D15C49" w:rsidP="009A748B">
      <w:pPr>
        <w:pStyle w:val="ListParagraph"/>
        <w:numPr>
          <w:ilvl w:val="0"/>
          <w:numId w:val="6"/>
        </w:numPr>
        <w:spacing w:line="480" w:lineRule="auto"/>
        <w:ind w:left="432"/>
      </w:pPr>
      <w:r>
        <w:t>Santelli, J. S., Kaiser Family Foundation, &amp; Hewlett Foundation. (2006). Unintended pregnancy among U.S. adolescents: accounting for sexual activity. Journal of Adolescent Health, 38(6), 753-e21.</w:t>
      </w:r>
    </w:p>
    <w:p w14:paraId="21A48DFB" w14:textId="77777777" w:rsidR="00D15C49" w:rsidRDefault="00D15C49" w:rsidP="009A748B">
      <w:pPr>
        <w:spacing w:line="480" w:lineRule="auto"/>
        <w:ind w:left="432"/>
      </w:pPr>
    </w:p>
    <w:p w14:paraId="34F649EE" w14:textId="40E79ECA" w:rsidR="000E2863" w:rsidRDefault="00D15C49" w:rsidP="009A748B">
      <w:pPr>
        <w:pStyle w:val="ListParagraph"/>
        <w:numPr>
          <w:ilvl w:val="0"/>
          <w:numId w:val="6"/>
        </w:numPr>
        <w:spacing w:line="480" w:lineRule="auto"/>
        <w:ind w:left="432"/>
      </w:pPr>
      <w:proofErr w:type="spellStart"/>
      <w:r>
        <w:t>Jerman</w:t>
      </w:r>
      <w:proofErr w:type="spellEnd"/>
      <w:r>
        <w:t>, P., &amp; Constantine, N. A. (2010). Demographic and psychological predictors of parent-adolescent communication about sex: A representative statewide analysis. Youth &amp; Society, 41(3), 408-432.</w:t>
      </w:r>
    </w:p>
    <w:sectPr w:rsidR="000E28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79E7" w14:textId="77777777" w:rsidR="006F6DB4" w:rsidRDefault="006F6DB4" w:rsidP="009A748B">
      <w:pPr>
        <w:spacing w:after="0" w:line="240" w:lineRule="auto"/>
      </w:pPr>
      <w:r>
        <w:separator/>
      </w:r>
    </w:p>
  </w:endnote>
  <w:endnote w:type="continuationSeparator" w:id="0">
    <w:p w14:paraId="619116D6" w14:textId="77777777" w:rsidR="006F6DB4" w:rsidRDefault="006F6DB4" w:rsidP="009A7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662897"/>
      <w:docPartObj>
        <w:docPartGallery w:val="Page Numbers (Bottom of Page)"/>
        <w:docPartUnique/>
      </w:docPartObj>
    </w:sdtPr>
    <w:sdtEndPr>
      <w:rPr>
        <w:noProof/>
      </w:rPr>
    </w:sdtEndPr>
    <w:sdtContent>
      <w:p w14:paraId="0E4C8818" w14:textId="0BF7E8A9" w:rsidR="009A748B" w:rsidRDefault="009A74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E13CBB" w14:textId="77777777" w:rsidR="009A748B" w:rsidRDefault="009A7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9E335" w14:textId="77777777" w:rsidR="006F6DB4" w:rsidRDefault="006F6DB4" w:rsidP="009A748B">
      <w:pPr>
        <w:spacing w:after="0" w:line="240" w:lineRule="auto"/>
      </w:pPr>
      <w:r>
        <w:separator/>
      </w:r>
    </w:p>
  </w:footnote>
  <w:footnote w:type="continuationSeparator" w:id="0">
    <w:p w14:paraId="357DEC27" w14:textId="77777777" w:rsidR="006F6DB4" w:rsidRDefault="006F6DB4" w:rsidP="009A7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470390"/>
      <w:docPartObj>
        <w:docPartGallery w:val="Page Numbers (Top of Page)"/>
        <w:docPartUnique/>
      </w:docPartObj>
    </w:sdtPr>
    <w:sdtEndPr>
      <w:rPr>
        <w:noProof/>
      </w:rPr>
    </w:sdtEndPr>
    <w:sdtContent>
      <w:p w14:paraId="16165683" w14:textId="412EC7F4" w:rsidR="009A748B" w:rsidRDefault="009A74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4C2271" w14:textId="77777777" w:rsidR="009A748B" w:rsidRDefault="009A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AF5"/>
    <w:multiLevelType w:val="multilevel"/>
    <w:tmpl w:val="69FE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46AAF"/>
    <w:multiLevelType w:val="hybridMultilevel"/>
    <w:tmpl w:val="9D16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D1179"/>
    <w:multiLevelType w:val="multilevel"/>
    <w:tmpl w:val="233E7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12D03"/>
    <w:multiLevelType w:val="multilevel"/>
    <w:tmpl w:val="181C3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167F0"/>
    <w:multiLevelType w:val="hybridMultilevel"/>
    <w:tmpl w:val="50A42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FAB"/>
    <w:multiLevelType w:val="multilevel"/>
    <w:tmpl w:val="1B5AB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654268"/>
    <w:multiLevelType w:val="multilevel"/>
    <w:tmpl w:val="B3544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49"/>
    <w:rsid w:val="000E2863"/>
    <w:rsid w:val="006F6DB4"/>
    <w:rsid w:val="009A748B"/>
    <w:rsid w:val="00C26643"/>
    <w:rsid w:val="00D1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71FA"/>
  <w15:chartTrackingRefBased/>
  <w15:docId w15:val="{8A08D3A2-82BB-4860-9AA0-87B389AA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48B"/>
    <w:pPr>
      <w:ind w:left="720"/>
      <w:contextualSpacing/>
    </w:pPr>
  </w:style>
  <w:style w:type="paragraph" w:styleId="Header">
    <w:name w:val="header"/>
    <w:basedOn w:val="Normal"/>
    <w:link w:val="HeaderChar"/>
    <w:uiPriority w:val="99"/>
    <w:unhideWhenUsed/>
    <w:rsid w:val="009A7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48B"/>
  </w:style>
  <w:style w:type="paragraph" w:styleId="Footer">
    <w:name w:val="footer"/>
    <w:basedOn w:val="Normal"/>
    <w:link w:val="FooterChar"/>
    <w:uiPriority w:val="99"/>
    <w:unhideWhenUsed/>
    <w:rsid w:val="009A7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8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6F8E1-74C4-4A24-B1DE-D144C7FF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X240</dc:creator>
  <cp:keywords/>
  <dc:description/>
  <cp:lastModifiedBy>LENOVO X240</cp:lastModifiedBy>
  <cp:revision>1</cp:revision>
  <dcterms:created xsi:type="dcterms:W3CDTF">2023-05-24T11:39:00Z</dcterms:created>
  <dcterms:modified xsi:type="dcterms:W3CDTF">2023-05-24T12:01:00Z</dcterms:modified>
</cp:coreProperties>
</file>