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                    </w:t>
      </w:r>
    </w:p>
    <w:p>
      <w:pPr>
        <w:pStyle w:val="style0"/>
        <w:rPr/>
      </w:pPr>
      <w:r>
        <w:rPr>
          <w:lang w:val="en-US"/>
        </w:rPr>
        <w:t xml:space="preserve">                  Art and Creativity.</w:t>
      </w:r>
    </w:p>
    <w:p>
      <w:pPr>
        <w:pStyle w:val="style0"/>
        <w:rPr/>
      </w:pPr>
      <w:r>
        <w:rPr>
          <w:lang w:val="en-US"/>
        </w:rPr>
        <w:t xml:space="preserve">              </w:t>
      </w:r>
      <w:r>
        <w:t xml:space="preserve">Claude L. </w:t>
      </w:r>
      <w:r>
        <w:rPr>
          <w:lang w:val="en-US"/>
        </w:rPr>
        <w:t>Essayist</w:t>
      </w:r>
    </w:p>
    <w:p>
      <w:pPr>
        <w:pStyle w:val="style0"/>
        <w:rPr/>
      </w:pPr>
      <w:r>
        <w:rPr>
          <w:lang w:val="en-US"/>
        </w:rPr>
        <w:t xml:space="preserve">               </w:t>
      </w:r>
      <w:r>
        <w:t xml:space="preserve">Anthropic Institute for Philosophical </w:t>
      </w:r>
      <w:r>
        <w:rPr>
          <w:lang w:val="en-US"/>
        </w:rPr>
        <w:t>Research</w:t>
      </w:r>
    </w:p>
    <w:p>
      <w:pPr>
        <w:pStyle w:val="style0"/>
        <w:rPr/>
      </w:pPr>
      <w:r>
        <w:rPr>
          <w:lang w:val="en-US"/>
        </w:rPr>
        <w:t xml:space="preserve">                  13th March 2023.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Explain the relationship between Art and Creativity.</w:t>
      </w:r>
    </w:p>
    <w:p>
      <w:pPr>
        <w:pStyle w:val="style0"/>
        <w:rPr/>
      </w:pPr>
      <w:r>
        <w:rPr>
          <w:lang w:val="en-US"/>
        </w:rPr>
        <w:t xml:space="preserve">                                       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INTRODUCTION.</w:t>
      </w:r>
    </w:p>
    <w:p>
      <w:pPr>
        <w:pStyle w:val="style0"/>
        <w:rPr/>
      </w:pPr>
    </w:p>
    <w:p>
      <w:pPr>
        <w:pStyle w:val="style0"/>
        <w:rPr/>
      </w:pPr>
      <w:r>
        <w:t xml:space="preserve">This paper explores the deep connection between art and creativity. It examines how artistic </w:t>
      </w:r>
    </w:p>
    <w:p>
      <w:pPr>
        <w:pStyle w:val="style0"/>
        <w:rPr/>
      </w:pPr>
      <w:r>
        <w:t xml:space="preserve">expression fuels creative thinking, and how creativity is a driving force behind innovative and </w:t>
      </w:r>
    </w:p>
    <w:p>
      <w:pPr>
        <w:pStyle w:val="style0"/>
        <w:rPr/>
      </w:pPr>
      <w:r>
        <w:t xml:space="preserve">compelling artworks across mediums. Drawing from recent research in psychology, </w:t>
      </w:r>
    </w:p>
    <w:p>
      <w:pPr>
        <w:pStyle w:val="style0"/>
        <w:rPr/>
      </w:pPr>
      <w:r>
        <w:t xml:space="preserve">neuroscience, and art theory, the central role of creativity in the artistic process is illuminated. </w:t>
      </w:r>
    </w:p>
    <w:p>
      <w:pPr>
        <w:pStyle w:val="style0"/>
        <w:rPr/>
      </w:pPr>
      <w:r>
        <w:t xml:space="preserve">Additionally, the paper highlights how engaging with art can stimulate creative thinking and </w:t>
      </w:r>
    </w:p>
    <w:p>
      <w:pPr>
        <w:pStyle w:val="style0"/>
        <w:rPr/>
      </w:pPr>
      <w:r>
        <w:t xml:space="preserve">enhance creative problem-solving abilities in diverse domains beyond just artistic endeavors. </w:t>
      </w:r>
    </w:p>
    <w:p>
      <w:pPr>
        <w:pStyle w:val="style0"/>
        <w:rPr/>
      </w:pPr>
      <w:r>
        <w:t xml:space="preserve">Ultimately, art and creativity are portrayed as synergistic forces that inspire human ingenuity </w:t>
      </w:r>
    </w:p>
    <w:p>
      <w:pPr>
        <w:pStyle w:val="style0"/>
        <w:rPr/>
      </w:pPr>
      <w:r>
        <w:t>and self-expression.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</w:t>
      </w:r>
      <w:r>
        <w:t>The Inextricable Link Between Art and Creativity</w:t>
      </w:r>
    </w:p>
    <w:p>
      <w:pPr>
        <w:pStyle w:val="style0"/>
        <w:rPr/>
      </w:pPr>
    </w:p>
    <w:p>
      <w:pPr>
        <w:pStyle w:val="style0"/>
        <w:rPr/>
      </w:pPr>
      <w:r>
        <w:t xml:space="preserve">Art and creativity share an inextricable bond, each one deeply informing and enabling the other. </w:t>
      </w:r>
    </w:p>
    <w:p>
      <w:pPr>
        <w:pStyle w:val="style0"/>
        <w:rPr/>
      </w:pPr>
      <w:r>
        <w:t xml:space="preserve">At its core, art is the product of the creative process, a manifestation of human creativity </w:t>
      </w:r>
    </w:p>
    <w:p>
      <w:pPr>
        <w:pStyle w:val="style0"/>
        <w:rPr/>
      </w:pPr>
      <w:r>
        <w:t xml:space="preserve">translated into cultural artifacts that transmit ideas, emotions, and new perspectives (Sternberg </w:t>
      </w:r>
    </w:p>
    <w:p>
      <w:pPr>
        <w:pStyle w:val="style0"/>
        <w:rPr/>
      </w:pPr>
      <w:r>
        <w:t>&amp; Lubart, 1999). Whether it is a striking canvas, a haunting musical composition, or a thought-</w:t>
      </w:r>
    </w:p>
    <w:p>
      <w:pPr>
        <w:pStyle w:val="style0"/>
        <w:rPr/>
      </w:pPr>
      <w:r>
        <w:t>provoking literary work, art emerges from the spark of creativity within the human mind.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This creative spark fuels the artistic process from conceptualization to execution. As Zaidel </w:t>
      </w:r>
    </w:p>
    <w:p>
      <w:pPr>
        <w:pStyle w:val="style0"/>
        <w:rPr/>
      </w:pPr>
      <w:r>
        <w:t xml:space="preserve">(2014) notes, creativity allows artists to imagine novel ideas, combine seemingly disparate </w:t>
      </w:r>
    </w:p>
    <w:p>
      <w:pPr>
        <w:pStyle w:val="style0"/>
        <w:rPr/>
      </w:pPr>
      <w:r>
        <w:t xml:space="preserve">elements, and transcend conventional boundaries. It empowers artists to experiment, take risks, </w:t>
      </w:r>
    </w:p>
    <w:p>
      <w:pPr>
        <w:pStyle w:val="style0"/>
        <w:rPr/>
      </w:pPr>
      <w:r>
        <w:t xml:space="preserve">and explore uncharted aesthetic territories. Creativity is the driving force that propels artistic </w:t>
      </w:r>
    </w:p>
    <w:p>
      <w:pPr>
        <w:pStyle w:val="style0"/>
        <w:rPr/>
      </w:pPr>
      <w:r>
        <w:t>innovation, evolution of styles, and the constant reimagining of what art can be.</w:t>
      </w:r>
    </w:p>
    <w:p>
      <w:pPr>
        <w:pStyle w:val="style0"/>
        <w:rPr/>
      </w:pPr>
    </w:p>
    <w:p>
      <w:pPr>
        <w:pStyle w:val="style0"/>
        <w:rPr/>
      </w:pPr>
      <w:r>
        <w:t xml:space="preserve">Furthermore, the act of creating art itself is a profoundly creative endeavor. Artists engage in a </w:t>
      </w:r>
    </w:p>
    <w:p>
      <w:pPr>
        <w:pStyle w:val="style0"/>
        <w:rPr/>
      </w:pPr>
      <w:r>
        <w:t xml:space="preserve">continuous interplay of creative thinking, problem-solving, and execution as they transform raw </w:t>
      </w:r>
    </w:p>
    <w:p>
      <w:pPr>
        <w:pStyle w:val="style0"/>
        <w:rPr/>
      </w:pPr>
      <w:r>
        <w:t xml:space="preserve">materials and abstract concepts into tangible artworks (Mumford et al., 2014). This iterative </w:t>
      </w:r>
    </w:p>
    <w:p>
      <w:pPr>
        <w:pStyle w:val="style0"/>
        <w:rPr/>
      </w:pPr>
      <w:r>
        <w:t xml:space="preserve">process demands flexible and divergent thinking, the ability to find unique solutions, and the </w:t>
      </w:r>
    </w:p>
    <w:p>
      <w:pPr>
        <w:pStyle w:val="style0"/>
        <w:rPr/>
      </w:pPr>
      <w:r>
        <w:t>resilience to persist through creative blocks and setbacks (Plucker &amp; Beghetto, 2004).</w:t>
      </w:r>
    </w:p>
    <w:p>
      <w:pPr>
        <w:pStyle w:val="style0"/>
        <w:rPr/>
      </w:pPr>
    </w:p>
    <w:p>
      <w:pPr>
        <w:pStyle w:val="style0"/>
        <w:rPr/>
      </w:pPr>
      <w:r>
        <w:t xml:space="preserve">Neuroscientific studies have shed light on the neural underpinnings of this creative process in </w:t>
      </w:r>
    </w:p>
    <w:p>
      <w:pPr>
        <w:pStyle w:val="style0"/>
        <w:rPr/>
      </w:pPr>
      <w:r>
        <w:t>artists. Regions like the prefrontal cortex, which is associated with cognitive control and working memory, show heightened activity during artistic creativity (Dietrich, 2004). Additionall</w:t>
      </w:r>
      <w:r>
        <w:rPr>
          <w:lang w:val="en-US"/>
        </w:rPr>
        <w:t>y</w:t>
      </w:r>
    </w:p>
    <w:p>
      <w:pPr>
        <w:pStyle w:val="style0"/>
        <w:rPr/>
      </w:pPr>
      <w:r>
        <w:t xml:space="preserve">, the Default Mode Network, a brain system linked to mind-wandering and spontaneous </w:t>
      </w:r>
    </w:p>
    <w:p>
      <w:pPr>
        <w:pStyle w:val="style0"/>
        <w:rPr/>
      </w:pPr>
      <w:r>
        <w:t xml:space="preserve">cognition, plays a crucial role in facilitating the free flow of ideas and making remote </w:t>
      </w:r>
    </w:p>
    <w:p>
      <w:pPr>
        <w:pStyle w:val="style0"/>
        <w:rPr/>
      </w:pPr>
      <w:r>
        <w:t>associations (Beaty et al., 2018).</w:t>
      </w:r>
    </w:p>
    <w:p>
      <w:pPr>
        <w:pStyle w:val="style0"/>
        <w:rPr/>
      </w:pPr>
    </w:p>
    <w:p>
      <w:pPr>
        <w:pStyle w:val="style0"/>
        <w:rPr/>
      </w:pPr>
      <w:r>
        <w:t xml:space="preserve">Just as art is a manifestation of creativity, engaging with art can also stimulate and nurture </w:t>
      </w:r>
    </w:p>
    <w:p>
      <w:pPr>
        <w:pStyle w:val="style0"/>
        <w:rPr/>
      </w:pPr>
      <w:r>
        <w:t xml:space="preserve">creative thinking. Exposure to artworks can provoke novel perspectives, challenge </w:t>
      </w:r>
    </w:p>
    <w:p>
      <w:pPr>
        <w:pStyle w:val="style0"/>
        <w:rPr/>
      </w:pPr>
      <w:r>
        <w:t xml:space="preserve">preconceptions, and inspire imaginative leaps (Hagtvedt et al., 2008). By immersing in the </w:t>
      </w:r>
    </w:p>
    <w:p>
      <w:pPr>
        <w:pStyle w:val="style0"/>
        <w:rPr/>
      </w:pPr>
      <w:r>
        <w:t xml:space="preserve">creative expressions of others, individuals can exercise their own creative faculties, potentially </w:t>
      </w:r>
    </w:p>
    <w:p>
      <w:pPr>
        <w:pStyle w:val="style0"/>
        <w:rPr/>
      </w:pPr>
      <w:r>
        <w:t>leading to insights and breakthroughs in diverse domains beyond just artistic pursuits.</w:t>
      </w:r>
    </w:p>
    <w:p>
      <w:pPr>
        <w:pStyle w:val="style0"/>
        <w:rPr/>
      </w:pPr>
    </w:p>
    <w:p>
      <w:pPr>
        <w:pStyle w:val="style0"/>
        <w:rPr/>
      </w:pPr>
      <w:r>
        <w:t xml:space="preserve">Studies have demonstrated that arts education and engagement can enhance creative thinking </w:t>
      </w:r>
    </w:p>
    <w:p>
      <w:pPr>
        <w:pStyle w:val="style0"/>
        <w:rPr/>
      </w:pPr>
      <w:r>
        <w:t xml:space="preserve">skills, problem-solving abilities, and overall cognitive flexibility (Catterall, 2002; Oppezzo &amp;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S</w:t>
      </w:r>
      <w:r>
        <w:t xml:space="preserve">chwartz, 2014). This transferability of creative thinking fostered by art underscores the broader </w:t>
      </w:r>
    </w:p>
    <w:p>
      <w:pPr>
        <w:pStyle w:val="style0"/>
        <w:rPr/>
      </w:pPr>
      <w:r>
        <w:t>significance of creativity in driving innovation and progress across disciplines.</w:t>
      </w:r>
    </w:p>
    <w:p>
      <w:pPr>
        <w:pStyle w:val="style0"/>
        <w:rPr/>
      </w:pPr>
      <w:r>
        <w:rPr>
          <w:lang w:val="en-US"/>
        </w:rPr>
        <w:t xml:space="preserve">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</w:t>
      </w:r>
    </w:p>
    <w:p>
      <w:pPr>
        <w:pStyle w:val="style0"/>
        <w:rPr/>
      </w:pPr>
      <w:r>
        <w:rPr>
          <w:lang w:val="en-US"/>
        </w:rPr>
        <w:t xml:space="preserve">    CONCLUSION</w:t>
      </w:r>
    </w:p>
    <w:p>
      <w:pPr>
        <w:pStyle w:val="style0"/>
        <w:rPr/>
      </w:pPr>
    </w:p>
    <w:p>
      <w:pPr>
        <w:pStyle w:val="style0"/>
        <w:rPr/>
      </w:pPr>
      <w:r>
        <w:t xml:space="preserve">In summary, art and creativity are intrinsically intertwined. Creativity is the lifeblood of artistic </w:t>
      </w:r>
    </w:p>
    <w:p>
      <w:pPr>
        <w:pStyle w:val="style0"/>
        <w:rPr/>
      </w:pPr>
      <w:r>
        <w:t xml:space="preserve">expression, enabling artists to conceive, explore, and manifest their unique visions. Conversely, </w:t>
      </w:r>
    </w:p>
    <w:p>
      <w:pPr>
        <w:pStyle w:val="style0"/>
        <w:rPr/>
      </w:pPr>
      <w:r>
        <w:t xml:space="preserve">engagement with art can nurture and cultivate creative thinking, benefiting not just artistic </w:t>
      </w:r>
    </w:p>
    <w:p>
      <w:pPr>
        <w:pStyle w:val="style0"/>
        <w:rPr/>
      </w:pPr>
      <w:r>
        <w:t xml:space="preserve">endeavors but also diverse aspects of human ingenuity and problem-solving. This symbiotic </w:t>
      </w:r>
    </w:p>
    <w:p>
      <w:pPr>
        <w:pStyle w:val="style0"/>
        <w:rPr/>
      </w:pPr>
      <w:r>
        <w:t xml:space="preserve">relationship between art and creativity is a testament to the enduring power of human </w:t>
      </w:r>
    </w:p>
    <w:p>
      <w:pPr>
        <w:pStyle w:val="style0"/>
        <w:rPr/>
      </w:pPr>
      <w:r>
        <w:t xml:space="preserve">imagination and the vital role it plays in shaping our cultural landscapes and advancing our </w:t>
      </w:r>
    </w:p>
    <w:p>
      <w:pPr>
        <w:pStyle w:val="style0"/>
        <w:rPr/>
      </w:pPr>
      <w:r>
        <w:t>collective understanding.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References</w:t>
      </w:r>
    </w:p>
    <w:p>
      <w:pPr>
        <w:pStyle w:val="style0"/>
        <w:rPr/>
      </w:pPr>
    </w:p>
    <w:p>
      <w:pPr>
        <w:pStyle w:val="style0"/>
        <w:rPr/>
      </w:pPr>
      <w:r>
        <w:t>Beaty, R. E., Benedek, M., Wilkins, R. W., Jauk, E., Fink, A., Silvia, P. J., ... &amp; Neubauer, A. C. (2018). Neurosciences and the formation of beautiful ideas. Frontiers in Neuroscience, 12, 351.</w:t>
      </w:r>
    </w:p>
    <w:p>
      <w:pPr>
        <w:pStyle w:val="style0"/>
        <w:rPr/>
      </w:pPr>
    </w:p>
    <w:p>
      <w:pPr>
        <w:pStyle w:val="style0"/>
        <w:rPr/>
      </w:pPr>
      <w:r>
        <w:t>Catterall, J. S. (2002). The arts and the transfer of learning. Critical Links: Learning in the arts and student academic and social development, 151-157.</w:t>
      </w:r>
    </w:p>
    <w:p>
      <w:pPr>
        <w:pStyle w:val="style0"/>
        <w:rPr/>
      </w:pPr>
    </w:p>
    <w:p>
      <w:pPr>
        <w:pStyle w:val="style0"/>
        <w:rPr/>
      </w:pPr>
      <w:r>
        <w:t>Dietrich, A. (2004). The cognitive neuroscience of creativity. Psychonomic Bulletin &amp; Review, 11(6), 1011-1026.</w:t>
      </w:r>
    </w:p>
    <w:p>
      <w:pPr>
        <w:pStyle w:val="style0"/>
        <w:rPr/>
      </w:pPr>
    </w:p>
    <w:p>
      <w:pPr>
        <w:pStyle w:val="style0"/>
        <w:rPr/>
      </w:pPr>
      <w:r>
        <w:t>Hagtvedt, H., Hagtvedt, R., &amp; Patrick, V. M. (2008). The perception and evaluation of visual art. Empirical Studies of the Arts, 26(2), 197-218.</w:t>
      </w:r>
    </w:p>
    <w:p>
      <w:pPr>
        <w:pStyle w:val="style0"/>
        <w:rPr/>
      </w:pPr>
    </w:p>
    <w:p>
      <w:pPr>
        <w:pStyle w:val="style0"/>
        <w:rPr/>
      </w:pPr>
      <w:r>
        <w:t>Mumford, M. D., Medeiros, K. E., &amp; Partlow, P. J. (2014). Creative thinking: Real-world perspectives. Frontiers in Neuroscience, 8, 148.</w:t>
      </w:r>
    </w:p>
    <w:p>
      <w:pPr>
        <w:pStyle w:val="style0"/>
        <w:rPr/>
      </w:pPr>
    </w:p>
    <w:p>
      <w:pPr>
        <w:pStyle w:val="style0"/>
        <w:rPr/>
      </w:pPr>
      <w:r>
        <w:t>Oppezzo, M., &amp; Schwartz, D. L. (2014). Give your ideas some legs: The positive effect of walking on creative thinking. Journal of Experimental Psychology: Learning, Memory, and Cognition, 40(4), 1142-1152.</w:t>
      </w:r>
    </w:p>
    <w:p>
      <w:pPr>
        <w:pStyle w:val="style0"/>
        <w:rPr/>
      </w:pPr>
    </w:p>
    <w:p>
      <w:pPr>
        <w:pStyle w:val="style0"/>
        <w:rPr/>
      </w:pPr>
      <w:r>
        <w:t>Plucker, J. A., &amp; Beghetto, R. A. (2004). Why creativity is domain general, why it looks domain specific, and why the distinction does not matter. In R. J. Sternberg, E. L. Grigorenko, &amp; J. L. Singer (Eds.), Creativity: From potential to realization (pp. 153-167). American Psychological Association.</w:t>
      </w:r>
    </w:p>
    <w:p>
      <w:pPr>
        <w:pStyle w:val="style0"/>
        <w:rPr/>
      </w:pPr>
    </w:p>
    <w:p>
      <w:pPr>
        <w:pStyle w:val="style0"/>
        <w:rPr/>
      </w:pPr>
      <w:r>
        <w:t>Sternberg, R. J., &amp; Lubart, T. I. (1999). The concept of creativity: Prospects and paradigms. Handbook of creativity, 1, 3-15.</w:t>
      </w:r>
    </w:p>
    <w:p>
      <w:pPr>
        <w:pStyle w:val="style0"/>
        <w:rPr/>
      </w:pPr>
    </w:p>
    <w:p>
      <w:pPr>
        <w:pStyle w:val="style0"/>
        <w:rPr/>
      </w:pPr>
      <w:r>
        <w:t>Zaidel, D. W. (2014). Creativity, brain, and art: Biological and neurological considerations. Frontiers in Human Neuroscience, 8, 389.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817</Words>
  <Characters>4927</Characters>
  <Application>WPS Office</Application>
  <Paragraphs>130</Paragraphs>
  <CharactersWithSpaces>5953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2024-03-13T13:22:04Z</dcterms:created>
  <dc:creator>SM-A115F</dc:creator>
  <lastModifiedBy>SM-A115F</lastModifiedBy>
  <dcterms:modified xsi:type="dcterms:W3CDTF">2024-03-13T13:31:04Z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91e5be1f20e74706abe64c34aa8a9f20</vt:lpwstr>
  </property>
</Properties>
</file>