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2BC" w:rsidRPr="007F42BC" w:rsidRDefault="007F42BC" w:rsidP="007F42BC">
      <w:pPr>
        <w:pStyle w:val="04xlpa"/>
        <w:spacing w:line="480" w:lineRule="auto"/>
        <w:contextualSpacing/>
        <w:jc w:val="both"/>
        <w:rPr>
          <w:b/>
          <w:bCs/>
          <w:color w:val="000000"/>
        </w:rPr>
      </w:pPr>
      <w:r>
        <w:rPr>
          <w:rStyle w:val="wdyuqq"/>
          <w:b/>
          <w:bCs/>
          <w:color w:val="000000"/>
        </w:rPr>
        <w:t xml:space="preserve">Addressing </w:t>
      </w:r>
      <w:r w:rsidRPr="007F42BC">
        <w:rPr>
          <w:rStyle w:val="wdyuqq"/>
          <w:b/>
          <w:bCs/>
          <w:color w:val="000000"/>
        </w:rPr>
        <w:t>the Global Crisis of Childhood Obesity: Causes, Effects, and Crucial Solutions</w:t>
      </w:r>
    </w:p>
    <w:p w:rsidR="007F42BC" w:rsidRDefault="007F42BC" w:rsidP="007F42BC">
      <w:pPr>
        <w:pStyle w:val="04xlpa"/>
        <w:spacing w:line="480" w:lineRule="auto"/>
        <w:contextualSpacing/>
        <w:jc w:val="both"/>
        <w:rPr>
          <w:color w:val="000000"/>
        </w:rPr>
      </w:pPr>
      <w:r>
        <w:rPr>
          <w:rStyle w:val="wdyuqq"/>
          <w:color w:val="000000"/>
        </w:rPr>
        <w:t>Childhood obesity has reached unprecedented levels worldwide, demanding immediate and decisive action to confront this escalating epidemic. The implications for long-term health and well-being are staggering, necessitating a concerted effort to safeguard the health of future generations. In this article, we explore the key causes and far-reaching effects of childhood obesity, complemented by data-driven solutions that hold the potential to effectively address this pressing issue.</w:t>
      </w:r>
    </w:p>
    <w:p w:rsidR="007F42BC" w:rsidRPr="008F765F" w:rsidRDefault="007F42BC" w:rsidP="007F42BC">
      <w:pPr>
        <w:pStyle w:val="04xlpa"/>
        <w:spacing w:line="480" w:lineRule="auto"/>
        <w:contextualSpacing/>
        <w:jc w:val="both"/>
        <w:rPr>
          <w:b/>
          <w:bCs/>
          <w:color w:val="000000"/>
        </w:rPr>
      </w:pPr>
      <w:r w:rsidRPr="008F765F">
        <w:rPr>
          <w:rStyle w:val="wdyuqq"/>
          <w:b/>
          <w:bCs/>
          <w:color w:val="000000"/>
        </w:rPr>
        <w:t>Causes of Childhood Obesity</w:t>
      </w:r>
    </w:p>
    <w:p w:rsidR="007F42BC" w:rsidRDefault="007F42BC" w:rsidP="007F42BC">
      <w:pPr>
        <w:pStyle w:val="04xlpa"/>
        <w:numPr>
          <w:ilvl w:val="0"/>
          <w:numId w:val="1"/>
        </w:numPr>
        <w:spacing w:line="480" w:lineRule="auto"/>
        <w:contextualSpacing/>
        <w:jc w:val="both"/>
        <w:rPr>
          <w:rStyle w:val="wdyuqq"/>
          <w:color w:val="000000"/>
        </w:rPr>
      </w:pPr>
      <w:r>
        <w:rPr>
          <w:rStyle w:val="wdyuqq"/>
          <w:color w:val="000000"/>
        </w:rPr>
        <w:t xml:space="preserve">Sedentary Lifestyle </w:t>
      </w:r>
    </w:p>
    <w:p w:rsidR="007F42BC" w:rsidRDefault="007F42BC" w:rsidP="007F42BC">
      <w:pPr>
        <w:pStyle w:val="04xlpa"/>
        <w:spacing w:line="480" w:lineRule="auto"/>
        <w:contextualSpacing/>
        <w:jc w:val="both"/>
        <w:rPr>
          <w:color w:val="000000"/>
        </w:rPr>
      </w:pPr>
      <w:r>
        <w:rPr>
          <w:rStyle w:val="wdyuqq"/>
          <w:color w:val="000000"/>
        </w:rPr>
        <w:t>Statistics reveal that children's sedentary behavior has skyrocketed, with over 80% of adolescents failing to meet the recommended daily physical activity guidelines established by the World Health Organization (WHO). Moreover, recent studies indicate that screen time among children aged 8-18 years has risen to an alarming average of over 4 hours per day.</w:t>
      </w:r>
    </w:p>
    <w:p w:rsidR="007F42BC" w:rsidRDefault="007F42BC" w:rsidP="007F42BC">
      <w:pPr>
        <w:pStyle w:val="04xlpa"/>
        <w:numPr>
          <w:ilvl w:val="0"/>
          <w:numId w:val="1"/>
        </w:numPr>
        <w:spacing w:line="480" w:lineRule="auto"/>
        <w:contextualSpacing/>
        <w:jc w:val="both"/>
        <w:rPr>
          <w:rStyle w:val="wdyuqq"/>
          <w:color w:val="000000"/>
        </w:rPr>
      </w:pPr>
      <w:r>
        <w:rPr>
          <w:rStyle w:val="wdyuqq"/>
          <w:color w:val="000000"/>
        </w:rPr>
        <w:t>Unhealthy Eating Habits</w:t>
      </w:r>
    </w:p>
    <w:p w:rsidR="007F42BC" w:rsidRDefault="007F42BC" w:rsidP="007F42BC">
      <w:pPr>
        <w:pStyle w:val="04xlpa"/>
        <w:spacing w:line="480" w:lineRule="auto"/>
        <w:contextualSpacing/>
        <w:jc w:val="both"/>
        <w:rPr>
          <w:color w:val="000000"/>
        </w:rPr>
      </w:pPr>
      <w:r>
        <w:rPr>
          <w:rStyle w:val="wdyuqq"/>
          <w:color w:val="000000"/>
        </w:rPr>
        <w:t>The prevalence of poor dietary choices has reached epidemic proportions. Disturbingly, around 38 million children under the age of 5 were overweight or obese in 2020, according to the WHO. Access to ultra-processed foods and sugary beverages has become increasingly widespread, with a staggering 40% increase in the consumption of such products observed over the past decade.</w:t>
      </w:r>
    </w:p>
    <w:p w:rsidR="007F42BC" w:rsidRDefault="007F42BC" w:rsidP="007F42BC">
      <w:pPr>
        <w:pStyle w:val="04xlpa"/>
        <w:numPr>
          <w:ilvl w:val="0"/>
          <w:numId w:val="1"/>
        </w:numPr>
        <w:spacing w:line="480" w:lineRule="auto"/>
        <w:contextualSpacing/>
        <w:jc w:val="both"/>
        <w:rPr>
          <w:rStyle w:val="wdyuqq"/>
          <w:color w:val="000000"/>
        </w:rPr>
      </w:pPr>
      <w:r>
        <w:rPr>
          <w:rStyle w:val="wdyuqq"/>
          <w:color w:val="000000"/>
        </w:rPr>
        <w:t>Environmental Factors</w:t>
      </w:r>
    </w:p>
    <w:p w:rsidR="007F42BC" w:rsidRDefault="007F42BC" w:rsidP="007F42BC">
      <w:pPr>
        <w:pStyle w:val="04xlpa"/>
        <w:spacing w:line="480" w:lineRule="auto"/>
        <w:contextualSpacing/>
        <w:jc w:val="both"/>
        <w:rPr>
          <w:rStyle w:val="wdyuqq"/>
          <w:color w:val="000000"/>
        </w:rPr>
      </w:pPr>
      <w:r>
        <w:rPr>
          <w:rStyle w:val="wdyuqq"/>
          <w:color w:val="000000"/>
        </w:rPr>
        <w:t xml:space="preserve">Children's environments play a significant role in shaping their dietary habits and physical activity levels. Unfortunately, certain demographics face greater challenges due to socioeconomic disparities and inadequate access to healthy food options. For instance, studies indicate that food </w:t>
      </w:r>
      <w:r>
        <w:rPr>
          <w:rStyle w:val="wdyuqq"/>
          <w:color w:val="000000"/>
        </w:rPr>
        <w:lastRenderedPageBreak/>
        <w:t>deserts, areas with limited access to affordable nutritious food, disproportionately affect low-income neighborhoods, impacting approximately 19 million children in the United States alone.</w:t>
      </w:r>
    </w:p>
    <w:p w:rsidR="008F765F" w:rsidRDefault="00CE19FB" w:rsidP="00CE19FB">
      <w:pPr>
        <w:pStyle w:val="04xlpa"/>
        <w:spacing w:line="615" w:lineRule="atLeast"/>
        <w:rPr>
          <w:rStyle w:val="wdyuqq"/>
          <w:color w:val="000000"/>
        </w:rPr>
      </w:pPr>
      <w:r>
        <w:rPr>
          <w:rStyle w:val="wdyuqq"/>
          <w:color w:val="000000"/>
        </w:rPr>
        <w:t>In Africa, the prevalence of childhood obesity is often observed to be higher among children from wealthier backgrounds. This phenomenon can be attributed to several factors. Firstly, imported and processed foods, including sugary snacks and beverages, tend to be more expensive than traditional, locally-sourced foods. Therefore, affluent families who have the means to afford these imported products may consume them more frequently</w:t>
      </w:r>
      <w:r w:rsidR="008F765F">
        <w:rPr>
          <w:rStyle w:val="wdyuqq"/>
          <w:color w:val="000000"/>
        </w:rPr>
        <w:t>.</w:t>
      </w:r>
    </w:p>
    <w:p w:rsidR="008F765F" w:rsidRDefault="00CE19FB" w:rsidP="00CE19FB">
      <w:pPr>
        <w:pStyle w:val="04xlpa"/>
        <w:spacing w:line="615" w:lineRule="atLeast"/>
        <w:rPr>
          <w:rStyle w:val="wdyuqq"/>
          <w:color w:val="000000"/>
        </w:rPr>
      </w:pPr>
      <w:r>
        <w:rPr>
          <w:rStyle w:val="wdyuqq"/>
          <w:color w:val="000000"/>
        </w:rPr>
        <w:t xml:space="preserve">In Asia, the situation regarding childhood obesity differs in some aspects. While socioeconomic disparities and limited access to healthy food options can still contribute to obesity in certain populations, there are additional factors at play. Rapid economic growth and urbanization in many Asian countries have led to lifestyle changes, including increased consumption of processed and fast foods. </w:t>
      </w:r>
    </w:p>
    <w:p w:rsidR="00CE19FB" w:rsidRDefault="00CE19FB" w:rsidP="008F765F">
      <w:pPr>
        <w:pStyle w:val="04xlpa"/>
        <w:spacing w:line="615" w:lineRule="atLeast"/>
        <w:rPr>
          <w:color w:val="000000"/>
        </w:rPr>
      </w:pPr>
      <w:r>
        <w:rPr>
          <w:rStyle w:val="wdyuqq"/>
          <w:color w:val="000000"/>
        </w:rPr>
        <w:t>It is important to note that while obesity rates may be higher among affluent children in Africa and Asia, the overall burden of childhood obesity in these regions also affects children from lower socioeconomic backgrounds due to various factors such as urbanization, changing dietary patterns, and reduced physical activity opportunities.</w:t>
      </w:r>
    </w:p>
    <w:p w:rsidR="007F42BC" w:rsidRPr="008F765F" w:rsidRDefault="007F42BC" w:rsidP="007F42BC">
      <w:pPr>
        <w:pStyle w:val="04xlpa"/>
        <w:spacing w:line="480" w:lineRule="auto"/>
        <w:contextualSpacing/>
        <w:jc w:val="both"/>
        <w:rPr>
          <w:b/>
          <w:bCs/>
          <w:color w:val="000000"/>
        </w:rPr>
      </w:pPr>
      <w:r w:rsidRPr="008F765F">
        <w:rPr>
          <w:rStyle w:val="wdyuqq"/>
          <w:b/>
          <w:bCs/>
          <w:color w:val="000000"/>
        </w:rPr>
        <w:t>Effects of Childhood Obesity</w:t>
      </w:r>
    </w:p>
    <w:p w:rsidR="007F42BC" w:rsidRDefault="007F42BC" w:rsidP="007F42BC">
      <w:pPr>
        <w:pStyle w:val="04xlpa"/>
        <w:numPr>
          <w:ilvl w:val="0"/>
          <w:numId w:val="2"/>
        </w:numPr>
        <w:spacing w:line="480" w:lineRule="auto"/>
        <w:contextualSpacing/>
        <w:jc w:val="both"/>
        <w:rPr>
          <w:rStyle w:val="wdyuqq"/>
          <w:color w:val="000000"/>
        </w:rPr>
      </w:pPr>
      <w:r>
        <w:rPr>
          <w:rStyle w:val="wdyuqq"/>
          <w:color w:val="000000"/>
        </w:rPr>
        <w:t>Physical Health Consequences</w:t>
      </w:r>
    </w:p>
    <w:p w:rsidR="007F42BC" w:rsidRDefault="007F42BC" w:rsidP="007F42BC">
      <w:pPr>
        <w:pStyle w:val="04xlpa"/>
        <w:spacing w:line="480" w:lineRule="auto"/>
        <w:contextualSpacing/>
        <w:jc w:val="both"/>
        <w:rPr>
          <w:color w:val="000000"/>
        </w:rPr>
      </w:pPr>
      <w:r>
        <w:rPr>
          <w:rStyle w:val="wdyuqq"/>
          <w:color w:val="000000"/>
        </w:rPr>
        <w:t xml:space="preserve">The health consequences of childhood obesity are grave and wide-ranging. Alarmingly, obese children have a significantly higher risk of developing type 2 diabetes, with a global estimate of </w:t>
      </w:r>
      <w:r>
        <w:rPr>
          <w:rStyle w:val="wdyuqq"/>
          <w:color w:val="000000"/>
        </w:rPr>
        <w:lastRenderedPageBreak/>
        <w:t>1.1 million cases reported annually. Moreover, cardiovascular diseases, including hypertension and high cholesterol levels, afflict obese children at rates two to three times higher than their non-obese counterparts.</w:t>
      </w:r>
    </w:p>
    <w:p w:rsidR="007F42BC" w:rsidRDefault="007F42BC" w:rsidP="007F42BC">
      <w:pPr>
        <w:pStyle w:val="04xlpa"/>
        <w:numPr>
          <w:ilvl w:val="0"/>
          <w:numId w:val="2"/>
        </w:numPr>
        <w:spacing w:line="480" w:lineRule="auto"/>
        <w:contextualSpacing/>
        <w:jc w:val="both"/>
        <w:rPr>
          <w:rStyle w:val="wdyuqq"/>
          <w:color w:val="000000"/>
        </w:rPr>
      </w:pPr>
      <w:r>
        <w:rPr>
          <w:rStyle w:val="wdyuqq"/>
          <w:color w:val="000000"/>
        </w:rPr>
        <w:t>Psychological and Emotional Impact</w:t>
      </w:r>
    </w:p>
    <w:p w:rsidR="00CE19FB" w:rsidRDefault="007F42BC" w:rsidP="007F42BC">
      <w:pPr>
        <w:pStyle w:val="04xlpa"/>
        <w:spacing w:line="480" w:lineRule="auto"/>
        <w:contextualSpacing/>
        <w:jc w:val="both"/>
        <w:rPr>
          <w:color w:val="000000"/>
        </w:rPr>
      </w:pPr>
      <w:r>
        <w:rPr>
          <w:rStyle w:val="wdyuqq"/>
          <w:color w:val="000000"/>
        </w:rPr>
        <w:t>The psychological toll of childhood obesity cannot be ignored. Research indicates that obese children are more likely to experience bullying and social isolation, with studies estimating that they face a 63% higher risk of being bullied than their peers. This social stigma takes a heavy toll on their mental well-being, leading to increased rates of depression, anxiety, and poor self-esteem.</w:t>
      </w:r>
    </w:p>
    <w:p w:rsidR="007F42BC" w:rsidRPr="008F765F" w:rsidRDefault="007F42BC" w:rsidP="00CE19FB">
      <w:pPr>
        <w:pStyle w:val="04xlpa"/>
        <w:spacing w:line="480" w:lineRule="auto"/>
        <w:contextualSpacing/>
        <w:jc w:val="both"/>
        <w:rPr>
          <w:b/>
          <w:bCs/>
          <w:color w:val="000000"/>
        </w:rPr>
      </w:pPr>
      <w:r w:rsidRPr="008F765F">
        <w:rPr>
          <w:rStyle w:val="wdyuqq"/>
          <w:b/>
          <w:bCs/>
          <w:color w:val="000000"/>
        </w:rPr>
        <w:t>Promising Solutions to Address Childhood Obesity</w:t>
      </w:r>
    </w:p>
    <w:p w:rsidR="007F42BC" w:rsidRDefault="007F42BC" w:rsidP="007F42BC">
      <w:pPr>
        <w:pStyle w:val="04xlpa"/>
        <w:spacing w:line="480" w:lineRule="auto"/>
        <w:contextualSpacing/>
        <w:jc w:val="both"/>
        <w:rPr>
          <w:color w:val="000000"/>
        </w:rPr>
      </w:pPr>
      <w:r>
        <w:rPr>
          <w:rStyle w:val="wdyuqq"/>
          <w:color w:val="000000"/>
        </w:rPr>
        <w:t>Education and Awareness</w:t>
      </w:r>
      <w:r w:rsidR="00CE19FB">
        <w:rPr>
          <w:rStyle w:val="wdyuqq"/>
          <w:color w:val="000000"/>
        </w:rPr>
        <w:t xml:space="preserve">: </w:t>
      </w:r>
      <w:r>
        <w:rPr>
          <w:rStyle w:val="wdyuqq"/>
          <w:color w:val="000000"/>
        </w:rPr>
        <w:t>Education plays a pivotal role in combating childhood obesity. Comprehensive health education programs in schools have shown promise in improving knowledge and promoting healthier lifestyles among children. For example, a study in the United Kingdom found that schools implementing nutrition education witnessed a 12% reduction in the prevalence of obesity among students.</w:t>
      </w:r>
    </w:p>
    <w:p w:rsidR="007F42BC" w:rsidRDefault="007F42BC" w:rsidP="007F42BC">
      <w:pPr>
        <w:pStyle w:val="04xlpa"/>
        <w:spacing w:line="480" w:lineRule="auto"/>
        <w:contextualSpacing/>
        <w:jc w:val="both"/>
        <w:rPr>
          <w:color w:val="000000"/>
        </w:rPr>
      </w:pPr>
      <w:r>
        <w:rPr>
          <w:rStyle w:val="wdyuqq"/>
          <w:color w:val="000000"/>
        </w:rPr>
        <w:t>Improved Food Environment: Creating an environment conducive to healthy eating is crucial. Promising interventions include implementing policies that restrict the marketing of unhealthy foods to children, as evidenced by countries like Chile, which saw a 23% reduction in sugary beverage consumption following the implementation of such policies. Additionally, investing in community programs that increase access to affordable fresh produce and establish school-based gardens can foster healthier eating habits.</w:t>
      </w:r>
    </w:p>
    <w:p w:rsidR="007F42BC" w:rsidRDefault="007F42BC" w:rsidP="007F42BC">
      <w:pPr>
        <w:pStyle w:val="04xlpa"/>
        <w:spacing w:line="480" w:lineRule="auto"/>
        <w:contextualSpacing/>
        <w:jc w:val="both"/>
        <w:rPr>
          <w:color w:val="000000"/>
        </w:rPr>
      </w:pPr>
      <w:r>
        <w:rPr>
          <w:rStyle w:val="wdyuqq"/>
          <w:color w:val="000000"/>
        </w:rPr>
        <w:t xml:space="preserve">Encouraging Physical Activity: Efforts to promote physical activity should target schools and communities alike. Schools can incorporate daily physical education classes, recess periods, and extracurricular activities that prioritize active play. Community-wide initiatives, such as safe </w:t>
      </w:r>
      <w:r>
        <w:rPr>
          <w:rStyle w:val="wdyuqq"/>
          <w:color w:val="000000"/>
        </w:rPr>
        <w:lastRenderedPageBreak/>
        <w:t>pedestrian pathways, cycling infrastructure, and free recreational programs, contribute to increased physical activity levels among children.</w:t>
      </w:r>
    </w:p>
    <w:p w:rsidR="007F42BC" w:rsidRDefault="007F42BC" w:rsidP="00CE19FB">
      <w:pPr>
        <w:pStyle w:val="04xlpa"/>
        <w:spacing w:line="480" w:lineRule="auto"/>
        <w:contextualSpacing/>
        <w:jc w:val="both"/>
        <w:rPr>
          <w:color w:val="000000"/>
        </w:rPr>
      </w:pPr>
      <w:r>
        <w:rPr>
          <w:rStyle w:val="wdyuqq"/>
          <w:color w:val="000000"/>
        </w:rPr>
        <w:t xml:space="preserve">Research: Ongoing research is essential for a comprehensive understanding of childhood obesity and to inform evidence-based interventions. </w:t>
      </w:r>
    </w:p>
    <w:p w:rsidR="007F42BC" w:rsidRPr="008F765F" w:rsidRDefault="008F765F" w:rsidP="007F42BC">
      <w:pPr>
        <w:pStyle w:val="04xlpa"/>
        <w:spacing w:line="480" w:lineRule="auto"/>
        <w:contextualSpacing/>
        <w:jc w:val="both"/>
        <w:rPr>
          <w:b/>
          <w:bCs/>
          <w:color w:val="000000"/>
        </w:rPr>
      </w:pPr>
      <w:r w:rsidRPr="008F765F">
        <w:rPr>
          <w:rStyle w:val="wdyuqq"/>
          <w:b/>
          <w:bCs/>
          <w:color w:val="000000"/>
        </w:rPr>
        <w:t>Conclusion</w:t>
      </w:r>
    </w:p>
    <w:p w:rsidR="007F42BC" w:rsidRDefault="007F42BC" w:rsidP="007F42BC">
      <w:pPr>
        <w:pStyle w:val="04xlpa"/>
        <w:spacing w:line="480" w:lineRule="auto"/>
        <w:contextualSpacing/>
        <w:jc w:val="both"/>
        <w:rPr>
          <w:color w:val="000000"/>
        </w:rPr>
      </w:pPr>
      <w:r>
        <w:rPr>
          <w:rStyle w:val="wdyuqq"/>
          <w:color w:val="000000"/>
        </w:rPr>
        <w:t>Research efforts are focusing on long-term follow-up studies to assess the effectiveness of interventions and policies in reducing childhood obesity rates over time. Understanding the sustainability of interventions and their impact on obesity-related health outcomes in adolescence and adulthood is vital for designing evidence-based strategies.</w:t>
      </w:r>
    </w:p>
    <w:p w:rsidR="007F42BC" w:rsidRDefault="007F42BC" w:rsidP="007F42BC">
      <w:pPr>
        <w:pStyle w:val="04xlpa"/>
        <w:spacing w:line="480" w:lineRule="auto"/>
        <w:contextualSpacing/>
        <w:jc w:val="both"/>
        <w:rPr>
          <w:color w:val="000000"/>
        </w:rPr>
      </w:pPr>
      <w:r>
        <w:rPr>
          <w:rStyle w:val="wdyuqq"/>
          <w:color w:val="000000"/>
        </w:rPr>
        <w:t>Future research aims to foster interdisciplinary collaborations that integrate knowledge and expertise from various fields to develop effective prevention and intervention approaches.</w:t>
      </w:r>
      <w:r w:rsidR="00CE19FB">
        <w:rPr>
          <w:color w:val="000000"/>
        </w:rPr>
        <w:t xml:space="preserve"> </w:t>
      </w:r>
      <w:r>
        <w:rPr>
          <w:rStyle w:val="wdyuqq"/>
          <w:color w:val="000000"/>
        </w:rPr>
        <w:t>Research will continue to explore the underlying causes and potential solutions for health disparities related to childhood obesity. Understanding the social determinants of health and developing targeted interventions to address inequities in access to healthy food, safe play spaces, and healthcare services will be a priority.</w:t>
      </w:r>
    </w:p>
    <w:p w:rsidR="007F42BC" w:rsidRDefault="007F42BC" w:rsidP="007F42BC">
      <w:pPr>
        <w:pStyle w:val="04xlpa"/>
        <w:spacing w:line="480" w:lineRule="auto"/>
        <w:contextualSpacing/>
        <w:jc w:val="both"/>
        <w:rPr>
          <w:color w:val="000000"/>
        </w:rPr>
      </w:pPr>
      <w:r>
        <w:rPr>
          <w:rStyle w:val="wdyuqq"/>
          <w:color w:val="000000"/>
        </w:rPr>
        <w:t xml:space="preserve">Future research will </w:t>
      </w:r>
      <w:r w:rsidR="00CE19FB">
        <w:rPr>
          <w:rStyle w:val="wdyuqq"/>
          <w:color w:val="000000"/>
        </w:rPr>
        <w:t xml:space="preserve">also </w:t>
      </w:r>
      <w:r>
        <w:rPr>
          <w:rStyle w:val="wdyuqq"/>
          <w:color w:val="000000"/>
        </w:rPr>
        <w:t>explore novel interventions and approaches to combat childhood obesity. This includes investigating the impact of innovative technologies, social media platforms, and gamification on promoting healthy behaviors and sustained behavior change in children.</w:t>
      </w:r>
    </w:p>
    <w:p w:rsidR="007F42BC" w:rsidRDefault="007F42BC" w:rsidP="007F42BC">
      <w:pPr>
        <w:pStyle w:val="04xlpa"/>
        <w:spacing w:line="480" w:lineRule="auto"/>
        <w:contextualSpacing/>
        <w:jc w:val="both"/>
        <w:rPr>
          <w:color w:val="000000"/>
        </w:rPr>
      </w:pPr>
      <w:r>
        <w:rPr>
          <w:rStyle w:val="wdyuqq"/>
          <w:color w:val="000000"/>
        </w:rPr>
        <w:t>By prioritizing continued research and fostering collaboration among diverse stakeholders, we can build upon existing knowledge and develop evidence-based strategies to effectively combat childhood obesity and ensure a healthier future for our children.</w:t>
      </w:r>
    </w:p>
    <w:p w:rsidR="00BB61F5" w:rsidRDefault="00BB61F5" w:rsidP="007F42BC">
      <w:pPr>
        <w:spacing w:line="480" w:lineRule="auto"/>
        <w:contextualSpacing/>
        <w:jc w:val="both"/>
      </w:pPr>
    </w:p>
    <w:sectPr w:rsidR="00BB6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3571C"/>
    <w:multiLevelType w:val="hybridMultilevel"/>
    <w:tmpl w:val="F5263984"/>
    <w:lvl w:ilvl="0" w:tplc="7CFE9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C061C"/>
    <w:multiLevelType w:val="hybridMultilevel"/>
    <w:tmpl w:val="B93E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44834"/>
    <w:multiLevelType w:val="hybridMultilevel"/>
    <w:tmpl w:val="7F2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918818">
    <w:abstractNumId w:val="1"/>
  </w:num>
  <w:num w:numId="2" w16cid:durableId="1214002560">
    <w:abstractNumId w:val="0"/>
  </w:num>
  <w:num w:numId="3" w16cid:durableId="396131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BC"/>
    <w:rsid w:val="007F42BC"/>
    <w:rsid w:val="008F765F"/>
    <w:rsid w:val="00BB61F5"/>
    <w:rsid w:val="00CE19FB"/>
    <w:rsid w:val="00DC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B282"/>
  <w15:chartTrackingRefBased/>
  <w15:docId w15:val="{CB37034F-73D9-4369-99F9-D518EBE4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7F4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yuqq">
    <w:name w:val="wdyuqq"/>
    <w:basedOn w:val="DefaultParagraphFont"/>
    <w:rsid w:val="007F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095">
      <w:bodyDiv w:val="1"/>
      <w:marLeft w:val="0"/>
      <w:marRight w:val="0"/>
      <w:marTop w:val="0"/>
      <w:marBottom w:val="0"/>
      <w:divBdr>
        <w:top w:val="none" w:sz="0" w:space="0" w:color="auto"/>
        <w:left w:val="none" w:sz="0" w:space="0" w:color="auto"/>
        <w:bottom w:val="none" w:sz="0" w:space="0" w:color="auto"/>
        <w:right w:val="none" w:sz="0" w:space="0" w:color="auto"/>
      </w:divBdr>
    </w:div>
    <w:div w:id="198419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2023-05-12T08:55:00Z</dcterms:created>
  <dcterms:modified xsi:type="dcterms:W3CDTF">2023-05-12T09:37:00Z</dcterms:modified>
</cp:coreProperties>
</file>