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85" w:rsidRPr="00805C85" w:rsidRDefault="00805C85" w:rsidP="00805C85">
      <w:r>
        <w:t xml:space="preserve">APPLICATION OF </w:t>
      </w:r>
      <w:proofErr w:type="gramStart"/>
      <w:r>
        <w:t>MIDDLE  RANGE</w:t>
      </w:r>
      <w:proofErr w:type="gramEnd"/>
      <w:r>
        <w:t xml:space="preserve">  THEORY IN NURSING PRACTICE</w:t>
      </w:r>
    </w:p>
    <w:tbl>
      <w:tblPr>
        <w:tblW w:w="0" w:type="dxa"/>
        <w:tblCellMar>
          <w:left w:w="0" w:type="dxa"/>
          <w:right w:w="0" w:type="dxa"/>
        </w:tblCellMar>
        <w:tblLook w:val="04A0"/>
      </w:tblPr>
      <w:tblGrid>
        <w:gridCol w:w="9326"/>
        <w:gridCol w:w="10"/>
        <w:gridCol w:w="10"/>
        <w:gridCol w:w="14"/>
      </w:tblGrid>
      <w:tr w:rsidR="00805C85" w:rsidRPr="00805C85" w:rsidTr="00805C85">
        <w:tc>
          <w:tcPr>
            <w:tcW w:w="6013" w:type="dxa"/>
            <w:noWrap/>
            <w:hideMark/>
          </w:tcPr>
          <w:tbl>
            <w:tblPr>
              <w:tblW w:w="6013" w:type="dxa"/>
              <w:tblCellMar>
                <w:left w:w="0" w:type="dxa"/>
                <w:right w:w="0" w:type="dxa"/>
              </w:tblCellMar>
              <w:tblLook w:val="04A0"/>
            </w:tblPr>
            <w:tblGrid>
              <w:gridCol w:w="6013"/>
            </w:tblGrid>
            <w:tr w:rsidR="00805C85" w:rsidRPr="00805C85">
              <w:tc>
                <w:tcPr>
                  <w:tcW w:w="0" w:type="auto"/>
                  <w:vAlign w:val="center"/>
                  <w:hideMark/>
                </w:tcPr>
                <w:p w:rsidR="00805C85" w:rsidRPr="00805C85" w:rsidRDefault="00805C85" w:rsidP="00805C85">
                  <w:pPr>
                    <w:spacing w:before="100" w:beforeAutospacing="1" w:after="100" w:afterAutospacing="1" w:line="300" w:lineRule="atLeast"/>
                    <w:outlineLvl w:val="2"/>
                    <w:rPr>
                      <w:rFonts w:ascii="Helvetica" w:eastAsia="Times New Roman" w:hAnsi="Helvetica" w:cs="Helvetica"/>
                      <w:b/>
                      <w:bCs/>
                      <w:color w:val="5F6368"/>
                      <w:sz w:val="27"/>
                      <w:szCs w:val="27"/>
                    </w:rPr>
                  </w:pPr>
                </w:p>
              </w:tc>
            </w:tr>
          </w:tbl>
          <w:p w:rsidR="00805C85" w:rsidRPr="00805C85" w:rsidRDefault="00805C85" w:rsidP="00805C85">
            <w:pPr>
              <w:spacing w:after="0" w:line="300" w:lineRule="atLeast"/>
              <w:rPr>
                <w:rFonts w:ascii="Helvetica" w:eastAsia="Times New Roman" w:hAnsi="Helvetica" w:cs="Helvetica"/>
                <w:sz w:val="24"/>
                <w:szCs w:val="24"/>
              </w:rPr>
            </w:pPr>
          </w:p>
        </w:tc>
        <w:tc>
          <w:tcPr>
            <w:tcW w:w="0" w:type="auto"/>
            <w:noWrap/>
            <w:hideMark/>
          </w:tcPr>
          <w:p w:rsidR="00805C85" w:rsidRPr="00805C85" w:rsidRDefault="00805C85" w:rsidP="00805C85">
            <w:pPr>
              <w:spacing w:after="0" w:line="240" w:lineRule="auto"/>
              <w:rPr>
                <w:rFonts w:ascii="Helvetica" w:eastAsia="Times New Roman" w:hAnsi="Helvetica" w:cs="Helvetica"/>
                <w:color w:val="222222"/>
                <w:sz w:val="24"/>
                <w:szCs w:val="24"/>
              </w:rPr>
            </w:pPr>
          </w:p>
        </w:tc>
        <w:tc>
          <w:tcPr>
            <w:tcW w:w="0" w:type="auto"/>
            <w:noWrap/>
            <w:hideMark/>
          </w:tcPr>
          <w:p w:rsidR="00805C85" w:rsidRPr="00805C85" w:rsidRDefault="00805C85" w:rsidP="00805C85">
            <w:pPr>
              <w:spacing w:after="0" w:line="240" w:lineRule="auto"/>
              <w:jc w:val="right"/>
              <w:rPr>
                <w:rFonts w:ascii="Helvetica" w:eastAsia="Times New Roman" w:hAnsi="Helvetica" w:cs="Helvetica"/>
                <w:color w:val="222222"/>
                <w:sz w:val="24"/>
                <w:szCs w:val="24"/>
              </w:rPr>
            </w:pPr>
          </w:p>
        </w:tc>
        <w:tc>
          <w:tcPr>
            <w:tcW w:w="0" w:type="auto"/>
            <w:vMerge w:val="restart"/>
            <w:noWrap/>
            <w:hideMark/>
          </w:tcPr>
          <w:p w:rsidR="00805C85" w:rsidRPr="00805C85" w:rsidRDefault="00805C85" w:rsidP="00805C85">
            <w:pPr>
              <w:spacing w:after="0" w:line="270" w:lineRule="atLeast"/>
              <w:jc w:val="center"/>
              <w:rPr>
                <w:rFonts w:ascii="Helvetica" w:eastAsia="Times New Roman" w:hAnsi="Helvetica" w:cs="Helvetica"/>
                <w:color w:val="444444"/>
                <w:sz w:val="24"/>
                <w:szCs w:val="24"/>
              </w:rPr>
            </w:pPr>
            <w:r>
              <w:rPr>
                <w:rFonts w:ascii="Helvetica" w:eastAsia="Times New Roman" w:hAnsi="Helvetica" w:cs="Helvetica"/>
                <w:noProof/>
                <w:color w:val="444444"/>
                <w:sz w:val="24"/>
                <w:szCs w:val="24"/>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05C85" w:rsidRPr="00805C85" w:rsidRDefault="00805C85" w:rsidP="00805C85">
            <w:pPr>
              <w:spacing w:after="0" w:line="270" w:lineRule="atLeast"/>
              <w:jc w:val="center"/>
              <w:rPr>
                <w:rFonts w:ascii="Helvetica" w:eastAsia="Times New Roman" w:hAnsi="Helvetica" w:cs="Helvetica"/>
                <w:color w:val="444444"/>
                <w:sz w:val="24"/>
                <w:szCs w:val="24"/>
              </w:rPr>
            </w:pPr>
            <w:r>
              <w:rPr>
                <w:rFonts w:ascii="Helvetica" w:eastAsia="Times New Roman" w:hAnsi="Helvetica" w:cs="Helvetica"/>
                <w:noProof/>
                <w:color w:val="444444"/>
                <w:sz w:val="24"/>
                <w:szCs w:val="24"/>
              </w:rPr>
              <w:drawing>
                <wp:inline distT="0" distB="0" distL="0" distR="0">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05C85" w:rsidRPr="00805C85" w:rsidTr="00805C85">
        <w:tc>
          <w:tcPr>
            <w:tcW w:w="0" w:type="auto"/>
            <w:gridSpan w:val="3"/>
            <w:vAlign w:val="center"/>
            <w:hideMark/>
          </w:tcPr>
          <w:tbl>
            <w:tblPr>
              <w:tblW w:w="9765" w:type="dxa"/>
              <w:tblCellMar>
                <w:left w:w="0" w:type="dxa"/>
                <w:right w:w="0" w:type="dxa"/>
              </w:tblCellMar>
              <w:tblLook w:val="04A0"/>
            </w:tblPr>
            <w:tblGrid>
              <w:gridCol w:w="9765"/>
            </w:tblGrid>
            <w:tr w:rsidR="00805C85" w:rsidRPr="00805C85">
              <w:tc>
                <w:tcPr>
                  <w:tcW w:w="0" w:type="auto"/>
                  <w:noWrap/>
                  <w:vAlign w:val="center"/>
                  <w:hideMark/>
                </w:tcPr>
                <w:p w:rsidR="00805C85" w:rsidRPr="00805C85" w:rsidRDefault="00805C85" w:rsidP="00805C85">
                  <w:pPr>
                    <w:spacing w:after="0" w:line="300" w:lineRule="atLeast"/>
                    <w:rPr>
                      <w:rFonts w:ascii="Times New Roman" w:eastAsia="Times New Roman" w:hAnsi="Times New Roman" w:cs="Times New Roman"/>
                      <w:sz w:val="24"/>
                      <w:szCs w:val="24"/>
                    </w:rPr>
                  </w:pPr>
                </w:p>
                <w:p w:rsidR="00805C85" w:rsidRPr="00805C85" w:rsidRDefault="00805C85" w:rsidP="00805C85">
                  <w:pPr>
                    <w:spacing w:after="0" w:line="300" w:lineRule="atLeast"/>
                    <w:textAlignment w:val="top"/>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05C85" w:rsidRPr="00805C85" w:rsidRDefault="00805C85" w:rsidP="00805C85">
            <w:pPr>
              <w:spacing w:after="0" w:line="240" w:lineRule="auto"/>
              <w:rPr>
                <w:rFonts w:ascii="Helvetica" w:eastAsia="Times New Roman" w:hAnsi="Helvetica" w:cs="Helvetica"/>
                <w:sz w:val="24"/>
                <w:szCs w:val="24"/>
              </w:rPr>
            </w:pPr>
          </w:p>
        </w:tc>
        <w:tc>
          <w:tcPr>
            <w:tcW w:w="0" w:type="auto"/>
            <w:vMerge/>
            <w:vAlign w:val="center"/>
            <w:hideMark/>
          </w:tcPr>
          <w:p w:rsidR="00805C85" w:rsidRPr="00805C85" w:rsidRDefault="00805C85" w:rsidP="00805C85">
            <w:pPr>
              <w:spacing w:after="0" w:line="240" w:lineRule="auto"/>
              <w:rPr>
                <w:rFonts w:ascii="Helvetica" w:eastAsia="Times New Roman" w:hAnsi="Helvetica" w:cs="Helvetica"/>
                <w:color w:val="444444"/>
                <w:sz w:val="24"/>
                <w:szCs w:val="24"/>
              </w:rPr>
            </w:pPr>
          </w:p>
        </w:tc>
      </w:tr>
    </w:tbl>
    <w:p w:rsidR="00805C85" w:rsidRPr="00805C85" w:rsidRDefault="00805C85" w:rsidP="00805C85">
      <w:pPr>
        <w:shd w:val="clear" w:color="auto" w:fill="FFFFFF"/>
        <w:spacing w:after="0" w:line="240" w:lineRule="auto"/>
        <w:rPr>
          <w:rFonts w:ascii="Arial" w:eastAsia="Times New Roman" w:hAnsi="Arial" w:cs="Arial"/>
          <w:color w:val="222222"/>
          <w:sz w:val="24"/>
          <w:szCs w:val="24"/>
        </w:rPr>
      </w:pPr>
      <w:r w:rsidRPr="00805C85">
        <w:rPr>
          <w:rFonts w:ascii="Arial" w:eastAsia="Times New Roman" w:hAnsi="Arial" w:cs="Arial"/>
          <w:color w:val="222222"/>
          <w:sz w:val="24"/>
          <w:szCs w:val="24"/>
        </w:rPr>
        <w:t xml:space="preserve">A middle-range nursing theory is a set of concepts </w:t>
      </w:r>
      <w:r>
        <w:rPr>
          <w:rFonts w:ascii="Arial" w:eastAsia="Times New Roman" w:hAnsi="Arial" w:cs="Arial"/>
          <w:color w:val="222222"/>
          <w:sz w:val="24"/>
          <w:szCs w:val="24"/>
        </w:rPr>
        <w:t xml:space="preserve">and propositions that provide a </w:t>
      </w:r>
      <w:r w:rsidRPr="00805C85">
        <w:rPr>
          <w:rFonts w:ascii="Arial" w:eastAsia="Times New Roman" w:hAnsi="Arial" w:cs="Arial"/>
          <w:color w:val="222222"/>
          <w:sz w:val="24"/>
          <w:szCs w:val="24"/>
        </w:rPr>
        <w:t xml:space="preserve">framework for understanding and guiding nursing practice. It is developed by nurses to address specific nursing phenomena and is applicable in various healthcare settings. In this essay, we will explore how a middle-range nursing theory, such as the Theory of Comfort by Katharine </w:t>
      </w:r>
      <w:proofErr w:type="spellStart"/>
      <w:r w:rsidRPr="00805C85">
        <w:rPr>
          <w:rFonts w:ascii="Arial" w:eastAsia="Times New Roman" w:hAnsi="Arial" w:cs="Arial"/>
          <w:color w:val="222222"/>
          <w:sz w:val="24"/>
          <w:szCs w:val="24"/>
        </w:rPr>
        <w:t>Kolcaba</w:t>
      </w:r>
      <w:proofErr w:type="spellEnd"/>
      <w:r w:rsidRPr="00805C85">
        <w:rPr>
          <w:rFonts w:ascii="Arial" w:eastAsia="Times New Roman" w:hAnsi="Arial" w:cs="Arial"/>
          <w:color w:val="222222"/>
          <w:sz w:val="24"/>
          <w:szCs w:val="24"/>
        </w:rPr>
        <w:t>, is applicable in nursing practice.</w:t>
      </w:r>
      <w:r w:rsidRPr="00805C85">
        <w:rPr>
          <w:rFonts w:ascii="Arial" w:eastAsia="Times New Roman" w:hAnsi="Arial" w:cs="Arial"/>
          <w:color w:val="222222"/>
          <w:sz w:val="24"/>
          <w:szCs w:val="24"/>
        </w:rPr>
        <w:br/>
      </w:r>
      <w:r w:rsidRPr="00805C85">
        <w:rPr>
          <w:rFonts w:ascii="Arial" w:eastAsia="Times New Roman" w:hAnsi="Arial" w:cs="Arial"/>
          <w:color w:val="222222"/>
          <w:sz w:val="24"/>
          <w:szCs w:val="24"/>
        </w:rPr>
        <w:br/>
        <w:t xml:space="preserve">The Theory of Comfort focuses on the concept of comfort as a fundamental human need and a central goal of nursing care. According to </w:t>
      </w:r>
      <w:proofErr w:type="spellStart"/>
      <w:r w:rsidRPr="00805C85">
        <w:rPr>
          <w:rFonts w:ascii="Arial" w:eastAsia="Times New Roman" w:hAnsi="Arial" w:cs="Arial"/>
          <w:color w:val="222222"/>
          <w:sz w:val="24"/>
          <w:szCs w:val="24"/>
        </w:rPr>
        <w:t>Kolcaba</w:t>
      </w:r>
      <w:proofErr w:type="spellEnd"/>
      <w:r w:rsidRPr="00805C85">
        <w:rPr>
          <w:rFonts w:ascii="Arial" w:eastAsia="Times New Roman" w:hAnsi="Arial" w:cs="Arial"/>
          <w:color w:val="222222"/>
          <w:sz w:val="24"/>
          <w:szCs w:val="24"/>
        </w:rPr>
        <w:t xml:space="preserve">, comfort is achieved through the relief of physical, </w:t>
      </w:r>
      <w:proofErr w:type="spellStart"/>
      <w:r w:rsidRPr="00805C85">
        <w:rPr>
          <w:rFonts w:ascii="Arial" w:eastAsia="Times New Roman" w:hAnsi="Arial" w:cs="Arial"/>
          <w:color w:val="222222"/>
          <w:sz w:val="24"/>
          <w:szCs w:val="24"/>
        </w:rPr>
        <w:t>psychospiritual</w:t>
      </w:r>
      <w:proofErr w:type="spellEnd"/>
      <w:r w:rsidRPr="00805C85">
        <w:rPr>
          <w:rFonts w:ascii="Arial" w:eastAsia="Times New Roman" w:hAnsi="Arial" w:cs="Arial"/>
          <w:color w:val="222222"/>
          <w:sz w:val="24"/>
          <w:szCs w:val="24"/>
        </w:rPr>
        <w:t>, and environmental distress. This theory is applicable in nursing practice as it provides a holistic approach to patient care, addressing not only physical needs but also emotional and environmental factors that influence comfort.</w:t>
      </w:r>
      <w:r w:rsidRPr="00805C85">
        <w:rPr>
          <w:rFonts w:ascii="Arial" w:eastAsia="Times New Roman" w:hAnsi="Arial" w:cs="Arial"/>
          <w:color w:val="222222"/>
          <w:sz w:val="24"/>
          <w:szCs w:val="24"/>
        </w:rPr>
        <w:br/>
      </w:r>
      <w:r w:rsidRPr="00805C85">
        <w:rPr>
          <w:rFonts w:ascii="Arial" w:eastAsia="Times New Roman" w:hAnsi="Arial" w:cs="Arial"/>
          <w:color w:val="222222"/>
          <w:sz w:val="24"/>
          <w:szCs w:val="24"/>
        </w:rPr>
        <w:br/>
        <w:t>In the context of physical comfort, the Theory of Comfort guides nurses in assessing and addressing patients' physical needs. This includes providing pain management, promoting mobility, and ensuring adequate nutrition and hydration. For example, a nurse caring for a post-operative patient can use the theory to assess the patient's pain level, administer appropriate pain medication, and implement strategies to enhance physical comfort, such as repositioning and providing warm blankets.</w:t>
      </w:r>
      <w:r w:rsidRPr="00805C85">
        <w:rPr>
          <w:rFonts w:ascii="Arial" w:eastAsia="Times New Roman" w:hAnsi="Arial" w:cs="Arial"/>
          <w:color w:val="222222"/>
          <w:sz w:val="24"/>
          <w:szCs w:val="24"/>
        </w:rPr>
        <w:br/>
      </w:r>
      <w:r w:rsidRPr="00805C85">
        <w:rPr>
          <w:rFonts w:ascii="Arial" w:eastAsia="Times New Roman" w:hAnsi="Arial" w:cs="Arial"/>
          <w:color w:val="222222"/>
          <w:sz w:val="24"/>
          <w:szCs w:val="24"/>
        </w:rPr>
        <w:br/>
      </w:r>
      <w:proofErr w:type="spellStart"/>
      <w:r w:rsidRPr="00805C85">
        <w:rPr>
          <w:rFonts w:ascii="Arial" w:eastAsia="Times New Roman" w:hAnsi="Arial" w:cs="Arial"/>
          <w:color w:val="222222"/>
          <w:sz w:val="24"/>
          <w:szCs w:val="24"/>
        </w:rPr>
        <w:t>Psychospiritual</w:t>
      </w:r>
      <w:proofErr w:type="spellEnd"/>
      <w:r w:rsidRPr="00805C85">
        <w:rPr>
          <w:rFonts w:ascii="Arial" w:eastAsia="Times New Roman" w:hAnsi="Arial" w:cs="Arial"/>
          <w:color w:val="222222"/>
          <w:sz w:val="24"/>
          <w:szCs w:val="24"/>
        </w:rPr>
        <w:t xml:space="preserve"> comfort is another aspect of the Theory of Comfort that is applicable in nursing practice. It recognizes the importance of addressing patients' emotional and spiritual needs to promote overall comfort. Nurses can use this theory to provide emotional support, facilitate therapeutic communication, and promote a sense of well-being. For instance, a nurse caring for a terminally ill patient can use the theory to create a peaceful and comforting environment, provide emotional support to the patient and their family, and facilitate discussions about end-of-life preferences.</w:t>
      </w:r>
      <w:r w:rsidRPr="00805C85">
        <w:rPr>
          <w:rFonts w:ascii="Arial" w:eastAsia="Times New Roman" w:hAnsi="Arial" w:cs="Arial"/>
          <w:color w:val="222222"/>
          <w:sz w:val="24"/>
          <w:szCs w:val="24"/>
        </w:rPr>
        <w:br/>
      </w:r>
      <w:r w:rsidRPr="00805C85">
        <w:rPr>
          <w:rFonts w:ascii="Arial" w:eastAsia="Times New Roman" w:hAnsi="Arial" w:cs="Arial"/>
          <w:color w:val="222222"/>
          <w:sz w:val="24"/>
          <w:szCs w:val="24"/>
        </w:rPr>
        <w:br/>
        <w:t xml:space="preserve">The Theory of Comfort also emphasizes the role of the environment in promoting comfort. Nurses can apply this theory by creating a </w:t>
      </w:r>
      <w:proofErr w:type="gramStart"/>
      <w:r w:rsidRPr="00805C85">
        <w:rPr>
          <w:rFonts w:ascii="Arial" w:eastAsia="Times New Roman" w:hAnsi="Arial" w:cs="Arial"/>
          <w:color w:val="222222"/>
          <w:sz w:val="24"/>
          <w:szCs w:val="24"/>
        </w:rPr>
        <w:t>conducive</w:t>
      </w:r>
      <w:proofErr w:type="gramEnd"/>
      <w:r w:rsidRPr="00805C85">
        <w:rPr>
          <w:rFonts w:ascii="Arial" w:eastAsia="Times New Roman" w:hAnsi="Arial" w:cs="Arial"/>
          <w:color w:val="222222"/>
          <w:sz w:val="24"/>
          <w:szCs w:val="24"/>
        </w:rPr>
        <w:t xml:space="preserve"> physical environment that promotes comfort and healing. This includes maintaining a clean and organized patient room, controlling noise and temperature, and providing privacy. For example, a nurse working in a critical care unit can use the theory to ensure a calm and quiet environment for patients, minimize distractions, and provide a sense of privacy during procedures.</w:t>
      </w:r>
      <w:r w:rsidRPr="00805C85">
        <w:rPr>
          <w:rFonts w:ascii="Arial" w:eastAsia="Times New Roman" w:hAnsi="Arial" w:cs="Arial"/>
          <w:color w:val="222222"/>
          <w:sz w:val="24"/>
          <w:szCs w:val="24"/>
        </w:rPr>
        <w:br/>
      </w:r>
      <w:r w:rsidRPr="00805C85">
        <w:rPr>
          <w:rFonts w:ascii="Arial" w:eastAsia="Times New Roman" w:hAnsi="Arial" w:cs="Arial"/>
          <w:color w:val="222222"/>
          <w:sz w:val="24"/>
          <w:szCs w:val="24"/>
        </w:rPr>
        <w:br/>
        <w:t xml:space="preserve">Furthermore, the Theory of Comfort is applicable in nursing practice as it guides nurses in developing individualized care plans based on patients' unique comfort needs. It encourages nurses to assess patients' comfort levels, identify areas of discomfort, and implement interventions to enhance comfort. This theory also emphasizes the importance of evaluating the effectiveness of interventions and making necessary adjustments to promote optimal comfort. For instance, a nurse caring for a patient with chronic pain can use the theory to assess the patient's pain level, implement pain </w:t>
      </w:r>
      <w:r w:rsidRPr="00805C85">
        <w:rPr>
          <w:rFonts w:ascii="Arial" w:eastAsia="Times New Roman" w:hAnsi="Arial" w:cs="Arial"/>
          <w:color w:val="222222"/>
          <w:sz w:val="24"/>
          <w:szCs w:val="24"/>
        </w:rPr>
        <w:lastRenderedPageBreak/>
        <w:t>management strategies, and regularly evaluate the effectiveness of the interventions.</w:t>
      </w:r>
      <w:r w:rsidRPr="00805C85">
        <w:rPr>
          <w:rFonts w:ascii="Arial" w:eastAsia="Times New Roman" w:hAnsi="Arial" w:cs="Arial"/>
          <w:color w:val="222222"/>
          <w:sz w:val="24"/>
          <w:szCs w:val="24"/>
        </w:rPr>
        <w:br/>
      </w:r>
      <w:r w:rsidRPr="00805C85">
        <w:rPr>
          <w:rFonts w:ascii="Arial" w:eastAsia="Times New Roman" w:hAnsi="Arial" w:cs="Arial"/>
          <w:color w:val="222222"/>
          <w:sz w:val="24"/>
          <w:szCs w:val="24"/>
        </w:rPr>
        <w:br/>
        <w:t>In addition to its application in direct patient care, the Theory of Comfort is also applicable in nursing leadership and education. Nurse leaders can use this theory to guide the development of policies and procedures that promote a culture of comfort in healthcare organizations. It can also be integrated into nursing education curricula to teach students about the importance of comfort in nursing practice and provide them with the necessary knowledge and skills to promote comfort in their future careers.</w:t>
      </w:r>
      <w:r w:rsidRPr="00805C85">
        <w:rPr>
          <w:rFonts w:ascii="Arial" w:eastAsia="Times New Roman" w:hAnsi="Arial" w:cs="Arial"/>
          <w:color w:val="222222"/>
          <w:sz w:val="24"/>
          <w:szCs w:val="24"/>
        </w:rPr>
        <w:br/>
      </w:r>
      <w:r w:rsidRPr="00805C85">
        <w:rPr>
          <w:rFonts w:ascii="Arial" w:eastAsia="Times New Roman" w:hAnsi="Arial" w:cs="Arial"/>
          <w:color w:val="222222"/>
          <w:sz w:val="24"/>
          <w:szCs w:val="24"/>
        </w:rPr>
        <w:br/>
        <w:t xml:space="preserve">In conclusion, a middle-range nursing theory, such as the Theory of Comfort, is highly applicable in nursing practice. It provides a comprehensive framework for addressing patients' physical, </w:t>
      </w:r>
      <w:proofErr w:type="spellStart"/>
      <w:r w:rsidRPr="00805C85">
        <w:rPr>
          <w:rFonts w:ascii="Arial" w:eastAsia="Times New Roman" w:hAnsi="Arial" w:cs="Arial"/>
          <w:color w:val="222222"/>
          <w:sz w:val="24"/>
          <w:szCs w:val="24"/>
        </w:rPr>
        <w:t>psychospiritual</w:t>
      </w:r>
      <w:proofErr w:type="spellEnd"/>
      <w:r w:rsidRPr="00805C85">
        <w:rPr>
          <w:rFonts w:ascii="Arial" w:eastAsia="Times New Roman" w:hAnsi="Arial" w:cs="Arial"/>
          <w:color w:val="222222"/>
          <w:sz w:val="24"/>
          <w:szCs w:val="24"/>
        </w:rPr>
        <w:t xml:space="preserve">, and environmental comfort needs. By applying this theory, nurses can provide holistic and individualized care, promote emotional well-being, create a comfortable environment, and evaluate the effectiveness of </w:t>
      </w:r>
      <w:r>
        <w:rPr>
          <w:rFonts w:ascii="Arial" w:eastAsia="Times New Roman" w:hAnsi="Arial" w:cs="Arial"/>
          <w:color w:val="222222"/>
          <w:sz w:val="24"/>
          <w:szCs w:val="24"/>
        </w:rPr>
        <w:t xml:space="preserve">interventions. </w:t>
      </w:r>
    </w:p>
    <w:sectPr w:rsidR="00805C85" w:rsidRPr="00805C85" w:rsidSect="003434D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C85"/>
    <w:rsid w:val="003434D2"/>
    <w:rsid w:val="00805C85"/>
    <w:rsid w:val="00E64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D2"/>
  </w:style>
  <w:style w:type="paragraph" w:styleId="Heading3">
    <w:name w:val="heading 3"/>
    <w:basedOn w:val="Normal"/>
    <w:link w:val="Heading3Char"/>
    <w:uiPriority w:val="9"/>
    <w:qFormat/>
    <w:rsid w:val="00805C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C85"/>
    <w:rPr>
      <w:rFonts w:ascii="Times New Roman" w:eastAsia="Times New Roman" w:hAnsi="Times New Roman" w:cs="Times New Roman"/>
      <w:b/>
      <w:bCs/>
      <w:sz w:val="27"/>
      <w:szCs w:val="27"/>
    </w:rPr>
  </w:style>
  <w:style w:type="character" w:customStyle="1" w:styleId="gd">
    <w:name w:val="gd"/>
    <w:basedOn w:val="DefaultParagraphFont"/>
    <w:rsid w:val="00805C85"/>
  </w:style>
  <w:style w:type="character" w:customStyle="1" w:styleId="g3">
    <w:name w:val="g3"/>
    <w:basedOn w:val="DefaultParagraphFont"/>
    <w:rsid w:val="00805C85"/>
  </w:style>
  <w:style w:type="character" w:customStyle="1" w:styleId="hb">
    <w:name w:val="hb"/>
    <w:basedOn w:val="DefaultParagraphFont"/>
    <w:rsid w:val="00805C85"/>
  </w:style>
  <w:style w:type="character" w:customStyle="1" w:styleId="g2">
    <w:name w:val="g2"/>
    <w:basedOn w:val="DefaultParagraphFont"/>
    <w:rsid w:val="00805C85"/>
  </w:style>
  <w:style w:type="paragraph" w:styleId="BalloonText">
    <w:name w:val="Balloon Text"/>
    <w:basedOn w:val="Normal"/>
    <w:link w:val="BalloonTextChar"/>
    <w:uiPriority w:val="99"/>
    <w:semiHidden/>
    <w:unhideWhenUsed/>
    <w:rsid w:val="00805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C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933424">
      <w:bodyDiv w:val="1"/>
      <w:marLeft w:val="0"/>
      <w:marRight w:val="0"/>
      <w:marTop w:val="0"/>
      <w:marBottom w:val="0"/>
      <w:divBdr>
        <w:top w:val="none" w:sz="0" w:space="0" w:color="auto"/>
        <w:left w:val="none" w:sz="0" w:space="0" w:color="auto"/>
        <w:bottom w:val="none" w:sz="0" w:space="0" w:color="auto"/>
        <w:right w:val="none" w:sz="0" w:space="0" w:color="auto"/>
      </w:divBdr>
      <w:divsChild>
        <w:div w:id="470637942">
          <w:marLeft w:val="0"/>
          <w:marRight w:val="0"/>
          <w:marTop w:val="0"/>
          <w:marBottom w:val="0"/>
          <w:divBdr>
            <w:top w:val="none" w:sz="0" w:space="0" w:color="auto"/>
            <w:left w:val="none" w:sz="0" w:space="0" w:color="auto"/>
            <w:bottom w:val="none" w:sz="0" w:space="0" w:color="auto"/>
            <w:right w:val="none" w:sz="0" w:space="0" w:color="auto"/>
          </w:divBdr>
          <w:divsChild>
            <w:div w:id="551385354">
              <w:marLeft w:val="0"/>
              <w:marRight w:val="0"/>
              <w:marTop w:val="0"/>
              <w:marBottom w:val="0"/>
              <w:divBdr>
                <w:top w:val="none" w:sz="0" w:space="0" w:color="auto"/>
                <w:left w:val="none" w:sz="0" w:space="0" w:color="auto"/>
                <w:bottom w:val="none" w:sz="0" w:space="0" w:color="auto"/>
                <w:right w:val="none" w:sz="0" w:space="0" w:color="auto"/>
              </w:divBdr>
              <w:divsChild>
                <w:div w:id="1980570620">
                  <w:marLeft w:val="0"/>
                  <w:marRight w:val="0"/>
                  <w:marTop w:val="0"/>
                  <w:marBottom w:val="0"/>
                  <w:divBdr>
                    <w:top w:val="none" w:sz="0" w:space="0" w:color="auto"/>
                    <w:left w:val="none" w:sz="0" w:space="0" w:color="auto"/>
                    <w:bottom w:val="none" w:sz="0" w:space="0" w:color="auto"/>
                    <w:right w:val="none" w:sz="0" w:space="0" w:color="auto"/>
                  </w:divBdr>
                </w:div>
              </w:divsChild>
            </w:div>
            <w:div w:id="164980714">
              <w:marLeft w:val="0"/>
              <w:marRight w:val="0"/>
              <w:marTop w:val="0"/>
              <w:marBottom w:val="0"/>
              <w:divBdr>
                <w:top w:val="none" w:sz="0" w:space="0" w:color="auto"/>
                <w:left w:val="none" w:sz="0" w:space="0" w:color="auto"/>
                <w:bottom w:val="none" w:sz="0" w:space="0" w:color="auto"/>
                <w:right w:val="none" w:sz="0" w:space="0" w:color="auto"/>
              </w:divBdr>
              <w:divsChild>
                <w:div w:id="709917610">
                  <w:marLeft w:val="0"/>
                  <w:marRight w:val="0"/>
                  <w:marTop w:val="0"/>
                  <w:marBottom w:val="0"/>
                  <w:divBdr>
                    <w:top w:val="none" w:sz="0" w:space="0" w:color="auto"/>
                    <w:left w:val="none" w:sz="0" w:space="0" w:color="auto"/>
                    <w:bottom w:val="none" w:sz="0" w:space="0" w:color="auto"/>
                    <w:right w:val="none" w:sz="0" w:space="0" w:color="auto"/>
                  </w:divBdr>
                  <w:divsChild>
                    <w:div w:id="862397143">
                      <w:marLeft w:val="0"/>
                      <w:marRight w:val="0"/>
                      <w:marTop w:val="0"/>
                      <w:marBottom w:val="0"/>
                      <w:divBdr>
                        <w:top w:val="none" w:sz="0" w:space="0" w:color="auto"/>
                        <w:left w:val="none" w:sz="0" w:space="0" w:color="auto"/>
                        <w:bottom w:val="none" w:sz="0" w:space="0" w:color="auto"/>
                        <w:right w:val="none" w:sz="0" w:space="0" w:color="auto"/>
                      </w:divBdr>
                    </w:div>
                    <w:div w:id="809328159">
                      <w:marLeft w:val="300"/>
                      <w:marRight w:val="0"/>
                      <w:marTop w:val="0"/>
                      <w:marBottom w:val="0"/>
                      <w:divBdr>
                        <w:top w:val="none" w:sz="0" w:space="0" w:color="auto"/>
                        <w:left w:val="none" w:sz="0" w:space="0" w:color="auto"/>
                        <w:bottom w:val="none" w:sz="0" w:space="0" w:color="auto"/>
                        <w:right w:val="none" w:sz="0" w:space="0" w:color="auto"/>
                      </w:divBdr>
                    </w:div>
                    <w:div w:id="2081362655">
                      <w:marLeft w:val="300"/>
                      <w:marRight w:val="0"/>
                      <w:marTop w:val="0"/>
                      <w:marBottom w:val="0"/>
                      <w:divBdr>
                        <w:top w:val="none" w:sz="0" w:space="0" w:color="auto"/>
                        <w:left w:val="none" w:sz="0" w:space="0" w:color="auto"/>
                        <w:bottom w:val="none" w:sz="0" w:space="0" w:color="auto"/>
                        <w:right w:val="none" w:sz="0" w:space="0" w:color="auto"/>
                      </w:divBdr>
                    </w:div>
                    <w:div w:id="28574176">
                      <w:marLeft w:val="0"/>
                      <w:marRight w:val="0"/>
                      <w:marTop w:val="0"/>
                      <w:marBottom w:val="0"/>
                      <w:divBdr>
                        <w:top w:val="none" w:sz="0" w:space="0" w:color="auto"/>
                        <w:left w:val="none" w:sz="0" w:space="0" w:color="auto"/>
                        <w:bottom w:val="none" w:sz="0" w:space="0" w:color="auto"/>
                        <w:right w:val="none" w:sz="0" w:space="0" w:color="auto"/>
                      </w:divBdr>
                    </w:div>
                    <w:div w:id="82381349">
                      <w:marLeft w:val="60"/>
                      <w:marRight w:val="0"/>
                      <w:marTop w:val="0"/>
                      <w:marBottom w:val="0"/>
                      <w:divBdr>
                        <w:top w:val="none" w:sz="0" w:space="0" w:color="auto"/>
                        <w:left w:val="none" w:sz="0" w:space="0" w:color="auto"/>
                        <w:bottom w:val="none" w:sz="0" w:space="0" w:color="auto"/>
                        <w:right w:val="none" w:sz="0" w:space="0" w:color="auto"/>
                      </w:divBdr>
                    </w:div>
                  </w:divsChild>
                </w:div>
                <w:div w:id="1685549891">
                  <w:marLeft w:val="0"/>
                  <w:marRight w:val="0"/>
                  <w:marTop w:val="0"/>
                  <w:marBottom w:val="0"/>
                  <w:divBdr>
                    <w:top w:val="none" w:sz="0" w:space="0" w:color="auto"/>
                    <w:left w:val="none" w:sz="0" w:space="0" w:color="auto"/>
                    <w:bottom w:val="none" w:sz="0" w:space="0" w:color="auto"/>
                    <w:right w:val="none" w:sz="0" w:space="0" w:color="auto"/>
                  </w:divBdr>
                  <w:divsChild>
                    <w:div w:id="281228317">
                      <w:marLeft w:val="0"/>
                      <w:marRight w:val="0"/>
                      <w:marTop w:val="120"/>
                      <w:marBottom w:val="0"/>
                      <w:divBdr>
                        <w:top w:val="none" w:sz="0" w:space="0" w:color="auto"/>
                        <w:left w:val="none" w:sz="0" w:space="0" w:color="auto"/>
                        <w:bottom w:val="none" w:sz="0" w:space="0" w:color="auto"/>
                        <w:right w:val="none" w:sz="0" w:space="0" w:color="auto"/>
                      </w:divBdr>
                      <w:divsChild>
                        <w:div w:id="1633751435">
                          <w:marLeft w:val="0"/>
                          <w:marRight w:val="0"/>
                          <w:marTop w:val="0"/>
                          <w:marBottom w:val="0"/>
                          <w:divBdr>
                            <w:top w:val="none" w:sz="0" w:space="0" w:color="auto"/>
                            <w:left w:val="none" w:sz="0" w:space="0" w:color="auto"/>
                            <w:bottom w:val="none" w:sz="0" w:space="0" w:color="auto"/>
                            <w:right w:val="none" w:sz="0" w:space="0" w:color="auto"/>
                          </w:divBdr>
                          <w:divsChild>
                            <w:div w:id="13353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158283">
      <w:bodyDiv w:val="1"/>
      <w:marLeft w:val="0"/>
      <w:marRight w:val="0"/>
      <w:marTop w:val="0"/>
      <w:marBottom w:val="0"/>
      <w:divBdr>
        <w:top w:val="none" w:sz="0" w:space="0" w:color="auto"/>
        <w:left w:val="none" w:sz="0" w:space="0" w:color="auto"/>
        <w:bottom w:val="none" w:sz="0" w:space="0" w:color="auto"/>
        <w:right w:val="none" w:sz="0" w:space="0" w:color="auto"/>
      </w:divBdr>
      <w:divsChild>
        <w:div w:id="293147141">
          <w:marLeft w:val="0"/>
          <w:marRight w:val="0"/>
          <w:marTop w:val="0"/>
          <w:marBottom w:val="0"/>
          <w:divBdr>
            <w:top w:val="none" w:sz="0" w:space="0" w:color="auto"/>
            <w:left w:val="none" w:sz="0" w:space="0" w:color="auto"/>
            <w:bottom w:val="none" w:sz="0" w:space="0" w:color="auto"/>
            <w:right w:val="none" w:sz="0" w:space="0" w:color="auto"/>
          </w:divBdr>
          <w:divsChild>
            <w:div w:id="1954897670">
              <w:marLeft w:val="0"/>
              <w:marRight w:val="0"/>
              <w:marTop w:val="0"/>
              <w:marBottom w:val="0"/>
              <w:divBdr>
                <w:top w:val="none" w:sz="0" w:space="0" w:color="auto"/>
                <w:left w:val="none" w:sz="0" w:space="0" w:color="auto"/>
                <w:bottom w:val="none" w:sz="0" w:space="0" w:color="auto"/>
                <w:right w:val="none" w:sz="0" w:space="0" w:color="auto"/>
              </w:divBdr>
              <w:divsChild>
                <w:div w:id="450827609">
                  <w:marLeft w:val="0"/>
                  <w:marRight w:val="0"/>
                  <w:marTop w:val="0"/>
                  <w:marBottom w:val="0"/>
                  <w:divBdr>
                    <w:top w:val="none" w:sz="0" w:space="0" w:color="auto"/>
                    <w:left w:val="none" w:sz="0" w:space="0" w:color="auto"/>
                    <w:bottom w:val="none" w:sz="0" w:space="0" w:color="auto"/>
                    <w:right w:val="none" w:sz="0" w:space="0" w:color="auto"/>
                  </w:divBdr>
                </w:div>
              </w:divsChild>
            </w:div>
            <w:div w:id="325017427">
              <w:marLeft w:val="0"/>
              <w:marRight w:val="0"/>
              <w:marTop w:val="0"/>
              <w:marBottom w:val="0"/>
              <w:divBdr>
                <w:top w:val="none" w:sz="0" w:space="0" w:color="auto"/>
                <w:left w:val="none" w:sz="0" w:space="0" w:color="auto"/>
                <w:bottom w:val="none" w:sz="0" w:space="0" w:color="auto"/>
                <w:right w:val="none" w:sz="0" w:space="0" w:color="auto"/>
              </w:divBdr>
              <w:divsChild>
                <w:div w:id="381827417">
                  <w:marLeft w:val="0"/>
                  <w:marRight w:val="0"/>
                  <w:marTop w:val="0"/>
                  <w:marBottom w:val="0"/>
                  <w:divBdr>
                    <w:top w:val="none" w:sz="0" w:space="0" w:color="auto"/>
                    <w:left w:val="none" w:sz="0" w:space="0" w:color="auto"/>
                    <w:bottom w:val="none" w:sz="0" w:space="0" w:color="auto"/>
                    <w:right w:val="none" w:sz="0" w:space="0" w:color="auto"/>
                  </w:divBdr>
                  <w:divsChild>
                    <w:div w:id="2130203380">
                      <w:marLeft w:val="0"/>
                      <w:marRight w:val="0"/>
                      <w:marTop w:val="0"/>
                      <w:marBottom w:val="0"/>
                      <w:divBdr>
                        <w:top w:val="none" w:sz="0" w:space="0" w:color="auto"/>
                        <w:left w:val="none" w:sz="0" w:space="0" w:color="auto"/>
                        <w:bottom w:val="none" w:sz="0" w:space="0" w:color="auto"/>
                        <w:right w:val="none" w:sz="0" w:space="0" w:color="auto"/>
                      </w:divBdr>
                    </w:div>
                    <w:div w:id="18705781">
                      <w:marLeft w:val="300"/>
                      <w:marRight w:val="0"/>
                      <w:marTop w:val="0"/>
                      <w:marBottom w:val="0"/>
                      <w:divBdr>
                        <w:top w:val="none" w:sz="0" w:space="0" w:color="auto"/>
                        <w:left w:val="none" w:sz="0" w:space="0" w:color="auto"/>
                        <w:bottom w:val="none" w:sz="0" w:space="0" w:color="auto"/>
                        <w:right w:val="none" w:sz="0" w:space="0" w:color="auto"/>
                      </w:divBdr>
                    </w:div>
                    <w:div w:id="1018236899">
                      <w:marLeft w:val="300"/>
                      <w:marRight w:val="0"/>
                      <w:marTop w:val="0"/>
                      <w:marBottom w:val="0"/>
                      <w:divBdr>
                        <w:top w:val="none" w:sz="0" w:space="0" w:color="auto"/>
                        <w:left w:val="none" w:sz="0" w:space="0" w:color="auto"/>
                        <w:bottom w:val="none" w:sz="0" w:space="0" w:color="auto"/>
                        <w:right w:val="none" w:sz="0" w:space="0" w:color="auto"/>
                      </w:divBdr>
                    </w:div>
                    <w:div w:id="274989469">
                      <w:marLeft w:val="0"/>
                      <w:marRight w:val="0"/>
                      <w:marTop w:val="0"/>
                      <w:marBottom w:val="0"/>
                      <w:divBdr>
                        <w:top w:val="none" w:sz="0" w:space="0" w:color="auto"/>
                        <w:left w:val="none" w:sz="0" w:space="0" w:color="auto"/>
                        <w:bottom w:val="none" w:sz="0" w:space="0" w:color="auto"/>
                        <w:right w:val="none" w:sz="0" w:space="0" w:color="auto"/>
                      </w:divBdr>
                    </w:div>
                    <w:div w:id="1809736414">
                      <w:marLeft w:val="60"/>
                      <w:marRight w:val="0"/>
                      <w:marTop w:val="0"/>
                      <w:marBottom w:val="0"/>
                      <w:divBdr>
                        <w:top w:val="none" w:sz="0" w:space="0" w:color="auto"/>
                        <w:left w:val="none" w:sz="0" w:space="0" w:color="auto"/>
                        <w:bottom w:val="none" w:sz="0" w:space="0" w:color="auto"/>
                        <w:right w:val="none" w:sz="0" w:space="0" w:color="auto"/>
                      </w:divBdr>
                    </w:div>
                  </w:divsChild>
                </w:div>
                <w:div w:id="515654237">
                  <w:marLeft w:val="0"/>
                  <w:marRight w:val="0"/>
                  <w:marTop w:val="0"/>
                  <w:marBottom w:val="0"/>
                  <w:divBdr>
                    <w:top w:val="none" w:sz="0" w:space="0" w:color="auto"/>
                    <w:left w:val="none" w:sz="0" w:space="0" w:color="auto"/>
                    <w:bottom w:val="none" w:sz="0" w:space="0" w:color="auto"/>
                    <w:right w:val="none" w:sz="0" w:space="0" w:color="auto"/>
                  </w:divBdr>
                  <w:divsChild>
                    <w:div w:id="1747414201">
                      <w:marLeft w:val="0"/>
                      <w:marRight w:val="0"/>
                      <w:marTop w:val="120"/>
                      <w:marBottom w:val="0"/>
                      <w:divBdr>
                        <w:top w:val="none" w:sz="0" w:space="0" w:color="auto"/>
                        <w:left w:val="none" w:sz="0" w:space="0" w:color="auto"/>
                        <w:bottom w:val="none" w:sz="0" w:space="0" w:color="auto"/>
                        <w:right w:val="none" w:sz="0" w:space="0" w:color="auto"/>
                      </w:divBdr>
                      <w:divsChild>
                        <w:div w:id="754404617">
                          <w:marLeft w:val="0"/>
                          <w:marRight w:val="0"/>
                          <w:marTop w:val="0"/>
                          <w:marBottom w:val="0"/>
                          <w:divBdr>
                            <w:top w:val="none" w:sz="0" w:space="0" w:color="auto"/>
                            <w:left w:val="none" w:sz="0" w:space="0" w:color="auto"/>
                            <w:bottom w:val="none" w:sz="0" w:space="0" w:color="auto"/>
                            <w:right w:val="none" w:sz="0" w:space="0" w:color="auto"/>
                          </w:divBdr>
                          <w:divsChild>
                            <w:div w:id="3620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KANGOR</dc:creator>
  <cp:lastModifiedBy>KANGOR</cp:lastModifiedBy>
  <cp:revision>1</cp:revision>
  <dcterms:created xsi:type="dcterms:W3CDTF">2023-07-12T13:36:00Z</dcterms:created>
  <dcterms:modified xsi:type="dcterms:W3CDTF">2023-07-12T13:45:00Z</dcterms:modified>
</cp:coreProperties>
</file>