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54D" w:rsidRDefault="0034254D" w:rsidP="00246087">
      <w:pPr>
        <w:spacing w:after="0" w:line="480" w:lineRule="auto"/>
        <w:jc w:val="center"/>
      </w:pPr>
    </w:p>
    <w:p w:rsidR="0034254D" w:rsidRDefault="0034254D" w:rsidP="00246087">
      <w:pPr>
        <w:spacing w:after="0" w:line="480" w:lineRule="auto"/>
        <w:jc w:val="center"/>
      </w:pPr>
    </w:p>
    <w:p w:rsidR="0034254D" w:rsidRDefault="0034254D" w:rsidP="00246087">
      <w:pPr>
        <w:spacing w:after="0" w:line="480" w:lineRule="auto"/>
        <w:jc w:val="center"/>
      </w:pPr>
    </w:p>
    <w:p w:rsidR="0034254D" w:rsidRDefault="0034254D" w:rsidP="00246087">
      <w:pPr>
        <w:spacing w:after="0" w:line="480" w:lineRule="auto"/>
        <w:jc w:val="center"/>
      </w:pPr>
    </w:p>
    <w:p w:rsidR="0034254D" w:rsidRDefault="0034254D" w:rsidP="00246087">
      <w:pPr>
        <w:spacing w:after="0" w:line="480" w:lineRule="auto"/>
        <w:jc w:val="center"/>
      </w:pPr>
    </w:p>
    <w:p w:rsidR="0034254D" w:rsidRDefault="0034254D" w:rsidP="00246087">
      <w:pPr>
        <w:spacing w:after="0" w:line="480" w:lineRule="auto"/>
        <w:jc w:val="center"/>
      </w:pPr>
    </w:p>
    <w:p w:rsidR="00896185" w:rsidRDefault="00456335" w:rsidP="00246087">
      <w:pPr>
        <w:spacing w:after="0" w:line="480" w:lineRule="auto"/>
        <w:jc w:val="center"/>
      </w:pPr>
      <w:r>
        <w:t>Well-being and Relationships</w:t>
      </w:r>
    </w:p>
    <w:p w:rsidR="0034254D" w:rsidRDefault="00456335" w:rsidP="00246087">
      <w:pPr>
        <w:spacing w:after="0" w:line="480" w:lineRule="auto"/>
        <w:jc w:val="center"/>
      </w:pPr>
      <w:r>
        <w:t>Student</w:t>
      </w:r>
    </w:p>
    <w:p w:rsidR="0034254D" w:rsidRDefault="00456335" w:rsidP="00246087">
      <w:pPr>
        <w:spacing w:after="0" w:line="480" w:lineRule="auto"/>
        <w:jc w:val="center"/>
      </w:pPr>
      <w:r>
        <w:t>Institution</w:t>
      </w:r>
    </w:p>
    <w:p w:rsidR="0034254D" w:rsidRDefault="00456335" w:rsidP="00246087">
      <w:pPr>
        <w:spacing w:after="0" w:line="480" w:lineRule="auto"/>
        <w:jc w:val="center"/>
      </w:pPr>
      <w:r>
        <w:t>Course</w:t>
      </w:r>
    </w:p>
    <w:p w:rsidR="0034254D" w:rsidRDefault="00456335" w:rsidP="00246087">
      <w:pPr>
        <w:spacing w:after="0" w:line="480" w:lineRule="auto"/>
        <w:jc w:val="center"/>
      </w:pPr>
      <w:r>
        <w:t>Instructor</w:t>
      </w:r>
    </w:p>
    <w:p w:rsidR="0034254D" w:rsidRDefault="0034254D" w:rsidP="00246087">
      <w:pPr>
        <w:spacing w:after="0" w:line="480" w:lineRule="auto"/>
        <w:jc w:val="center"/>
      </w:pPr>
    </w:p>
    <w:p w:rsidR="0034254D" w:rsidRDefault="00456335" w:rsidP="00246087">
      <w:pPr>
        <w:spacing w:after="0" w:line="480" w:lineRule="auto"/>
        <w:jc w:val="center"/>
      </w:pPr>
      <w:r>
        <w:t>Date</w:t>
      </w:r>
    </w:p>
    <w:p w:rsidR="0034254D" w:rsidRDefault="00456335" w:rsidP="00246087">
      <w:pPr>
        <w:spacing w:after="0" w:line="480" w:lineRule="auto"/>
        <w:jc w:val="center"/>
      </w:pPr>
      <w:r>
        <w:br w:type="page"/>
      </w:r>
    </w:p>
    <w:p w:rsidR="0076502F" w:rsidRPr="0076502F" w:rsidRDefault="00456335" w:rsidP="00295064">
      <w:pPr>
        <w:spacing w:after="0" w:line="480" w:lineRule="auto"/>
        <w:jc w:val="center"/>
        <w:rPr>
          <w:b/>
        </w:rPr>
      </w:pPr>
      <w:r w:rsidRPr="0076502F">
        <w:rPr>
          <w:b/>
        </w:rPr>
        <w:lastRenderedPageBreak/>
        <w:t>Well-being and Relationships</w:t>
      </w:r>
    </w:p>
    <w:p w:rsidR="0076502F" w:rsidRPr="0076502F" w:rsidRDefault="00456335" w:rsidP="00295064">
      <w:pPr>
        <w:spacing w:after="0" w:line="480" w:lineRule="auto"/>
        <w:rPr>
          <w:b/>
        </w:rPr>
      </w:pPr>
      <w:r w:rsidRPr="0076502F">
        <w:rPr>
          <w:b/>
        </w:rPr>
        <w:t>Introduction</w:t>
      </w:r>
    </w:p>
    <w:p w:rsidR="00575B44" w:rsidRDefault="00456335" w:rsidP="00295064">
      <w:pPr>
        <w:spacing w:after="0" w:line="480" w:lineRule="auto"/>
        <w:ind w:firstLine="720"/>
        <w:rPr>
          <w:b/>
        </w:rPr>
      </w:pPr>
      <w:r>
        <w:t>The well-being of people greatly influences their relationships with others</w:t>
      </w:r>
      <w:r w:rsidR="00DA7D33" w:rsidRPr="00F57B8C">
        <w:t xml:space="preserve">. Relationships and well-being are inextricably linked, affecting </w:t>
      </w:r>
      <w:r w:rsidR="00151D2E">
        <w:t>our</w:t>
      </w:r>
      <w:r w:rsidR="00DA7D33" w:rsidRPr="00F57B8C">
        <w:t xml:space="preserve"> mental, emotional, and physical states as well as those of their connections</w:t>
      </w:r>
      <w:r>
        <w:t xml:space="preserve">. A </w:t>
      </w:r>
      <w:r w:rsidRPr="00575B44">
        <w:t>person’s</w:t>
      </w:r>
      <w:r w:rsidRPr="001A4B26">
        <w:t xml:space="preserve"> state of well-being affects how they communicate, handle conflict, and maintain a positive atmosphere in their relationships</w:t>
      </w:r>
      <w:r>
        <w:rPr>
          <w:b/>
        </w:rPr>
        <w:t>.</w:t>
      </w:r>
    </w:p>
    <w:p w:rsidR="0076502F" w:rsidRPr="00467D04" w:rsidRDefault="00456335" w:rsidP="00295064">
      <w:pPr>
        <w:spacing w:after="0" w:line="480" w:lineRule="auto"/>
        <w:ind w:firstLine="720"/>
        <w:jc w:val="center"/>
        <w:rPr>
          <w:b/>
        </w:rPr>
      </w:pPr>
      <w:r w:rsidRPr="00467D04">
        <w:rPr>
          <w:b/>
        </w:rPr>
        <w:t xml:space="preserve"> Individual Impact</w:t>
      </w:r>
      <w:r w:rsidR="00575B44">
        <w:rPr>
          <w:b/>
        </w:rPr>
        <w:t>s</w:t>
      </w:r>
    </w:p>
    <w:p w:rsidR="0076502F" w:rsidRDefault="00456335" w:rsidP="00295064">
      <w:pPr>
        <w:spacing w:after="0" w:line="480" w:lineRule="auto"/>
        <w:ind w:firstLine="720"/>
      </w:pPr>
      <w:r>
        <w:t xml:space="preserve"> Mental well-being is a crucial aspect that influences our relationships. </w:t>
      </w:r>
      <w:r w:rsidR="00DA7D33">
        <w:t xml:space="preserve"> </w:t>
      </w:r>
      <w:r w:rsidR="008D07DD" w:rsidRPr="008D07DD">
        <w:t>Research has indicated that mental health has a vital role in promoting heal</w:t>
      </w:r>
      <w:r w:rsidR="000E7961">
        <w:t>thy relationships (Gómez-</w:t>
      </w:r>
      <w:proofErr w:type="spellStart"/>
      <w:r w:rsidR="000E7961">
        <w:t>López</w:t>
      </w:r>
      <w:proofErr w:type="spellEnd"/>
      <w:proofErr w:type="gramStart"/>
      <w:r w:rsidR="000E7961">
        <w:t>,,</w:t>
      </w:r>
      <w:proofErr w:type="gramEnd"/>
      <w:r w:rsidR="008D07DD" w:rsidRPr="008D07DD">
        <w:t xml:space="preserve"> Viejo</w:t>
      </w:r>
      <w:r w:rsidR="000E7961">
        <w:t xml:space="preserve"> </w:t>
      </w:r>
      <w:r w:rsidR="008D07DD" w:rsidRPr="008D07DD">
        <w:t>&amp; Ortega-Ruiz, 2019). Higher psychological well-being is often correlated with improved conflict resolution, emotional control, and communication skills, all of which improve relationship dynamics. Happiness and life satisfaction are examples of positive psychological states that greatly influence the development of healthier interpersonal relationships</w:t>
      </w:r>
      <w:r w:rsidR="005F1130">
        <w:t>. Higher functioning people</w:t>
      </w:r>
      <w:r w:rsidR="008D07DD" w:rsidRPr="008D07DD">
        <w:t xml:space="preserve"> are more likely to have flexible coping mechanisms, which promote resilience in the face of relationship difficulties.</w:t>
      </w:r>
    </w:p>
    <w:p w:rsidR="008D07DD" w:rsidRDefault="00456335" w:rsidP="00295064">
      <w:pPr>
        <w:spacing w:after="0" w:line="480" w:lineRule="auto"/>
        <w:ind w:firstLine="720"/>
      </w:pPr>
      <w:r>
        <w:t xml:space="preserve">Another vital factor that affects people’s relationships is their emotional well-being. </w:t>
      </w:r>
      <w:r w:rsidRPr="008D07DD">
        <w:t>Controlling one's emotions is essential in relationships. The state of one's own emotions affects how one expresses, understands, and handles emotions in interpersonal relationships. Strong relationships require empathy, compassion, and a supportive attitude, all of which are associated with higher emotional well-being. Positive emotions are said to expand a person's repertoire of thoughts and actions, which improves problem-solving skills and strengthens relationship resilience, according to the broaden-and-build idea.</w:t>
      </w:r>
    </w:p>
    <w:p w:rsidR="008D07DD" w:rsidRDefault="00456335" w:rsidP="00295064">
      <w:pPr>
        <w:spacing w:after="0" w:line="480" w:lineRule="auto"/>
        <w:ind w:firstLine="720"/>
      </w:pPr>
      <w:r>
        <w:lastRenderedPageBreak/>
        <w:t xml:space="preserve">In addition, our general physical well-being also plays a role in our relationships. </w:t>
      </w:r>
      <w:r w:rsidRPr="008D07DD">
        <w:t>Studies reveal a link between relationship satisfaction and physical wellness. Maintaining one's health and getting enough sleep is essential for overall well-being, which in turn affects relationships and social interactions (Lee</w:t>
      </w:r>
      <w:r w:rsidR="000E7961">
        <w:t xml:space="preserve"> </w:t>
      </w:r>
      <w:r w:rsidRPr="008D07DD">
        <w:t>&amp; Lawson</w:t>
      </w:r>
      <w:r w:rsidR="000E7961">
        <w:t xml:space="preserve">, </w:t>
      </w:r>
      <w:r w:rsidRPr="008D07DD">
        <w:t>2021).  Relationships can be strained by physical well-being, particularly chronic illnesses or physical discomfort when shared activities become more difficult and stressful.</w:t>
      </w:r>
    </w:p>
    <w:p w:rsidR="0076502F" w:rsidRPr="008D07DD" w:rsidRDefault="00456335" w:rsidP="00295064">
      <w:pPr>
        <w:spacing w:after="0" w:line="480" w:lineRule="auto"/>
        <w:jc w:val="center"/>
      </w:pPr>
      <w:r w:rsidRPr="00467D04">
        <w:rPr>
          <w:b/>
        </w:rPr>
        <w:t>2. Rel</w:t>
      </w:r>
      <w:r w:rsidR="003445F5">
        <w:rPr>
          <w:b/>
        </w:rPr>
        <w:t xml:space="preserve">ationship Quality </w:t>
      </w:r>
    </w:p>
    <w:p w:rsidR="008D07DD" w:rsidRDefault="00456335" w:rsidP="00295064">
      <w:pPr>
        <w:spacing w:after="0" w:line="480" w:lineRule="auto"/>
      </w:pPr>
      <w:r>
        <w:t xml:space="preserve"> </w:t>
      </w:r>
      <w:r w:rsidR="003445F5">
        <w:tab/>
        <w:t xml:space="preserve">The quality of relationships in turn also affects our well-being. For instance, positive relationships can boost our general well-being. </w:t>
      </w:r>
      <w:r w:rsidR="00DC70BA">
        <w:t xml:space="preserve"> People's well-being </w:t>
      </w:r>
      <w:r w:rsidRPr="008D07DD">
        <w:t>is greatly enhanced by intimacy, trust, and support found in high-quality relati</w:t>
      </w:r>
      <w:r w:rsidR="000E7961">
        <w:t>onships (Gómez-</w:t>
      </w:r>
      <w:proofErr w:type="spellStart"/>
      <w:r w:rsidR="000E7961">
        <w:t>López</w:t>
      </w:r>
      <w:proofErr w:type="spellEnd"/>
      <w:r w:rsidR="000E7961">
        <w:t xml:space="preserve">, Viejo </w:t>
      </w:r>
      <w:r w:rsidRPr="008D07DD">
        <w:t xml:space="preserve">&amp; Ortega-Ruiz, 2019). Good </w:t>
      </w:r>
      <w:r w:rsidR="00366A58">
        <w:t xml:space="preserve">mental and emotional health </w:t>
      </w:r>
      <w:r w:rsidR="00867C79">
        <w:t xml:space="preserve">can attained </w:t>
      </w:r>
      <w:r w:rsidR="00366A58">
        <w:t>from</w:t>
      </w:r>
      <w:r w:rsidRPr="008D07DD">
        <w:t xml:space="preserve"> close, trustworthy, and supportive connections that se</w:t>
      </w:r>
      <w:r w:rsidR="00DE4BE4">
        <w:t xml:space="preserve">rve as stress reducers. </w:t>
      </w:r>
      <w:r w:rsidR="009D2717">
        <w:t>A</w:t>
      </w:r>
      <w:r w:rsidR="00DE4BE4">
        <w:t xml:space="preserve"> person needs emotional support</w:t>
      </w:r>
      <w:r w:rsidRPr="008D07DD">
        <w:t xml:space="preserve"> from personal relationships</w:t>
      </w:r>
      <w:r w:rsidR="009D2717">
        <w:t xml:space="preserve"> to be healthy. Some</w:t>
      </w:r>
      <w:r w:rsidR="00602211">
        <w:t xml:space="preserve"> of the virtues</w:t>
      </w:r>
      <w:r w:rsidR="009D2717">
        <w:t xml:space="preserve"> that boost our emotional well-being include </w:t>
      </w:r>
      <w:r w:rsidR="009D2717" w:rsidRPr="008D07DD">
        <w:t>feeling</w:t>
      </w:r>
      <w:r w:rsidRPr="008D07DD">
        <w:t xml:space="preserve"> loved, understood and cared for by a spouse or </w:t>
      </w:r>
      <w:r w:rsidR="00DE4BE4">
        <w:t xml:space="preserve">a small network of people whom </w:t>
      </w:r>
      <w:r w:rsidR="00867C79">
        <w:t>we</w:t>
      </w:r>
      <w:r w:rsidR="00DE4BE4">
        <w:t xml:space="preserve"> are close to. Positive effects on</w:t>
      </w:r>
      <w:r w:rsidRPr="008D07DD">
        <w:t xml:space="preserve"> mental health can</w:t>
      </w:r>
      <w:r w:rsidR="009D2717">
        <w:t xml:space="preserve"> also</w:t>
      </w:r>
      <w:r w:rsidRPr="008D07DD">
        <w:t xml:space="preserve"> be achieved by having a confida</w:t>
      </w:r>
      <w:bookmarkStart w:id="0" w:name="_GoBack"/>
      <w:bookmarkEnd w:id="0"/>
      <w:r w:rsidRPr="008D07DD">
        <w:t>nte or a joy-sharing partner. These relationships provide a sen</w:t>
      </w:r>
      <w:r w:rsidR="00DE4BE4">
        <w:t>se of stability and contentment</w:t>
      </w:r>
      <w:r w:rsidR="00867C79">
        <w:t>,</w:t>
      </w:r>
      <w:r w:rsidR="00DE4BE4">
        <w:t xml:space="preserve"> </w:t>
      </w:r>
      <w:r w:rsidR="00867C79">
        <w:t>traits</w:t>
      </w:r>
      <w:r w:rsidR="00DE4BE4">
        <w:t xml:space="preserve"> that many people crave.</w:t>
      </w:r>
    </w:p>
    <w:p w:rsidR="0076502F" w:rsidRDefault="00456335" w:rsidP="00295064">
      <w:pPr>
        <w:spacing w:after="0" w:line="480" w:lineRule="auto"/>
        <w:ind w:firstLine="720"/>
      </w:pPr>
      <w:r>
        <w:t>C</w:t>
      </w:r>
      <w:r w:rsidR="00DA7D33">
        <w:t>onflict</w:t>
      </w:r>
      <w:r>
        <w:t xml:space="preserve">s and stress, </w:t>
      </w:r>
      <w:r w:rsidR="009D2717">
        <w:t>conversely</w:t>
      </w:r>
      <w:r>
        <w:t xml:space="preserve">, </w:t>
      </w:r>
      <w:r w:rsidR="009D2717">
        <w:t>negatively impact</w:t>
      </w:r>
      <w:r w:rsidR="003445F5">
        <w:t xml:space="preserve"> our well-being.</w:t>
      </w:r>
      <w:r w:rsidR="00BA3279" w:rsidRPr="00BA3279">
        <w:t xml:space="preserve"> </w:t>
      </w:r>
      <w:r w:rsidR="003445F5">
        <w:t>P</w:t>
      </w:r>
      <w:r w:rsidR="00BA3279" w:rsidRPr="00BA3279">
        <w:t>ersistent stress and unresolved ma</w:t>
      </w:r>
      <w:r w:rsidR="009D2717">
        <w:t>rital issues might hinder an individual’s well-being</w:t>
      </w:r>
      <w:r w:rsidR="00BA3279" w:rsidRPr="00BA3279">
        <w:t xml:space="preserve">. </w:t>
      </w:r>
      <w:r w:rsidR="00366A58">
        <w:t>Unresolved d</w:t>
      </w:r>
      <w:r w:rsidR="00BA3279" w:rsidRPr="00BA3279">
        <w:t>isagreements and ongoing stress in relationships can</w:t>
      </w:r>
      <w:r w:rsidR="00366A58">
        <w:t xml:space="preserve"> also</w:t>
      </w:r>
      <w:r w:rsidR="00BA3279" w:rsidRPr="00BA3279">
        <w:t xml:space="preserve"> have a negative effect on an individual's well-being</w:t>
      </w:r>
      <w:r w:rsidR="009D2717">
        <w:t xml:space="preserve"> </w:t>
      </w:r>
      <w:r w:rsidR="000E7961">
        <w:rPr>
          <w:color w:val="000000"/>
          <w:shd w:val="clear" w:color="auto" w:fill="FFFFFF"/>
        </w:rPr>
        <w:t>(</w:t>
      </w:r>
      <w:proofErr w:type="spellStart"/>
      <w:r w:rsidR="000E7961">
        <w:rPr>
          <w:color w:val="000000"/>
          <w:shd w:val="clear" w:color="auto" w:fill="FFFFFF"/>
        </w:rPr>
        <w:t>Giebels</w:t>
      </w:r>
      <w:proofErr w:type="spellEnd"/>
      <w:r w:rsidR="000E7961">
        <w:rPr>
          <w:color w:val="000000"/>
          <w:shd w:val="clear" w:color="auto" w:fill="FFFFFF"/>
        </w:rPr>
        <w:t xml:space="preserve"> </w:t>
      </w:r>
      <w:r w:rsidR="007048DC">
        <w:rPr>
          <w:color w:val="000000"/>
          <w:shd w:val="clear" w:color="auto" w:fill="FFFFFF"/>
        </w:rPr>
        <w:t>&amp; Janssen</w:t>
      </w:r>
      <w:r w:rsidR="000E7961">
        <w:rPr>
          <w:color w:val="000000"/>
          <w:shd w:val="clear" w:color="auto" w:fill="FFFFFF"/>
        </w:rPr>
        <w:t xml:space="preserve">, </w:t>
      </w:r>
      <w:r w:rsidR="007048DC" w:rsidRPr="000F34AB">
        <w:rPr>
          <w:color w:val="000000"/>
          <w:shd w:val="clear" w:color="auto" w:fill="FFFFFF"/>
        </w:rPr>
        <w:t xml:space="preserve">2020). </w:t>
      </w:r>
      <w:r w:rsidR="00BA3279" w:rsidRPr="00BA3279">
        <w:t xml:space="preserve"> </w:t>
      </w:r>
      <w:r w:rsidR="00E60119">
        <w:t>T</w:t>
      </w:r>
      <w:r w:rsidR="00BA3279" w:rsidRPr="00BA3279">
        <w:t>o maintain personal well-being, relationships must be</w:t>
      </w:r>
      <w:r w:rsidR="00366A58">
        <w:t xml:space="preserve"> properly</w:t>
      </w:r>
      <w:r w:rsidR="00BA3279" w:rsidRPr="00BA3279">
        <w:t xml:space="preserve"> managed. Chronic disagreements can raise stress levels, which can have detrimental effects on </w:t>
      </w:r>
      <w:r w:rsidR="00E60119">
        <w:lastRenderedPageBreak/>
        <w:t xml:space="preserve">our </w:t>
      </w:r>
      <w:r w:rsidR="00BA3279" w:rsidRPr="00BA3279">
        <w:t>mental health that impact not just the parties involved but also the dynamics of the relationship.</w:t>
      </w:r>
    </w:p>
    <w:p w:rsidR="005B1FC6" w:rsidRDefault="00456335" w:rsidP="00295064">
      <w:pPr>
        <w:spacing w:after="0" w:line="480" w:lineRule="auto"/>
        <w:ind w:firstLine="720"/>
      </w:pPr>
      <w:r>
        <w:t>Social support and i</w:t>
      </w:r>
      <w:r w:rsidR="009D2717">
        <w:t xml:space="preserve">nteractions </w:t>
      </w:r>
      <w:r>
        <w:t>can have both positive and negative impacts on o</w:t>
      </w:r>
      <w:r w:rsidR="009D2717">
        <w:t xml:space="preserve">ur relationships and well-being. </w:t>
      </w:r>
      <w:r w:rsidR="00DA7D33">
        <w:t xml:space="preserve"> </w:t>
      </w:r>
      <w:r w:rsidR="00BA3279" w:rsidRPr="00BA3279">
        <w:t>Recent research highlights the significance of social support in e</w:t>
      </w:r>
      <w:r w:rsidR="00E60119">
        <w:t xml:space="preserve">nhancing personal </w:t>
      </w:r>
      <w:r w:rsidR="009D2717">
        <w:t>well-being</w:t>
      </w:r>
      <w:r w:rsidR="00366A58">
        <w:t xml:space="preserve">. Social support is </w:t>
      </w:r>
      <w:r w:rsidR="00BA3279" w:rsidRPr="00BA3279">
        <w:t>an essential coping strategy during trying times, especially emotional support from friends, family, or a spouse</w:t>
      </w:r>
      <w:r w:rsidR="00366A58">
        <w:t xml:space="preserve"> </w:t>
      </w:r>
      <w:r w:rsidR="00366A58" w:rsidRPr="00BA3279">
        <w:t>(Cohen</w:t>
      </w:r>
      <w:r w:rsidR="00366A58">
        <w:t xml:space="preserve"> </w:t>
      </w:r>
      <w:r w:rsidR="00366A58" w:rsidRPr="00BA3279">
        <w:t>&amp; McKay, 2020)</w:t>
      </w:r>
      <w:r w:rsidR="00BA3279" w:rsidRPr="00BA3279">
        <w:t>. Emotional well-being is greatly</w:t>
      </w:r>
      <w:r w:rsidR="009D2717">
        <w:t xml:space="preserve"> boosted by knowing that there are people we</w:t>
      </w:r>
      <w:r w:rsidR="00BA3279" w:rsidRPr="00BA3279">
        <w:t xml:space="preserve"> can confide in, voice worries to, and recei</w:t>
      </w:r>
      <w:r w:rsidR="00E60119">
        <w:t>ve empathy from. Other r</w:t>
      </w:r>
      <w:r w:rsidR="00BA3279" w:rsidRPr="00BA3279">
        <w:t>esearch has</w:t>
      </w:r>
      <w:r w:rsidR="00E60119">
        <w:t xml:space="preserve"> also</w:t>
      </w:r>
      <w:r w:rsidR="00BA3279" w:rsidRPr="00BA3279">
        <w:t xml:space="preserve"> indicated that social networks play a critical role in reducing stress and enhancing mental health outcomes</w:t>
      </w:r>
      <w:r w:rsidR="009D2717">
        <w:t xml:space="preserve">. </w:t>
      </w:r>
      <w:r w:rsidR="00BA3279" w:rsidRPr="00BA3279">
        <w:t xml:space="preserve"> In addition, having strong social ties cultivates a feeling of community and belonging, both of which are vital for well-being. People get a sense of purpose and identity when they are a part of a supporting network. Improved mental and emotional health is </w:t>
      </w:r>
      <w:r w:rsidR="00366A58">
        <w:t xml:space="preserve">also </w:t>
      </w:r>
      <w:r w:rsidR="00BA3279" w:rsidRPr="00BA3279">
        <w:t xml:space="preserve">facilitated by a sense of community, which lessens feelings of loneliness and isolation. </w:t>
      </w:r>
      <w:r w:rsidR="00366A58">
        <w:t>Apart from</w:t>
      </w:r>
      <w:r w:rsidR="00DA7D33" w:rsidRPr="005B1FC6">
        <w:t xml:space="preserve"> emotional support, practical assistance from social networks also impacts well-being. Whether it's tangible help during times of need or shared responsibilities, such as childcare or household tasks, this support reduces stress levels and </w:t>
      </w:r>
      <w:r w:rsidR="00366A58">
        <w:t xml:space="preserve">aids </w:t>
      </w:r>
      <w:r w:rsidR="00DA7D33" w:rsidRPr="005B1FC6">
        <w:t>individuals to navigate</w:t>
      </w:r>
      <w:r w:rsidR="00366A58">
        <w:t xml:space="preserve"> through </w:t>
      </w:r>
      <w:r w:rsidR="00366A58" w:rsidRPr="005B1FC6">
        <w:t>life’s</w:t>
      </w:r>
      <w:r w:rsidR="00DA7D33" w:rsidRPr="005B1FC6">
        <w:t xml:space="preserve"> challenges more effectively.</w:t>
      </w:r>
    </w:p>
    <w:p w:rsidR="0076502F" w:rsidRPr="00467D04" w:rsidRDefault="00456335" w:rsidP="00295064">
      <w:pPr>
        <w:spacing w:after="0" w:line="480" w:lineRule="auto"/>
        <w:jc w:val="center"/>
        <w:rPr>
          <w:b/>
        </w:rPr>
      </w:pPr>
      <w:r w:rsidRPr="00467D04">
        <w:rPr>
          <w:b/>
        </w:rPr>
        <w:t>3. Long-term Effects and Development</w:t>
      </w:r>
    </w:p>
    <w:p w:rsidR="00BA3279" w:rsidRDefault="00456335" w:rsidP="00295064">
      <w:pPr>
        <w:spacing w:after="0" w:line="480" w:lineRule="auto"/>
        <w:ind w:firstLine="720"/>
      </w:pPr>
      <w:r>
        <w:t xml:space="preserve"> </w:t>
      </w:r>
      <w:r w:rsidR="00244CAD" w:rsidRPr="00244CAD">
        <w:t>Rece</w:t>
      </w:r>
      <w:r w:rsidR="00E0705B">
        <w:t>nt longitudinal studies</w:t>
      </w:r>
      <w:r w:rsidR="00244CAD" w:rsidRPr="00244CAD">
        <w:t xml:space="preserve"> condu</w:t>
      </w:r>
      <w:r w:rsidR="00E0705B">
        <w:t xml:space="preserve">cted </w:t>
      </w:r>
      <w:r w:rsidR="00244CAD" w:rsidRPr="00244CAD">
        <w:t>highlight the cyclical nature of the relationship between individual well-being and relationship quality</w:t>
      </w:r>
      <w:r w:rsidR="00E0705B" w:rsidRPr="00E0705B">
        <w:rPr>
          <w:color w:val="000000"/>
          <w:shd w:val="clear" w:color="auto" w:fill="FFFFFF"/>
        </w:rPr>
        <w:t xml:space="preserve"> </w:t>
      </w:r>
      <w:r w:rsidR="00E0705B">
        <w:rPr>
          <w:color w:val="000000"/>
          <w:shd w:val="clear" w:color="auto" w:fill="FFFFFF"/>
        </w:rPr>
        <w:t>(</w:t>
      </w:r>
      <w:r w:rsidR="00E0705B" w:rsidRPr="00E0705B">
        <w:rPr>
          <w:color w:val="000000"/>
          <w:shd w:val="clear" w:color="auto" w:fill="FFFFFF"/>
        </w:rPr>
        <w:t xml:space="preserve">Dykstra, </w:t>
      </w:r>
      <w:r w:rsidR="000E7961">
        <w:rPr>
          <w:color w:val="000000"/>
          <w:shd w:val="clear" w:color="auto" w:fill="FFFFFF"/>
        </w:rPr>
        <w:t xml:space="preserve">Willoughby </w:t>
      </w:r>
      <w:r w:rsidR="00E0705B">
        <w:rPr>
          <w:color w:val="000000"/>
          <w:shd w:val="clear" w:color="auto" w:fill="FFFFFF"/>
        </w:rPr>
        <w:t xml:space="preserve">&amp; Evans, </w:t>
      </w:r>
      <w:r w:rsidR="00E0705B" w:rsidRPr="00E0705B">
        <w:rPr>
          <w:color w:val="000000"/>
          <w:shd w:val="clear" w:color="auto" w:fill="FFFFFF"/>
        </w:rPr>
        <w:t>2020)</w:t>
      </w:r>
      <w:r w:rsidR="00244CAD" w:rsidRPr="00244CAD">
        <w:t xml:space="preserve">. </w:t>
      </w:r>
      <w:r w:rsidR="00195768">
        <w:t xml:space="preserve">The relationship creates </w:t>
      </w:r>
      <w:r w:rsidR="00195768" w:rsidRPr="00BA3279">
        <w:t>feedback</w:t>
      </w:r>
      <w:r w:rsidRPr="00BA3279">
        <w:t xml:space="preserve"> loop</w:t>
      </w:r>
      <w:r w:rsidR="00195768">
        <w:t xml:space="preserve"> dynamic</w:t>
      </w:r>
      <w:r w:rsidRPr="00BA3279">
        <w:t>. Healthy relationships are fostered by positive well-being, and healthy rela</w:t>
      </w:r>
      <w:r w:rsidR="00DC70BA">
        <w:t xml:space="preserve">tionships greatly enhance a person’s </w:t>
      </w:r>
      <w:r w:rsidRPr="00BA3279">
        <w:t xml:space="preserve">general well-being. </w:t>
      </w:r>
      <w:r w:rsidR="00366A58">
        <w:t>When p</w:t>
      </w:r>
      <w:r w:rsidR="00366A58" w:rsidRPr="00BA3279">
        <w:t>eople feel</w:t>
      </w:r>
      <w:r w:rsidRPr="00BA3279">
        <w:t xml:space="preserve"> the support and optimism that come</w:t>
      </w:r>
      <w:r w:rsidR="00366A58">
        <w:t>s</w:t>
      </w:r>
      <w:r w:rsidRPr="00BA3279">
        <w:t xml:space="preserve"> from </w:t>
      </w:r>
      <w:r w:rsidR="00366A58">
        <w:t>having healthy relationships they are</w:t>
      </w:r>
      <w:r w:rsidRPr="00BA3279">
        <w:t xml:space="preserve"> more likely to make the effort to keep and strengthen those connections, which will promote both their </w:t>
      </w:r>
      <w:r w:rsidRPr="00BA3279">
        <w:lastRenderedPageBreak/>
        <w:t>partner's and their well-being. The cycle</w:t>
      </w:r>
      <w:r w:rsidR="00195768">
        <w:t>, however,</w:t>
      </w:r>
      <w:r w:rsidRPr="00BA3279">
        <w:t xml:space="preserve"> may be influenced by outside </w:t>
      </w:r>
      <w:r w:rsidRPr="00151D2E">
        <w:rPr>
          <w:lang w:val="en-GB"/>
        </w:rPr>
        <w:t>variables</w:t>
      </w:r>
      <w:r w:rsidRPr="00BA3279">
        <w:t>, life experiences, or difficulties in relationships, which could upset the equilibrium. Relationship quality and personal well-being can be impacted by conflicts, stress, or changes in circumstances, which emphasizes the necessity of constant communication, flexibility, and resilience.</w:t>
      </w:r>
    </w:p>
    <w:p w:rsidR="001A4B26" w:rsidRDefault="00456335" w:rsidP="00295064">
      <w:pPr>
        <w:spacing w:after="0" w:line="480" w:lineRule="auto"/>
      </w:pPr>
      <w:r>
        <w:t xml:space="preserve"> </w:t>
      </w:r>
      <w:r w:rsidR="003445F5">
        <w:tab/>
        <w:t>People’s development and nurture impact their future relationships.</w:t>
      </w:r>
      <w:r w:rsidR="00195768">
        <w:t xml:space="preserve"> E</w:t>
      </w:r>
      <w:r w:rsidRPr="001A4B26">
        <w:t>arly connections and childhood experiences affect adult well-being and future partnerships. Relationship dynamics and an individual's future well-being are shaped by their early experiences, particular</w:t>
      </w:r>
      <w:r w:rsidR="005F1130">
        <w:t>ly in those areas. A person</w:t>
      </w:r>
      <w:r w:rsidRPr="001A4B26">
        <w:t xml:space="preserve">'s ability to establish and sustain healthy relationships in adulthood is influenced by their attachment patterns and social abilities, which are shaped during their childhood. </w:t>
      </w:r>
      <w:r w:rsidR="002748DA">
        <w:t>E</w:t>
      </w:r>
      <w:r w:rsidR="002748DA" w:rsidRPr="001A4B26">
        <w:t xml:space="preserve">xtensive research </w:t>
      </w:r>
      <w:r w:rsidR="002748DA">
        <w:t>conducted indicates t</w:t>
      </w:r>
      <w:r w:rsidRPr="001A4B26">
        <w:t>he influence of early interactions on</w:t>
      </w:r>
      <w:r w:rsidR="002748DA">
        <w:t xml:space="preserve"> adul</w:t>
      </w:r>
      <w:r w:rsidR="000E7961">
        <w:t>t well-being</w:t>
      </w:r>
      <w:r w:rsidR="00195768">
        <w:t>.</w:t>
      </w:r>
      <w:r w:rsidR="000E7961">
        <w:t xml:space="preserve"> </w:t>
      </w:r>
      <w:r w:rsidRPr="001A4B26">
        <w:t xml:space="preserve">Future relationships and general well-being are deeply woven into the patterns of attachment and social skills </w:t>
      </w:r>
      <w:r w:rsidR="00195768">
        <w:t xml:space="preserve">shaped by childhood </w:t>
      </w:r>
      <w:proofErr w:type="gramStart"/>
      <w:r w:rsidR="00195768">
        <w:t>experiences</w:t>
      </w:r>
      <w:r w:rsidR="00195768">
        <w:t>(</w:t>
      </w:r>
      <w:proofErr w:type="spellStart"/>
      <w:proofErr w:type="gramEnd"/>
      <w:r w:rsidR="00195768">
        <w:t>Masten</w:t>
      </w:r>
      <w:proofErr w:type="spellEnd"/>
      <w:r w:rsidR="00195768">
        <w:t xml:space="preserve"> </w:t>
      </w:r>
      <w:r w:rsidR="00195768">
        <w:rPr>
          <w:i/>
        </w:rPr>
        <w:t>et al.</w:t>
      </w:r>
      <w:r w:rsidR="00195768">
        <w:t xml:space="preserve">, </w:t>
      </w:r>
      <w:r w:rsidR="00195768" w:rsidRPr="001A4B26">
        <w:t>2021).</w:t>
      </w:r>
      <w:r w:rsidRPr="001A4B26">
        <w:t xml:space="preserve"> The discipline is still in its infancy, but it is already beginning to reveal the complex web of relationships and well-being, emphasizing the intricate dynamics and necessity of continued multidisciplinary research.</w:t>
      </w:r>
    </w:p>
    <w:p w:rsidR="0076502F" w:rsidRPr="00244CAD" w:rsidRDefault="00456335" w:rsidP="00295064">
      <w:pPr>
        <w:spacing w:after="0" w:line="480" w:lineRule="auto"/>
        <w:jc w:val="center"/>
        <w:rPr>
          <w:b/>
        </w:rPr>
      </w:pPr>
      <w:r w:rsidRPr="00244CAD">
        <w:rPr>
          <w:b/>
        </w:rPr>
        <w:t>Conclusion</w:t>
      </w:r>
    </w:p>
    <w:p w:rsidR="00E51DA5" w:rsidRPr="005B1FC6" w:rsidRDefault="00456335" w:rsidP="00295064">
      <w:pPr>
        <w:spacing w:after="0" w:line="480" w:lineRule="auto"/>
        <w:ind w:firstLine="720"/>
      </w:pPr>
      <w:r w:rsidRPr="001A4B26">
        <w:t>In conclusion</w:t>
      </w:r>
      <w:r w:rsidR="00195768" w:rsidRPr="001A4B26">
        <w:t xml:space="preserve">, </w:t>
      </w:r>
      <w:r w:rsidR="00195768">
        <w:t>relationships</w:t>
      </w:r>
      <w:r w:rsidRPr="001A4B26">
        <w:t xml:space="preserve"> and well-being</w:t>
      </w:r>
      <w:r w:rsidR="00195768" w:rsidRPr="00195768">
        <w:t xml:space="preserve"> </w:t>
      </w:r>
      <w:r w:rsidR="00195768">
        <w:t xml:space="preserve">have </w:t>
      </w:r>
      <w:r w:rsidR="00195768" w:rsidRPr="001A4B26">
        <w:t>a complex and reciprocal relationship</w:t>
      </w:r>
      <w:r w:rsidRPr="001A4B26">
        <w:t xml:space="preserve">. </w:t>
      </w:r>
      <w:r w:rsidR="002748DA">
        <w:t xml:space="preserve">People’s </w:t>
      </w:r>
      <w:r w:rsidR="002748DA" w:rsidRPr="001A4B26">
        <w:t>well</w:t>
      </w:r>
      <w:r w:rsidRPr="001A4B26">
        <w:t>-being is largely influenced by the kind and dynamics of their connections, whic</w:t>
      </w:r>
      <w:r w:rsidR="005F1130">
        <w:t xml:space="preserve">h in turn shapes their </w:t>
      </w:r>
      <w:r w:rsidRPr="001A4B26">
        <w:t>well-being. Positive, satisfying relationships promote emotional support, stability, trust, closeness, and general life satisfaction, all of which have a substantial po</w:t>
      </w:r>
      <w:r w:rsidR="005F1130">
        <w:t>sitive impact on a person</w:t>
      </w:r>
      <w:r w:rsidRPr="001A4B26">
        <w:t xml:space="preserve">'s well-being. In addition, a person's state of well-being affects how they communicate, handle conflict, and maintain a positive atmosphere in their relationships. </w:t>
      </w:r>
      <w:r w:rsidRPr="001A4B26">
        <w:lastRenderedPageBreak/>
        <w:t xml:space="preserve">Acknowledging the importance of establishing and preserving healthy connections </w:t>
      </w:r>
      <w:r w:rsidR="00195768">
        <w:t xml:space="preserve">is </w:t>
      </w:r>
      <w:r w:rsidRPr="001A4B26">
        <w:t>critical to promoting pers</w:t>
      </w:r>
      <w:r w:rsidR="00195768">
        <w:t>onal fulfillment and well-being.</w:t>
      </w:r>
      <w:r w:rsidRPr="001A4B26">
        <w:t xml:space="preserve"> </w:t>
      </w:r>
      <w:r w:rsidR="00DA7D33" w:rsidRPr="00E51DA5">
        <w:rPr>
          <w:color w:val="000000" w:themeColor="text1"/>
        </w:rPr>
        <w:br w:type="page"/>
      </w:r>
      <w:r w:rsidR="00DA7D33" w:rsidRPr="00E51DA5">
        <w:rPr>
          <w:b/>
          <w:color w:val="000000" w:themeColor="text1"/>
        </w:rPr>
        <w:lastRenderedPageBreak/>
        <w:t>References</w:t>
      </w:r>
    </w:p>
    <w:p w:rsidR="00854BEC" w:rsidRPr="00854BEC" w:rsidRDefault="00456335" w:rsidP="004512FD">
      <w:pPr>
        <w:spacing w:after="0" w:line="480" w:lineRule="auto"/>
        <w:ind w:left="720" w:hanging="720"/>
      </w:pPr>
      <w:proofErr w:type="gramStart"/>
      <w:r w:rsidRPr="00854BEC">
        <w:rPr>
          <w:color w:val="000000"/>
          <w:shd w:val="clear" w:color="auto" w:fill="FFFFFF"/>
        </w:rPr>
        <w:t>Gómez-</w:t>
      </w:r>
      <w:proofErr w:type="spellStart"/>
      <w:r w:rsidRPr="00854BEC">
        <w:rPr>
          <w:color w:val="000000"/>
          <w:shd w:val="clear" w:color="auto" w:fill="FFFFFF"/>
        </w:rPr>
        <w:t>López</w:t>
      </w:r>
      <w:proofErr w:type="spellEnd"/>
      <w:r w:rsidRPr="00854BEC">
        <w:rPr>
          <w:color w:val="000000"/>
          <w:shd w:val="clear" w:color="auto" w:fill="FFFFFF"/>
        </w:rPr>
        <w:t>, M., Viejo, C., &amp; Ortega-Ruiz, R. (2019).</w:t>
      </w:r>
      <w:proofErr w:type="gramEnd"/>
      <w:r w:rsidRPr="00854BEC">
        <w:rPr>
          <w:color w:val="000000"/>
          <w:shd w:val="clear" w:color="auto" w:fill="FFFFFF"/>
        </w:rPr>
        <w:t xml:space="preserve"> Psychological well-being during adolescence: Stability and association with romantic relationships. </w:t>
      </w:r>
      <w:proofErr w:type="gramStart"/>
      <w:r w:rsidRPr="00854BEC">
        <w:rPr>
          <w:i/>
          <w:iCs/>
          <w:color w:val="000000"/>
          <w:shd w:val="clear" w:color="auto" w:fill="FFFFFF"/>
        </w:rPr>
        <w:t>Frontiers in psychology</w:t>
      </w:r>
      <w:r w:rsidRPr="00854BEC">
        <w:rPr>
          <w:color w:val="000000"/>
          <w:shd w:val="clear" w:color="auto" w:fill="FFFFFF"/>
        </w:rPr>
        <w:t>, </w:t>
      </w:r>
      <w:r w:rsidRPr="00854BEC">
        <w:rPr>
          <w:i/>
          <w:iCs/>
          <w:color w:val="000000"/>
          <w:shd w:val="clear" w:color="auto" w:fill="FFFFFF"/>
        </w:rPr>
        <w:t>10</w:t>
      </w:r>
      <w:r w:rsidRPr="00854BEC">
        <w:rPr>
          <w:color w:val="000000"/>
          <w:shd w:val="clear" w:color="auto" w:fill="FFFFFF"/>
        </w:rPr>
        <w:t>, 1772.</w:t>
      </w:r>
      <w:proofErr w:type="gramEnd"/>
      <w:r w:rsidRPr="00854BEC">
        <w:rPr>
          <w:color w:val="000000"/>
          <w:shd w:val="clear" w:color="auto" w:fill="FFFFFF"/>
        </w:rPr>
        <w:t xml:space="preserve"> Retrieved </w:t>
      </w:r>
      <w:proofErr w:type="gramStart"/>
      <w:r w:rsidRPr="00854BEC">
        <w:rPr>
          <w:color w:val="000000"/>
          <w:shd w:val="clear" w:color="auto" w:fill="FFFFFF"/>
        </w:rPr>
        <w:t xml:space="preserve">from </w:t>
      </w:r>
      <w:r w:rsidRPr="00854BEC">
        <w:t xml:space="preserve"> https</w:t>
      </w:r>
      <w:proofErr w:type="gramEnd"/>
      <w:r w:rsidRPr="00854BEC">
        <w:t>://www.frontiersin.org/articles/10.3389/fpsyg.2019.01772/full</w:t>
      </w:r>
    </w:p>
    <w:p w:rsidR="004512FD" w:rsidRPr="000F34AB" w:rsidRDefault="00456335" w:rsidP="004512FD">
      <w:pPr>
        <w:spacing w:after="0" w:line="480" w:lineRule="auto"/>
        <w:ind w:left="720" w:hanging="720"/>
        <w:rPr>
          <w:color w:val="000000"/>
          <w:shd w:val="clear" w:color="auto" w:fill="FFFFFF"/>
        </w:rPr>
      </w:pPr>
      <w:proofErr w:type="gramStart"/>
      <w:r w:rsidRPr="004512FD">
        <w:t>Lee, S., &amp; Lawson, K. M. (2021).</w:t>
      </w:r>
      <w:proofErr w:type="gramEnd"/>
      <w:r w:rsidRPr="004512FD">
        <w:t xml:space="preserve"> Beyond single sleep measures: a composite measure of sleep health and its associations with psychological and physical well-being in adulthood. </w:t>
      </w:r>
      <w:proofErr w:type="gramStart"/>
      <w:r w:rsidRPr="004512FD">
        <w:t xml:space="preserve">Social </w:t>
      </w:r>
      <w:r>
        <w:t>Science &amp; Medicine, 274, 113800.</w:t>
      </w:r>
      <w:proofErr w:type="gramEnd"/>
      <w:r>
        <w:t xml:space="preserve"> Retrieved </w:t>
      </w:r>
      <w:proofErr w:type="gramStart"/>
      <w:r>
        <w:t xml:space="preserve">from  </w:t>
      </w:r>
      <w:r w:rsidRPr="004512FD">
        <w:t>https</w:t>
      </w:r>
      <w:proofErr w:type="gramEnd"/>
      <w:r w:rsidRPr="004512FD">
        <w:t>://www.sciencedirect.com/science/article/abs/pii/S0277953621001325</w:t>
      </w:r>
    </w:p>
    <w:p w:rsidR="000F34AB" w:rsidRDefault="00456335" w:rsidP="00E0705B">
      <w:pPr>
        <w:spacing w:after="0" w:line="480" w:lineRule="auto"/>
        <w:ind w:left="720" w:hanging="720"/>
        <w:rPr>
          <w:color w:val="000000"/>
          <w:shd w:val="clear" w:color="auto" w:fill="FFFFFF"/>
        </w:rPr>
      </w:pPr>
      <w:proofErr w:type="gramStart"/>
      <w:r w:rsidRPr="000F34AB">
        <w:rPr>
          <w:color w:val="000000"/>
          <w:shd w:val="clear" w:color="auto" w:fill="FFFFFF"/>
        </w:rPr>
        <w:t>Gómez-</w:t>
      </w:r>
      <w:proofErr w:type="spellStart"/>
      <w:r w:rsidRPr="000F34AB">
        <w:rPr>
          <w:color w:val="000000"/>
          <w:shd w:val="clear" w:color="auto" w:fill="FFFFFF"/>
        </w:rPr>
        <w:t>López</w:t>
      </w:r>
      <w:proofErr w:type="spellEnd"/>
      <w:r w:rsidRPr="000F34AB">
        <w:rPr>
          <w:color w:val="000000"/>
          <w:shd w:val="clear" w:color="auto" w:fill="FFFFFF"/>
        </w:rPr>
        <w:t>, M., Viejo, C., &amp; Ortega-Ruiz, R. (2019).</w:t>
      </w:r>
      <w:proofErr w:type="gramEnd"/>
      <w:r w:rsidRPr="000F34AB">
        <w:rPr>
          <w:color w:val="000000"/>
          <w:shd w:val="clear" w:color="auto" w:fill="FFFFFF"/>
        </w:rPr>
        <w:t xml:space="preserve"> Well-being and romantic relationships: A systematic review in adolescence and emerging adulthood. </w:t>
      </w:r>
      <w:proofErr w:type="gramStart"/>
      <w:r w:rsidRPr="000F34AB">
        <w:rPr>
          <w:i/>
          <w:iCs/>
          <w:color w:val="000000"/>
          <w:shd w:val="clear" w:color="auto" w:fill="FFFFFF"/>
        </w:rPr>
        <w:t>International journal of environmental research and public health</w:t>
      </w:r>
      <w:r w:rsidRPr="000F34AB">
        <w:rPr>
          <w:color w:val="000000"/>
          <w:shd w:val="clear" w:color="auto" w:fill="FFFFFF"/>
        </w:rPr>
        <w:t>, </w:t>
      </w:r>
      <w:r w:rsidRPr="000F34AB">
        <w:rPr>
          <w:i/>
          <w:iCs/>
          <w:color w:val="000000"/>
          <w:shd w:val="clear" w:color="auto" w:fill="FFFFFF"/>
        </w:rPr>
        <w:t>16</w:t>
      </w:r>
      <w:r w:rsidRPr="000F34AB">
        <w:rPr>
          <w:color w:val="000000"/>
          <w:shd w:val="clear" w:color="auto" w:fill="FFFFFF"/>
        </w:rPr>
        <w:t>(13), 2415.</w:t>
      </w:r>
      <w:proofErr w:type="gramEnd"/>
      <w:r w:rsidRPr="000F34AB">
        <w:rPr>
          <w:color w:val="000000"/>
          <w:shd w:val="clear" w:color="auto" w:fill="FFFFFF"/>
        </w:rPr>
        <w:t xml:space="preserve"> Retrieved </w:t>
      </w:r>
      <w:proofErr w:type="gramStart"/>
      <w:r w:rsidRPr="000F34AB">
        <w:rPr>
          <w:color w:val="000000"/>
          <w:shd w:val="clear" w:color="auto" w:fill="FFFFFF"/>
        </w:rPr>
        <w:t xml:space="preserve">from  </w:t>
      </w:r>
      <w:r w:rsidR="004512FD" w:rsidRPr="004512FD">
        <w:rPr>
          <w:color w:val="000000"/>
          <w:shd w:val="clear" w:color="auto" w:fill="FFFFFF"/>
        </w:rPr>
        <w:t>https</w:t>
      </w:r>
      <w:proofErr w:type="gramEnd"/>
      <w:r w:rsidR="004512FD" w:rsidRPr="004512FD">
        <w:rPr>
          <w:color w:val="000000"/>
          <w:shd w:val="clear" w:color="auto" w:fill="FFFFFF"/>
        </w:rPr>
        <w:t>://www.mdpi.com/1660-4601/16/13/2415</w:t>
      </w:r>
    </w:p>
    <w:p w:rsidR="000F34AB" w:rsidRPr="000F34AB" w:rsidRDefault="00456335" w:rsidP="00E0705B">
      <w:pPr>
        <w:spacing w:after="0" w:line="480" w:lineRule="auto"/>
        <w:ind w:left="720" w:hanging="720"/>
        <w:rPr>
          <w:color w:val="000000"/>
          <w:shd w:val="clear" w:color="auto" w:fill="FFFFFF"/>
        </w:rPr>
      </w:pPr>
      <w:proofErr w:type="spellStart"/>
      <w:proofErr w:type="gramStart"/>
      <w:r w:rsidRPr="000F34AB">
        <w:rPr>
          <w:color w:val="000000"/>
          <w:shd w:val="clear" w:color="auto" w:fill="FFFFFF"/>
        </w:rPr>
        <w:t>Giebels</w:t>
      </w:r>
      <w:proofErr w:type="spellEnd"/>
      <w:r w:rsidRPr="000F34AB">
        <w:rPr>
          <w:color w:val="000000"/>
          <w:shd w:val="clear" w:color="auto" w:fill="FFFFFF"/>
        </w:rPr>
        <w:t>, E., &amp; Janssen, O. (2020).</w:t>
      </w:r>
      <w:proofErr w:type="gramEnd"/>
      <w:r w:rsidRPr="000F34AB">
        <w:rPr>
          <w:color w:val="000000"/>
          <w:shd w:val="clear" w:color="auto" w:fill="FFFFFF"/>
        </w:rPr>
        <w:t xml:space="preserve"> Conflict stress and reduced well-being at work: The buffering effect of third-party help. In </w:t>
      </w:r>
      <w:r w:rsidRPr="000F34AB">
        <w:rPr>
          <w:i/>
          <w:iCs/>
          <w:color w:val="000000"/>
          <w:shd w:val="clear" w:color="auto" w:fill="FFFFFF"/>
        </w:rPr>
        <w:t>Conflict in Organizations: Beyond Effectiveness and Performance</w:t>
      </w:r>
      <w:r w:rsidRPr="000F34AB">
        <w:rPr>
          <w:color w:val="000000"/>
          <w:shd w:val="clear" w:color="auto" w:fill="FFFFFF"/>
        </w:rPr>
        <w:t xml:space="preserve"> (pp. 137-155). </w:t>
      </w:r>
      <w:proofErr w:type="gramStart"/>
      <w:r w:rsidRPr="000F34AB">
        <w:rPr>
          <w:color w:val="000000"/>
          <w:shd w:val="clear" w:color="auto" w:fill="FFFFFF"/>
        </w:rPr>
        <w:t>Psychology Press.</w:t>
      </w:r>
      <w:proofErr w:type="gramEnd"/>
      <w:r w:rsidRPr="000F34AB">
        <w:rPr>
          <w:color w:val="000000"/>
          <w:shd w:val="clear" w:color="auto" w:fill="FFFFFF"/>
        </w:rPr>
        <w:t xml:space="preserve"> Retrieved from aylorfrancis.com/chapters/edit/10.4324/9781003059776-3/conflict-stress-reduced-well-being-work-buffering-effect-third-party-help-ellen-giebels-onne-janssen</w:t>
      </w:r>
    </w:p>
    <w:p w:rsidR="00E0705B" w:rsidRDefault="00456335" w:rsidP="00E0705B">
      <w:pPr>
        <w:spacing w:after="0" w:line="480" w:lineRule="auto"/>
        <w:ind w:left="720" w:hanging="720"/>
        <w:rPr>
          <w:color w:val="000000"/>
          <w:shd w:val="clear" w:color="auto" w:fill="FFFFFF"/>
        </w:rPr>
      </w:pPr>
      <w:proofErr w:type="gramStart"/>
      <w:r w:rsidRPr="000F34AB">
        <w:rPr>
          <w:color w:val="000000"/>
          <w:shd w:val="clear" w:color="auto" w:fill="FFFFFF"/>
        </w:rPr>
        <w:t>Cohen, S., &amp; McKay, G. (2020).</w:t>
      </w:r>
      <w:proofErr w:type="gramEnd"/>
      <w:r w:rsidRPr="000F34AB">
        <w:rPr>
          <w:color w:val="000000"/>
          <w:shd w:val="clear" w:color="auto" w:fill="FFFFFF"/>
        </w:rPr>
        <w:t xml:space="preserve"> Social support, stress and the buffering hypothesis: A theoretical analysis. </w:t>
      </w:r>
      <w:proofErr w:type="gramStart"/>
      <w:r w:rsidRPr="000F34AB">
        <w:rPr>
          <w:color w:val="000000"/>
          <w:shd w:val="clear" w:color="auto" w:fill="FFFFFF"/>
        </w:rPr>
        <w:t>In </w:t>
      </w:r>
      <w:r w:rsidRPr="000F34AB">
        <w:rPr>
          <w:i/>
          <w:iCs/>
          <w:color w:val="000000"/>
          <w:shd w:val="clear" w:color="auto" w:fill="FFFFFF"/>
        </w:rPr>
        <w:t>Handbook of psychology and health, Volume IV</w:t>
      </w:r>
      <w:r w:rsidRPr="000F34AB">
        <w:rPr>
          <w:color w:val="000000"/>
          <w:shd w:val="clear" w:color="auto" w:fill="FFFFFF"/>
        </w:rPr>
        <w:t> (pp. 253-267).</w:t>
      </w:r>
      <w:proofErr w:type="gramEnd"/>
      <w:r w:rsidRPr="000F34AB">
        <w:rPr>
          <w:color w:val="000000"/>
          <w:shd w:val="clear" w:color="auto" w:fill="FFFFFF"/>
        </w:rPr>
        <w:t xml:space="preserve"> </w:t>
      </w:r>
      <w:proofErr w:type="gramStart"/>
      <w:r w:rsidRPr="000F34AB">
        <w:rPr>
          <w:color w:val="000000"/>
          <w:shd w:val="clear" w:color="auto" w:fill="FFFFFF"/>
        </w:rPr>
        <w:t>Routledge.</w:t>
      </w:r>
      <w:proofErr w:type="gramEnd"/>
      <w:r w:rsidRPr="000F34AB">
        <w:rPr>
          <w:color w:val="000000"/>
          <w:shd w:val="clear" w:color="auto" w:fill="FFFFFF"/>
        </w:rPr>
        <w:t xml:space="preserve"> </w:t>
      </w:r>
      <w:r w:rsidRPr="000F34AB">
        <w:t>Retrieved from https://www.taylorfrancis.com/chapters/edit/10.4324/9781003044307-10/social-</w:t>
      </w:r>
      <w:r w:rsidRPr="00E0705B">
        <w:t>support-stress-buffering-hypothesis-theoretical-analysis-sheldon-cohen-garth-mckay</w:t>
      </w:r>
      <w:r w:rsidRPr="00E0705B">
        <w:rPr>
          <w:color w:val="000000"/>
          <w:shd w:val="clear" w:color="auto" w:fill="FFFFFF"/>
        </w:rPr>
        <w:t xml:space="preserve"> </w:t>
      </w:r>
    </w:p>
    <w:p w:rsidR="00E0705B" w:rsidRPr="00E0705B" w:rsidRDefault="00456335" w:rsidP="00E0705B">
      <w:pPr>
        <w:spacing w:after="0" w:line="480" w:lineRule="auto"/>
        <w:ind w:left="720" w:hanging="720"/>
      </w:pPr>
      <w:proofErr w:type="gramStart"/>
      <w:r w:rsidRPr="00E0705B">
        <w:rPr>
          <w:color w:val="000000"/>
          <w:shd w:val="clear" w:color="auto" w:fill="FFFFFF"/>
        </w:rPr>
        <w:lastRenderedPageBreak/>
        <w:t>Dykstra, V. W., Willoughby, T., &amp; Evans, A. D. (2020).</w:t>
      </w:r>
      <w:proofErr w:type="gramEnd"/>
      <w:r w:rsidRPr="00E0705B">
        <w:rPr>
          <w:color w:val="000000"/>
          <w:shd w:val="clear" w:color="auto" w:fill="FFFFFF"/>
        </w:rPr>
        <w:t xml:space="preserve"> </w:t>
      </w:r>
      <w:proofErr w:type="gramStart"/>
      <w:r w:rsidRPr="00E0705B">
        <w:rPr>
          <w:color w:val="000000"/>
          <w:shd w:val="clear" w:color="auto" w:fill="FFFFFF"/>
        </w:rPr>
        <w:t>A longitudinal examination of the relation between lie-telling, secrecy, parent–child relationship quality, and depressive symptoms in late-childhood and adolescence.</w:t>
      </w:r>
      <w:proofErr w:type="gramEnd"/>
      <w:r w:rsidRPr="00E0705B">
        <w:rPr>
          <w:color w:val="000000"/>
          <w:shd w:val="clear" w:color="auto" w:fill="FFFFFF"/>
        </w:rPr>
        <w:t> </w:t>
      </w:r>
      <w:proofErr w:type="gramStart"/>
      <w:r w:rsidRPr="00E0705B">
        <w:rPr>
          <w:i/>
          <w:iCs/>
          <w:color w:val="000000"/>
          <w:shd w:val="clear" w:color="auto" w:fill="FFFFFF"/>
        </w:rPr>
        <w:t>Journal of youth and adolescence</w:t>
      </w:r>
      <w:r w:rsidRPr="00E0705B">
        <w:rPr>
          <w:color w:val="000000"/>
          <w:shd w:val="clear" w:color="auto" w:fill="FFFFFF"/>
        </w:rPr>
        <w:t>, </w:t>
      </w:r>
      <w:r w:rsidRPr="00E0705B">
        <w:rPr>
          <w:i/>
          <w:iCs/>
          <w:color w:val="000000"/>
          <w:shd w:val="clear" w:color="auto" w:fill="FFFFFF"/>
        </w:rPr>
        <w:t>49</w:t>
      </w:r>
      <w:r w:rsidRPr="00E0705B">
        <w:rPr>
          <w:color w:val="000000"/>
          <w:shd w:val="clear" w:color="auto" w:fill="FFFFFF"/>
        </w:rPr>
        <w:t>, 438-448.</w:t>
      </w:r>
      <w:proofErr w:type="gramEnd"/>
      <w:r w:rsidRPr="00E0705B">
        <w:t xml:space="preserve"> </w:t>
      </w:r>
      <w:r w:rsidR="000F34AB">
        <w:t xml:space="preserve"> </w:t>
      </w:r>
      <w:r w:rsidR="000F34AB" w:rsidRPr="00E51DA5">
        <w:t>Retrieved from</w:t>
      </w:r>
      <w:r w:rsidR="000F34AB">
        <w:t xml:space="preserve"> </w:t>
      </w:r>
      <w:r w:rsidR="000F34AB" w:rsidRPr="000F34AB">
        <w:t>https://link.springer.com/article/10.1007/s10964-019-01183-z</w:t>
      </w:r>
    </w:p>
    <w:p w:rsidR="00AB5558" w:rsidRPr="00E51DA5" w:rsidRDefault="00456335" w:rsidP="00E51DA5">
      <w:pPr>
        <w:spacing w:after="0" w:line="480" w:lineRule="auto"/>
        <w:ind w:left="720" w:hanging="720"/>
      </w:pPr>
      <w:proofErr w:type="spellStart"/>
      <w:r>
        <w:t>Masten</w:t>
      </w:r>
      <w:proofErr w:type="spellEnd"/>
      <w:r>
        <w:t xml:space="preserve">, A. S., </w:t>
      </w:r>
      <w:r>
        <w:rPr>
          <w:i/>
        </w:rPr>
        <w:t xml:space="preserve">et al. </w:t>
      </w:r>
      <w:r>
        <w:t>(2021</w:t>
      </w:r>
      <w:r w:rsidRPr="00AB5558">
        <w:t xml:space="preserve">). </w:t>
      </w:r>
      <w:r>
        <w:t xml:space="preserve">Resilience in Development and Psychopathology: Multisystem Perspectives. Retrieved from </w:t>
      </w:r>
      <w:r w:rsidRPr="00AB5558">
        <w:t>https://www.annualreviews.org/doi/10.1146/annurev-clinpsy-081219-120307</w:t>
      </w:r>
    </w:p>
    <w:p w:rsidR="0034254D" w:rsidRPr="0034254D" w:rsidRDefault="0034254D" w:rsidP="00E51DA5">
      <w:pPr>
        <w:spacing w:after="0" w:line="480" w:lineRule="auto"/>
        <w:jc w:val="center"/>
        <w:rPr>
          <w:b/>
        </w:rPr>
      </w:pPr>
    </w:p>
    <w:sectPr w:rsidR="0034254D" w:rsidRPr="0034254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ACA" w:rsidRDefault="00F30ACA">
      <w:pPr>
        <w:spacing w:after="0" w:line="240" w:lineRule="auto"/>
      </w:pPr>
      <w:r>
        <w:separator/>
      </w:r>
    </w:p>
  </w:endnote>
  <w:endnote w:type="continuationSeparator" w:id="0">
    <w:p w:rsidR="00F30ACA" w:rsidRDefault="00F3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ACA" w:rsidRDefault="00F30ACA">
      <w:pPr>
        <w:spacing w:after="0" w:line="240" w:lineRule="auto"/>
      </w:pPr>
      <w:r>
        <w:separator/>
      </w:r>
    </w:p>
  </w:footnote>
  <w:footnote w:type="continuationSeparator" w:id="0">
    <w:p w:rsidR="00F30ACA" w:rsidRDefault="00F30A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5675992"/>
      <w:docPartObj>
        <w:docPartGallery w:val="Page Numbers (Top of Page)"/>
        <w:docPartUnique/>
      </w:docPartObj>
    </w:sdtPr>
    <w:sdtEndPr>
      <w:rPr>
        <w:noProof/>
      </w:rPr>
    </w:sdtEndPr>
    <w:sdtContent>
      <w:p w:rsidR="0034254D" w:rsidRDefault="00456335">
        <w:pPr>
          <w:pStyle w:val="Header"/>
          <w:jc w:val="right"/>
        </w:pPr>
        <w:r>
          <w:fldChar w:fldCharType="begin"/>
        </w:r>
        <w:r>
          <w:instrText xml:space="preserve"> PAGE   \* MERGEFORMAT </w:instrText>
        </w:r>
        <w:r>
          <w:fldChar w:fldCharType="separate"/>
        </w:r>
        <w:r w:rsidR="00867C79">
          <w:rPr>
            <w:noProof/>
          </w:rPr>
          <w:t>2</w:t>
        </w:r>
        <w:r>
          <w:rPr>
            <w:noProof/>
          </w:rPr>
          <w:fldChar w:fldCharType="end"/>
        </w:r>
      </w:p>
    </w:sdtContent>
  </w:sdt>
  <w:p w:rsidR="0034254D" w:rsidRDefault="003425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54D"/>
    <w:rsid w:val="000E6C2B"/>
    <w:rsid w:val="000E7961"/>
    <w:rsid w:val="000F34AB"/>
    <w:rsid w:val="00151D2E"/>
    <w:rsid w:val="00195768"/>
    <w:rsid w:val="001A4B26"/>
    <w:rsid w:val="001C145C"/>
    <w:rsid w:val="00244CAD"/>
    <w:rsid w:val="00246087"/>
    <w:rsid w:val="002748DA"/>
    <w:rsid w:val="00295064"/>
    <w:rsid w:val="00303CB4"/>
    <w:rsid w:val="0034254D"/>
    <w:rsid w:val="003445F5"/>
    <w:rsid w:val="00346C33"/>
    <w:rsid w:val="00366A58"/>
    <w:rsid w:val="003731D5"/>
    <w:rsid w:val="003A29DC"/>
    <w:rsid w:val="003A5A64"/>
    <w:rsid w:val="003E2BD0"/>
    <w:rsid w:val="00415A20"/>
    <w:rsid w:val="004512FD"/>
    <w:rsid w:val="00456335"/>
    <w:rsid w:val="004658DB"/>
    <w:rsid w:val="00467D04"/>
    <w:rsid w:val="004A7ACA"/>
    <w:rsid w:val="00575B44"/>
    <w:rsid w:val="005B1FC6"/>
    <w:rsid w:val="005E5266"/>
    <w:rsid w:val="005F1130"/>
    <w:rsid w:val="00602211"/>
    <w:rsid w:val="00656F32"/>
    <w:rsid w:val="007048DC"/>
    <w:rsid w:val="0076502F"/>
    <w:rsid w:val="00854BEC"/>
    <w:rsid w:val="00867C79"/>
    <w:rsid w:val="00896185"/>
    <w:rsid w:val="008D07DD"/>
    <w:rsid w:val="008D33F6"/>
    <w:rsid w:val="00931BA8"/>
    <w:rsid w:val="009D2717"/>
    <w:rsid w:val="00A43D98"/>
    <w:rsid w:val="00A619E9"/>
    <w:rsid w:val="00AB1004"/>
    <w:rsid w:val="00AB5558"/>
    <w:rsid w:val="00B71807"/>
    <w:rsid w:val="00BA3279"/>
    <w:rsid w:val="00BF67A8"/>
    <w:rsid w:val="00C173A4"/>
    <w:rsid w:val="00C53CBF"/>
    <w:rsid w:val="00DA7D33"/>
    <w:rsid w:val="00DB0A56"/>
    <w:rsid w:val="00DB1CD5"/>
    <w:rsid w:val="00DC340C"/>
    <w:rsid w:val="00DC70BA"/>
    <w:rsid w:val="00DE4BE4"/>
    <w:rsid w:val="00DF5D33"/>
    <w:rsid w:val="00E0705B"/>
    <w:rsid w:val="00E51DA5"/>
    <w:rsid w:val="00E60119"/>
    <w:rsid w:val="00ED1FC1"/>
    <w:rsid w:val="00F30ACA"/>
    <w:rsid w:val="00F57B8C"/>
    <w:rsid w:val="00FE4A83"/>
    <w:rsid w:val="00FF6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54D"/>
  </w:style>
  <w:style w:type="paragraph" w:styleId="Footer">
    <w:name w:val="footer"/>
    <w:basedOn w:val="Normal"/>
    <w:link w:val="FooterChar"/>
    <w:uiPriority w:val="99"/>
    <w:unhideWhenUsed/>
    <w:rsid w:val="00342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54D"/>
  </w:style>
  <w:style w:type="character" w:styleId="Hyperlink">
    <w:name w:val="Hyperlink"/>
    <w:basedOn w:val="DefaultParagraphFont"/>
    <w:uiPriority w:val="99"/>
    <w:unhideWhenUsed/>
    <w:rsid w:val="005B1F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54D"/>
  </w:style>
  <w:style w:type="paragraph" w:styleId="Footer">
    <w:name w:val="footer"/>
    <w:basedOn w:val="Normal"/>
    <w:link w:val="FooterChar"/>
    <w:uiPriority w:val="99"/>
    <w:unhideWhenUsed/>
    <w:rsid w:val="00342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54D"/>
  </w:style>
  <w:style w:type="character" w:styleId="Hyperlink">
    <w:name w:val="Hyperlink"/>
    <w:basedOn w:val="DefaultParagraphFont"/>
    <w:uiPriority w:val="99"/>
    <w:unhideWhenUsed/>
    <w:rsid w:val="005B1F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8</Pages>
  <Words>1476</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N.</dc:creator>
  <cp:lastModifiedBy>E</cp:lastModifiedBy>
  <cp:revision>24</cp:revision>
  <dcterms:created xsi:type="dcterms:W3CDTF">2022-08-07T20:14:00Z</dcterms:created>
  <dcterms:modified xsi:type="dcterms:W3CDTF">2023-12-18T16:30:00Z</dcterms:modified>
</cp:coreProperties>
</file>