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5B34" w14:textId="77777777" w:rsidR="009D2148" w:rsidRDefault="009D2148" w:rsidP="000D42B3">
      <w:pPr>
        <w:ind w:left="-57"/>
      </w:pPr>
    </w:p>
    <w:p w14:paraId="26AC8EA4" w14:textId="77777777" w:rsidR="000D42B3" w:rsidRDefault="000D42B3">
      <w:pPr>
        <w:sectPr w:rsidR="000D42B3" w:rsidSect="009D2148">
          <w:headerReference w:type="even" r:id="rId7"/>
          <w:headerReference w:type="default" r:id="rId8"/>
          <w:pgSz w:w="11900" w:h="16840"/>
          <w:pgMar w:top="1440" w:right="1440" w:bottom="1440" w:left="1440" w:header="708" w:footer="708" w:gutter="0"/>
          <w:cols w:space="708"/>
          <w:docGrid w:linePitch="360"/>
        </w:sectPr>
      </w:pPr>
    </w:p>
    <w:p w14:paraId="44E8FE9F" w14:textId="77777777" w:rsidR="009D2148" w:rsidRPr="008C08AE" w:rsidRDefault="00415730">
      <w:pPr>
        <w:rPr>
          <w:b/>
          <w:u w:val="single"/>
        </w:rPr>
      </w:pPr>
      <w:r w:rsidRPr="008C08AE">
        <w:lastRenderedPageBreak/>
        <w:t xml:space="preserve">                                                             </w:t>
      </w:r>
      <w:r w:rsidR="008C08AE">
        <w:t xml:space="preserve">  </w:t>
      </w:r>
      <w:r w:rsidRPr="008C08AE">
        <w:rPr>
          <w:b/>
          <w:u w:val="single"/>
        </w:rPr>
        <w:t>ABSTRACT</w:t>
      </w:r>
    </w:p>
    <w:p w14:paraId="663FD6BC" w14:textId="77777777" w:rsidR="001178BF" w:rsidRDefault="008C08AE" w:rsidP="008C08AE">
      <w:pPr>
        <w:spacing w:line="360" w:lineRule="auto"/>
      </w:pPr>
      <w:r>
        <w:t xml:space="preserve">     The onset of covid 19 pandemic instigated a transformative wave across societal landscapes. This abstract encapsulates the multifaceted influence of the pandemic, ranging from unprecedented strains on healthcare and accelerated digital transformations to reshaped economic paradigms. Social dynamics experienced a notable shift with the surge in remote connectivity, and education underwent a rapid evolution. Mental health awareness gained prominence, challenging societal stigmas. Ultimately, the aftermath of covid-19 serves as a catalyst for resilient societies, embracing adaptability and a renewed sense of collective responsibility in navigating uncharted waters.</w:t>
      </w:r>
    </w:p>
    <w:p w14:paraId="397CF9D2" w14:textId="7D73CD2D" w:rsidR="009D2148" w:rsidRPr="008C08AE" w:rsidRDefault="001178BF" w:rsidP="008C08AE">
      <w:pPr>
        <w:spacing w:line="360" w:lineRule="auto"/>
      </w:pPr>
      <w:r>
        <w:t xml:space="preserve">     </w:t>
      </w:r>
      <w:r>
        <w:rPr>
          <w:i/>
        </w:rPr>
        <w:t xml:space="preserve">Keywords: </w:t>
      </w:r>
      <w:r>
        <w:t xml:space="preserve">strain, healthcare, economy, social dynamics, remote work, digital transformation, education, mental health, resilience, global collaboration, community support, equitable healthcare, adaptability. </w:t>
      </w:r>
      <w:r>
        <w:rPr>
          <w:i/>
        </w:rPr>
        <w:t xml:space="preserve"> </w:t>
      </w:r>
      <w:r w:rsidR="008C08AE">
        <w:t xml:space="preserve"> </w:t>
      </w:r>
    </w:p>
    <w:p w14:paraId="0A88C1E3" w14:textId="77777777" w:rsidR="009D2148" w:rsidRDefault="009D2148"/>
    <w:p w14:paraId="3B82D7B7" w14:textId="77777777" w:rsidR="009D2148" w:rsidRDefault="009D2148"/>
    <w:p w14:paraId="259A4E71" w14:textId="77777777" w:rsidR="009D2148" w:rsidRDefault="009D2148"/>
    <w:p w14:paraId="2BBFF90D" w14:textId="77777777" w:rsidR="009D2148" w:rsidRDefault="009D2148"/>
    <w:p w14:paraId="7EC243CE" w14:textId="77777777" w:rsidR="009D2148" w:rsidRDefault="009D2148"/>
    <w:p w14:paraId="7DB03F1A" w14:textId="77777777" w:rsidR="009D2148" w:rsidRDefault="009D2148"/>
    <w:p w14:paraId="6D71BFA7" w14:textId="77777777" w:rsidR="009D2148" w:rsidRDefault="009D2148"/>
    <w:p w14:paraId="3FD26992" w14:textId="77777777" w:rsidR="009D2148" w:rsidRDefault="009D2148"/>
    <w:p w14:paraId="0628E248" w14:textId="77777777" w:rsidR="009D2148" w:rsidRDefault="009D2148"/>
    <w:p w14:paraId="697D8845" w14:textId="77777777" w:rsidR="009D2148" w:rsidRDefault="009D2148"/>
    <w:p w14:paraId="0FE1AE0A" w14:textId="77777777" w:rsidR="009D2148" w:rsidRDefault="009D2148"/>
    <w:p w14:paraId="5FDE697B" w14:textId="77777777" w:rsidR="009D2148" w:rsidRDefault="009D2148"/>
    <w:p w14:paraId="72818832" w14:textId="77777777" w:rsidR="009D2148" w:rsidRDefault="009D2148"/>
    <w:p w14:paraId="6E52D14F" w14:textId="77777777" w:rsidR="009D2148" w:rsidRDefault="009D2148"/>
    <w:p w14:paraId="7A34BA4F" w14:textId="77777777" w:rsidR="009D2148" w:rsidRDefault="009D2148"/>
    <w:p w14:paraId="53DC5738" w14:textId="77777777" w:rsidR="009D2148" w:rsidRDefault="009D2148"/>
    <w:p w14:paraId="470AD62F" w14:textId="77777777" w:rsidR="009D2148" w:rsidRDefault="009D2148"/>
    <w:p w14:paraId="05C7B6EC" w14:textId="77777777" w:rsidR="009D2148" w:rsidRDefault="009D2148"/>
    <w:p w14:paraId="59C13A26" w14:textId="77777777" w:rsidR="009D2148" w:rsidRDefault="009D2148"/>
    <w:p w14:paraId="64E0A968" w14:textId="77777777" w:rsidR="009D2148" w:rsidRDefault="009D2148"/>
    <w:p w14:paraId="19CFE050" w14:textId="31C858E1" w:rsidR="00B01D52" w:rsidRDefault="00B01D52" w:rsidP="00503E3C">
      <w:pPr>
        <w:spacing w:line="360" w:lineRule="auto"/>
      </w:pPr>
    </w:p>
    <w:p w14:paraId="6E0676C5" w14:textId="09075BE8" w:rsidR="001102A2" w:rsidRDefault="001102A2" w:rsidP="00503E3C">
      <w:pPr>
        <w:spacing w:line="360" w:lineRule="auto"/>
      </w:pPr>
    </w:p>
    <w:p w14:paraId="7A5D7BF7" w14:textId="6F69A4C5" w:rsidR="001102A2" w:rsidRDefault="001102A2" w:rsidP="00503E3C">
      <w:pPr>
        <w:spacing w:line="360" w:lineRule="auto"/>
      </w:pPr>
    </w:p>
    <w:p w14:paraId="42E30517" w14:textId="1A471002" w:rsidR="001102A2" w:rsidRDefault="001102A2" w:rsidP="00503E3C">
      <w:pPr>
        <w:spacing w:line="360" w:lineRule="auto"/>
      </w:pPr>
    </w:p>
    <w:p w14:paraId="333DEF99" w14:textId="6A1D965F" w:rsidR="001102A2" w:rsidRDefault="001102A2" w:rsidP="00503E3C">
      <w:pPr>
        <w:spacing w:line="360" w:lineRule="auto"/>
      </w:pPr>
    </w:p>
    <w:p w14:paraId="2E50B4C3" w14:textId="693366F1" w:rsidR="001102A2" w:rsidRDefault="001102A2" w:rsidP="00503E3C">
      <w:pPr>
        <w:spacing w:line="360" w:lineRule="auto"/>
      </w:pPr>
    </w:p>
    <w:p w14:paraId="74011E0A" w14:textId="69EA5473" w:rsidR="001102A2" w:rsidRDefault="001102A2" w:rsidP="00503E3C">
      <w:pPr>
        <w:spacing w:line="360" w:lineRule="auto"/>
      </w:pPr>
    </w:p>
    <w:p w14:paraId="5DB6B27E" w14:textId="44EA6922" w:rsidR="001102A2" w:rsidRDefault="001102A2" w:rsidP="00503E3C">
      <w:pPr>
        <w:spacing w:line="360" w:lineRule="auto"/>
      </w:pPr>
    </w:p>
    <w:p w14:paraId="6FD023A0" w14:textId="77777777" w:rsidR="001102A2" w:rsidRDefault="001102A2" w:rsidP="00503E3C">
      <w:pPr>
        <w:spacing w:line="360" w:lineRule="auto"/>
      </w:pPr>
    </w:p>
    <w:p w14:paraId="5FE93785" w14:textId="77777777" w:rsidR="00BB506E" w:rsidRDefault="00BB506E" w:rsidP="00503E3C">
      <w:pPr>
        <w:spacing w:line="360" w:lineRule="auto"/>
      </w:pPr>
    </w:p>
    <w:p w14:paraId="56DD1542" w14:textId="77777777" w:rsidR="00B01D52" w:rsidRPr="00B01D52" w:rsidRDefault="00B01D52" w:rsidP="00503E3C">
      <w:pPr>
        <w:spacing w:line="360" w:lineRule="auto"/>
        <w:rPr>
          <w:b/>
          <w:u w:val="single"/>
        </w:rPr>
      </w:pPr>
      <w:r>
        <w:t xml:space="preserve">                                                         </w:t>
      </w:r>
      <w:r>
        <w:rPr>
          <w:b/>
          <w:u w:val="single"/>
        </w:rPr>
        <w:t>INTRODUCTION</w:t>
      </w:r>
    </w:p>
    <w:p w14:paraId="7A8567A7" w14:textId="77777777" w:rsidR="00503E3C" w:rsidRPr="00B01D52" w:rsidRDefault="0024063A" w:rsidP="00B01D52">
      <w:pPr>
        <w:spacing w:line="360" w:lineRule="auto"/>
      </w:pPr>
      <w:r>
        <w:lastRenderedPageBreak/>
        <w:t xml:space="preserve">     </w:t>
      </w:r>
      <w:r w:rsidR="00E21FFF">
        <w:t xml:space="preserve"> </w:t>
      </w:r>
      <w:r w:rsidR="00B01D52">
        <w:t xml:space="preserve">The emergence of the covid 19 pandemic in 2019 has left an indelible mark on the fabric of our societies, reshaping the way we live, work and interact. This profound global crisis has not only exposed vulnerabilities but has also propelled and accelerated evolution across multiple </w:t>
      </w:r>
      <w:r>
        <w:t xml:space="preserve">facets of society. From the complexities of healthcare systems to the restructuring of global economies, the pandemic has triggered paradigm shifts that are redefining our social dynamics. The imposition of social distancing measures and lockdowns has led to an unprecedented reliance to virtual platforms, altering the very nature of human connectivity. As educational institutions grapple with novel challenges and remote learning takes center stage, the pandemic is forcing us to reimagine the future of education. This introduction sets the stage to explore the multifaceted influence of covid-19 on society, delving into the intricate interplay of this transformative forces. </w:t>
      </w:r>
    </w:p>
    <w:p w14:paraId="6AE67A56" w14:textId="77777777" w:rsidR="00503E3C" w:rsidRDefault="00503E3C" w:rsidP="009D2148">
      <w:pPr>
        <w:spacing w:line="480" w:lineRule="auto"/>
      </w:pPr>
    </w:p>
    <w:p w14:paraId="26F01B12" w14:textId="77777777" w:rsidR="00503E3C" w:rsidRDefault="00503E3C" w:rsidP="009D2148">
      <w:pPr>
        <w:spacing w:line="480" w:lineRule="auto"/>
      </w:pPr>
    </w:p>
    <w:p w14:paraId="644B55AF" w14:textId="77777777" w:rsidR="00503E3C" w:rsidRDefault="00503E3C" w:rsidP="009D2148">
      <w:pPr>
        <w:spacing w:line="480" w:lineRule="auto"/>
      </w:pPr>
    </w:p>
    <w:p w14:paraId="3922F3BD" w14:textId="77777777" w:rsidR="00503E3C" w:rsidRDefault="00503E3C" w:rsidP="009D2148">
      <w:pPr>
        <w:spacing w:line="480" w:lineRule="auto"/>
      </w:pPr>
    </w:p>
    <w:p w14:paraId="0CED7959" w14:textId="77777777" w:rsidR="00503E3C" w:rsidRDefault="00503E3C" w:rsidP="009D2148">
      <w:pPr>
        <w:spacing w:line="480" w:lineRule="auto"/>
      </w:pPr>
    </w:p>
    <w:p w14:paraId="0D54FD16" w14:textId="77777777" w:rsidR="00503E3C" w:rsidRDefault="00503E3C" w:rsidP="009D2148">
      <w:pPr>
        <w:spacing w:line="480" w:lineRule="auto"/>
      </w:pPr>
    </w:p>
    <w:p w14:paraId="107DFFD9" w14:textId="77777777" w:rsidR="00503E3C" w:rsidRDefault="00503E3C" w:rsidP="009D2148">
      <w:pPr>
        <w:spacing w:line="480" w:lineRule="auto"/>
      </w:pPr>
    </w:p>
    <w:p w14:paraId="4CCCECEA" w14:textId="77777777" w:rsidR="00503E3C" w:rsidRDefault="00503E3C" w:rsidP="009D2148">
      <w:pPr>
        <w:spacing w:line="480" w:lineRule="auto"/>
      </w:pPr>
    </w:p>
    <w:p w14:paraId="6CA9B8FA" w14:textId="77777777" w:rsidR="00503E3C" w:rsidRDefault="00503E3C" w:rsidP="009D2148">
      <w:pPr>
        <w:spacing w:line="480" w:lineRule="auto"/>
      </w:pPr>
    </w:p>
    <w:p w14:paraId="462A4535" w14:textId="77777777" w:rsidR="00503E3C" w:rsidRDefault="00503E3C" w:rsidP="009D2148">
      <w:pPr>
        <w:spacing w:line="480" w:lineRule="auto"/>
      </w:pPr>
    </w:p>
    <w:p w14:paraId="5EADDBCB" w14:textId="77777777" w:rsidR="00503E3C" w:rsidRDefault="00503E3C" w:rsidP="009D2148">
      <w:pPr>
        <w:spacing w:line="480" w:lineRule="auto"/>
      </w:pPr>
    </w:p>
    <w:p w14:paraId="4ED5D6E8" w14:textId="77777777" w:rsidR="00503E3C" w:rsidRDefault="00503E3C" w:rsidP="009D2148">
      <w:pPr>
        <w:spacing w:line="480" w:lineRule="auto"/>
      </w:pPr>
    </w:p>
    <w:p w14:paraId="058D9933" w14:textId="77777777" w:rsidR="001102A2" w:rsidRDefault="001102A2" w:rsidP="004D726E">
      <w:pPr>
        <w:spacing w:line="360" w:lineRule="auto"/>
      </w:pPr>
    </w:p>
    <w:p w14:paraId="05779BF5" w14:textId="77777777" w:rsidR="001102A2" w:rsidRDefault="001102A2" w:rsidP="004D726E">
      <w:pPr>
        <w:spacing w:line="360" w:lineRule="auto"/>
      </w:pPr>
    </w:p>
    <w:p w14:paraId="11E6B5AC" w14:textId="77777777" w:rsidR="001102A2" w:rsidRDefault="001102A2" w:rsidP="004D726E">
      <w:pPr>
        <w:spacing w:line="360" w:lineRule="auto"/>
      </w:pPr>
    </w:p>
    <w:p w14:paraId="1EC0B4AF" w14:textId="77777777" w:rsidR="001102A2" w:rsidRDefault="001102A2" w:rsidP="004D726E">
      <w:pPr>
        <w:spacing w:line="360" w:lineRule="auto"/>
      </w:pPr>
    </w:p>
    <w:p w14:paraId="766407F3" w14:textId="77777777" w:rsidR="001102A2" w:rsidRDefault="001102A2" w:rsidP="004D726E">
      <w:pPr>
        <w:spacing w:line="360" w:lineRule="auto"/>
      </w:pPr>
    </w:p>
    <w:p w14:paraId="595AD7CE" w14:textId="77777777" w:rsidR="001102A2" w:rsidRDefault="001102A2" w:rsidP="004D726E">
      <w:pPr>
        <w:spacing w:line="360" w:lineRule="auto"/>
      </w:pPr>
    </w:p>
    <w:p w14:paraId="71121A42" w14:textId="77777777" w:rsidR="00021F44" w:rsidRDefault="00021F44" w:rsidP="004D726E">
      <w:pPr>
        <w:spacing w:line="360" w:lineRule="auto"/>
      </w:pPr>
    </w:p>
    <w:p w14:paraId="78F1F5AD" w14:textId="0D15DF11" w:rsidR="00503E3C" w:rsidRPr="001102A2" w:rsidRDefault="00503E3C" w:rsidP="004D726E">
      <w:pPr>
        <w:spacing w:line="360" w:lineRule="auto"/>
        <w:rPr>
          <w:b/>
          <w:u w:val="single"/>
        </w:rPr>
      </w:pPr>
      <w:r w:rsidRPr="001102A2">
        <w:rPr>
          <w:b/>
          <w:u w:val="single"/>
        </w:rPr>
        <w:t>Healthcare realities and disparities</w:t>
      </w:r>
    </w:p>
    <w:p w14:paraId="756AF384" w14:textId="77777777" w:rsidR="00503E3C" w:rsidRDefault="00A640E1" w:rsidP="004D726E">
      <w:pPr>
        <w:spacing w:line="360" w:lineRule="auto"/>
      </w:pPr>
      <w:r>
        <w:lastRenderedPageBreak/>
        <w:t xml:space="preserve">     </w:t>
      </w:r>
      <w:r w:rsidR="00503E3C">
        <w:t xml:space="preserve">The impact of covid19 on healthcare has been revolutionary, reshaping the landscape of global health systems in numerous ways </w:t>
      </w:r>
    </w:p>
    <w:p w14:paraId="230D10F5" w14:textId="77777777" w:rsidR="00503E3C" w:rsidRPr="001102A2" w:rsidRDefault="00503E3C" w:rsidP="004D726E">
      <w:pPr>
        <w:spacing w:line="360" w:lineRule="auto"/>
        <w:rPr>
          <w:b/>
        </w:rPr>
      </w:pPr>
      <w:r w:rsidRPr="001102A2">
        <w:rPr>
          <w:b/>
        </w:rPr>
        <w:t xml:space="preserve">The strain on healthcare infrastructure </w:t>
      </w:r>
    </w:p>
    <w:p w14:paraId="4750402D" w14:textId="4529962E" w:rsidR="00ED7412" w:rsidRDefault="007E0BF7" w:rsidP="004D726E">
      <w:pPr>
        <w:spacing w:line="360" w:lineRule="auto"/>
      </w:pPr>
      <w:r>
        <w:t xml:space="preserve">     </w:t>
      </w:r>
      <w:r w:rsidR="00503E3C">
        <w:t>The sheer magnitude of covid19 cases placed an immense strain on healthcare infrastr</w:t>
      </w:r>
      <w:r w:rsidR="00ED7412">
        <w:t>u</w:t>
      </w:r>
      <w:r w:rsidR="00503E3C">
        <w:t>cture worldwide. Hospitals faced challenges related to bed capacity, ventilator availability and healthcare personnel shortages, prompting critical evaluation of preparedness and resource allocation.</w:t>
      </w:r>
      <w:r w:rsidR="00ED7412">
        <w:t xml:space="preserve"> The sudden spike in demand for medical supplies, such as personal protective equipment [PPEs], ventilators and testing kits, exposed vulnerabilities in the supply chain. </w:t>
      </w:r>
      <w:r w:rsidR="00A640E1">
        <w:t>H</w:t>
      </w:r>
      <w:r w:rsidR="00ED7412">
        <w:t xml:space="preserve">ealth care facilities both in developed and developing countries struggled with shortages, compromising the safety of frontline medical personnel. </w:t>
      </w:r>
      <w:r w:rsidR="001102A2">
        <w:rPr>
          <w:b/>
        </w:rPr>
        <w:t xml:space="preserve">Healthcare workforce burnout: </w:t>
      </w:r>
      <w:r w:rsidR="00ED7412">
        <w:t>The prolonged nature of the pandemic placed an immense burden on healthcare professionals. This became a critical concern as medical personnel faced long hours, emotional stress and increased patient loads</w:t>
      </w:r>
      <w:r>
        <w:t xml:space="preserve">. </w:t>
      </w:r>
      <w:r w:rsidRPr="001102A2">
        <w:rPr>
          <w:b/>
        </w:rPr>
        <w:t>Adaptation of non</w:t>
      </w:r>
      <w:r w:rsidR="00A640E1" w:rsidRPr="001102A2">
        <w:rPr>
          <w:b/>
        </w:rPr>
        <w:t>-</w:t>
      </w:r>
      <w:r w:rsidRPr="001102A2">
        <w:rPr>
          <w:b/>
        </w:rPr>
        <w:t>traditional spaces</w:t>
      </w:r>
      <w:r w:rsidR="001102A2" w:rsidRPr="001102A2">
        <w:rPr>
          <w:b/>
        </w:rPr>
        <w:t>:</w:t>
      </w:r>
      <w:r>
        <w:t xml:space="preserve"> convention centers, hotels and makeshift field hospitals were repurposed to accommodate overflow patients. This adaptive measure showcased the need for flexible healthcare infrastructures capable of responding dynamically to crises. </w:t>
      </w:r>
      <w:r w:rsidRPr="001102A2">
        <w:rPr>
          <w:b/>
        </w:rPr>
        <w:t>Technological gaps and integration challenges;</w:t>
      </w:r>
      <w:r>
        <w:t xml:space="preserve"> the strain of health information systems were often fragmented, hindering efficient data sharing and coordination, the need for </w:t>
      </w:r>
      <w:r w:rsidR="00A640E1">
        <w:t>integrated</w:t>
      </w:r>
      <w:r>
        <w:t xml:space="preserve"> and interoperable health technologies became apparent to streamline patient care and information flow.</w:t>
      </w:r>
    </w:p>
    <w:p w14:paraId="6CBAC886" w14:textId="77777777" w:rsidR="007E0BF7" w:rsidRPr="001102A2" w:rsidRDefault="007E0BF7" w:rsidP="004D726E">
      <w:pPr>
        <w:spacing w:line="360" w:lineRule="auto"/>
        <w:rPr>
          <w:b/>
          <w:u w:val="single"/>
        </w:rPr>
      </w:pPr>
      <w:r w:rsidRPr="001102A2">
        <w:rPr>
          <w:b/>
          <w:u w:val="single"/>
        </w:rPr>
        <w:t>Economic paradigm shifts</w:t>
      </w:r>
    </w:p>
    <w:p w14:paraId="54ABB623" w14:textId="32892C52" w:rsidR="007E0BF7" w:rsidRDefault="00A1047A" w:rsidP="004D726E">
      <w:pPr>
        <w:spacing w:line="360" w:lineRule="auto"/>
      </w:pPr>
      <w:r>
        <w:t xml:space="preserve">     </w:t>
      </w:r>
      <w:r w:rsidR="004D726E">
        <w:t xml:space="preserve">Covid19 triggered seismic shifts in global economies, challenging traditional notions of work and commerce. Remote work became the norm fostering </w:t>
      </w:r>
      <w:r w:rsidR="00A640E1">
        <w:t>digital</w:t>
      </w:r>
      <w:r w:rsidR="004D726E">
        <w:t xml:space="preserve"> innovation while industries such as travel and hospitality faced unprecedented downturns. The economic fallout illuminated the importance of adaptability and diversification. </w:t>
      </w:r>
      <w:r w:rsidR="004D726E" w:rsidRPr="001102A2">
        <w:rPr>
          <w:b/>
        </w:rPr>
        <w:t>Remote work and digital transformation</w:t>
      </w:r>
      <w:r w:rsidR="001102A2">
        <w:rPr>
          <w:b/>
        </w:rPr>
        <w:t>:</w:t>
      </w:r>
      <w:r w:rsidR="004D726E" w:rsidRPr="001102A2">
        <w:t xml:space="preserve"> </w:t>
      </w:r>
      <w:r w:rsidR="004D726E">
        <w:t>major companies, including tech giants like google and X</w:t>
      </w:r>
      <w:r w:rsidR="00A640E1">
        <w:t xml:space="preserve"> </w:t>
      </w:r>
      <w:r w:rsidR="004D726E">
        <w:t xml:space="preserve">[formerly twitter], announced </w:t>
      </w:r>
      <w:r w:rsidR="00A640E1">
        <w:t>long-term</w:t>
      </w:r>
      <w:r w:rsidR="004D726E">
        <w:t xml:space="preserve"> or permanent remote work options for employees. this shift not only transformed work place dynamics but also fueled demand for digital collaboration tools and infrastructure. A survey by Gartne</w:t>
      </w:r>
      <w:r w:rsidR="00FF5D1C">
        <w:t>r</w:t>
      </w:r>
      <w:r w:rsidR="004D726E">
        <w:t>, 82% of company</w:t>
      </w:r>
      <w:r>
        <w:t xml:space="preserve"> leaders surveyed planned to allow employees to work remotely at least part of the time post pandemic, reflecting a fundamental shift in work arrangement. </w:t>
      </w:r>
      <w:r w:rsidRPr="001102A2">
        <w:rPr>
          <w:b/>
        </w:rPr>
        <w:t>Ecommerce boom:</w:t>
      </w:r>
      <w:r>
        <w:t xml:space="preserve"> With lockdowns and social distancing measures, ecommerce experienced an unprecedented surge. Online </w:t>
      </w:r>
      <w:r w:rsidR="00B85B4A">
        <w:t xml:space="preserve">retail giants like amazon saw significant growth and traditional retailers had to adapt to quickly to digital platforms to survive. For instance, Amazon reported a 38% increase in net sales in the second quarter of 2020compared to the same period in the previous year. </w:t>
      </w:r>
      <w:r w:rsidR="00B85B4A" w:rsidRPr="001102A2">
        <w:rPr>
          <w:b/>
        </w:rPr>
        <w:t>Supply chain resilience:</w:t>
      </w:r>
      <w:r w:rsidR="00B85B4A">
        <w:t xml:space="preserve"> disruptions in global su</w:t>
      </w:r>
      <w:r w:rsidR="00F25D4D">
        <w:t>pply</w:t>
      </w:r>
      <w:r w:rsidR="00B85B4A">
        <w:t xml:space="preserve"> chain prompted a reassessment of their resilience.</w:t>
      </w:r>
      <w:r w:rsidR="005B15F5">
        <w:t xml:space="preserve"> C</w:t>
      </w:r>
      <w:r w:rsidR="00B85B4A">
        <w:t xml:space="preserve">ompanies began </w:t>
      </w:r>
      <w:r w:rsidR="00B85B4A">
        <w:lastRenderedPageBreak/>
        <w:t xml:space="preserve">diversifying suppliers, </w:t>
      </w:r>
      <w:r w:rsidR="00FF5D1C">
        <w:t>emphasizing on local sourcing and adapting technology to enhance supply chain visibility</w:t>
      </w:r>
      <w:r w:rsidR="00B85B4A">
        <w:t xml:space="preserve">. </w:t>
      </w:r>
      <w:r w:rsidR="00F25D4D">
        <w:t xml:space="preserve">Ford for instance invested in technology to monitor and predict supply chain disruptions, emphasizing the need for increased resilience. </w:t>
      </w:r>
      <w:r w:rsidR="00B85B4A" w:rsidRPr="001102A2">
        <w:rPr>
          <w:b/>
        </w:rPr>
        <w:t>Gig economy and flexible employment:</w:t>
      </w:r>
      <w:r w:rsidR="00B85B4A">
        <w:t xml:space="preserve"> </w:t>
      </w:r>
      <w:r w:rsidR="00F25D4D">
        <w:t xml:space="preserve">the pandemic highlighted the vulnerability of gig workers but also increased the demand for flexible employment models. platforms offering gig work such as food delivery and freelance services saw increased activity. Companies like </w:t>
      </w:r>
      <w:proofErr w:type="spellStart"/>
      <w:r w:rsidR="00A640E1">
        <w:t>Doordash</w:t>
      </w:r>
      <w:proofErr w:type="spellEnd"/>
      <w:r w:rsidR="00F25D4D">
        <w:t xml:space="preserve"> and </w:t>
      </w:r>
      <w:proofErr w:type="spellStart"/>
      <w:r w:rsidR="00A640E1">
        <w:t>Instacart</w:t>
      </w:r>
      <w:proofErr w:type="spellEnd"/>
      <w:r w:rsidR="00FF5D1C">
        <w:t xml:space="preserve"> experienced a surge in demand during lockdowns, reflecting the growing reliance on gig workers for essential services. </w:t>
      </w:r>
      <w:r w:rsidR="00FF5D1C" w:rsidRPr="001102A2">
        <w:rPr>
          <w:b/>
        </w:rPr>
        <w:t>Government stimulus and economic policies:</w:t>
      </w:r>
      <w:r w:rsidR="00FF5D1C">
        <w:t xml:space="preserve"> governments worldwide implemented unprecedented fiscal stimulus measures to support individuals and business affected by the economic downturn. This marked a departure from traditional austerity measures during economic crises. The U.S implemented multiple stimulus packages, including the CARES act, providing direct payments to individuals and supporting small business to mitigate economic hardships.</w:t>
      </w:r>
      <w:r w:rsidR="005B15F5">
        <w:t xml:space="preserve"> </w:t>
      </w:r>
      <w:r w:rsidR="005B15F5" w:rsidRPr="001102A2">
        <w:rPr>
          <w:b/>
        </w:rPr>
        <w:t>Rise in sustainable and ESG investing:</w:t>
      </w:r>
      <w:r w:rsidR="005B15F5">
        <w:t xml:space="preserve"> the pandemic intensified the focus on environmental, social and governance [ESG] factors in investing. Investors increasingly considered sustainability and ethical practices or essential criteria for decision making. For instance, sustainable funds attracted record inflows in 2020, the </w:t>
      </w:r>
      <w:r w:rsidR="000D42B3">
        <w:t>Morningstar</w:t>
      </w:r>
      <w:r w:rsidR="005B15F5">
        <w:t xml:space="preserve"> reporting that global sustainable funds attracted a net inflow of $152.3billion, highlighting a shift in investment preferences.</w:t>
      </w:r>
    </w:p>
    <w:p w14:paraId="5A77477D" w14:textId="77777777" w:rsidR="005B15F5" w:rsidRPr="001102A2" w:rsidRDefault="005B15F5" w:rsidP="004D726E">
      <w:pPr>
        <w:spacing w:line="360" w:lineRule="auto"/>
        <w:rPr>
          <w:b/>
        </w:rPr>
      </w:pPr>
      <w:r w:rsidRPr="001102A2">
        <w:rPr>
          <w:b/>
        </w:rPr>
        <w:t>Social dynamics and connectivity</w:t>
      </w:r>
    </w:p>
    <w:p w14:paraId="2CFE5A08" w14:textId="64FFDC8B" w:rsidR="00D16429" w:rsidRDefault="001102A2" w:rsidP="004D726E">
      <w:pPr>
        <w:spacing w:line="360" w:lineRule="auto"/>
      </w:pPr>
      <w:r>
        <w:t xml:space="preserve">     </w:t>
      </w:r>
      <w:r w:rsidR="005B15F5">
        <w:t>Social distancing measures and lockdowns altered the dynamics of human interaction. Virtual</w:t>
      </w:r>
      <w:r w:rsidR="009F548D">
        <w:t xml:space="preserve"> platforms emerged as lifelines for communication, commerce and education, reshaping the way societies connect. The pandemic underscored the resilience of communities as they navigated physical separation through digital unity. The following examples help provide insights on the topic</w:t>
      </w:r>
      <w:r w:rsidR="009F548D" w:rsidRPr="001102A2">
        <w:rPr>
          <w:b/>
        </w:rPr>
        <w:t>. Virtual communication platforms:</w:t>
      </w:r>
      <w:r w:rsidR="009F548D">
        <w:t xml:space="preserve"> the pandemic led to a surge in use of virtual communication tools for work, education and socializing. Platforms like zoom, Microsoft teams and google meet became essential for maintaining connections in as socially distanced world.</w:t>
      </w:r>
      <w:r w:rsidR="00F674EE">
        <w:t xml:space="preserve"> Z</w:t>
      </w:r>
      <w:r w:rsidR="009F548D">
        <w:t>oom</w:t>
      </w:r>
      <w:r w:rsidR="00F674EE">
        <w:t>’</w:t>
      </w:r>
      <w:r w:rsidR="009F548D">
        <w:t>s daily meeting participants skyrocketed from 10</w:t>
      </w:r>
      <w:r w:rsidR="00F674EE">
        <w:t xml:space="preserve"> </w:t>
      </w:r>
      <w:r w:rsidR="009F548D">
        <w:t xml:space="preserve">million in December 2019 to </w:t>
      </w:r>
      <w:r w:rsidR="00F674EE">
        <w:t>over 300 million in April 2020, showcasing the widespread adaptation of virtual communication tools</w:t>
      </w:r>
      <w:r w:rsidR="00F674EE" w:rsidRPr="001102A2">
        <w:rPr>
          <w:b/>
        </w:rPr>
        <w:t>. Remote work and collaboration:</w:t>
      </w:r>
      <w:r w:rsidR="00F674EE">
        <w:t xml:space="preserve"> remote work became the norm for many industries, fostering new ways for collaboration and communication. Companies invested in virtual collaboration tools to ensure productivity and maintain team cohesion. Slack, a popular collaboration platform, reported a significant increase in user engagement, with its daily active users surging to </w:t>
      </w:r>
      <w:r w:rsidR="00BB0299">
        <w:t>12.5 million in march 2020</w:t>
      </w:r>
      <w:r w:rsidR="00BB0299" w:rsidRPr="001102A2">
        <w:rPr>
          <w:b/>
        </w:rPr>
        <w:t>. Online education and e-learning:</w:t>
      </w:r>
      <w:r w:rsidR="00BB0299">
        <w:t xml:space="preserve"> educational institutions globally transitioned to online learning models, transforming traditional education methods. E-learning platforms </w:t>
      </w:r>
      <w:r w:rsidR="00BB0299">
        <w:lastRenderedPageBreak/>
        <w:t xml:space="preserve">experienced unprecedented growth as students adapted to remote learning environments. EdTech Platform Coursera reported a surge in enrollments during the pandemic reaching 76 million registered learners by July 2020. </w:t>
      </w:r>
      <w:r w:rsidR="00BB0299" w:rsidRPr="001102A2">
        <w:rPr>
          <w:b/>
        </w:rPr>
        <w:t>Digital socialization and entertainment:</w:t>
      </w:r>
      <w:r w:rsidR="00BB0299">
        <w:t xml:space="preserve"> social interactions moved online and digital entertainment platforms gained prominence. Virtual events, online gaming and streaming services became primary sources of socialization and leisure. Ne</w:t>
      </w:r>
      <w:r w:rsidR="00BB47F9">
        <w:t>tflix experienced a substantial increase in subscribers, adding a record of 26 million paid memberships in the first two quarters of 2020</w:t>
      </w:r>
      <w:r w:rsidR="00BB47F9" w:rsidRPr="001102A2">
        <w:rPr>
          <w:b/>
        </w:rPr>
        <w:t>. Social media usage patterns:</w:t>
      </w:r>
      <w:r w:rsidR="00BB47F9">
        <w:t xml:space="preserve"> social media platforms played a crucial role in connecting people, disseminating information and fostering a sense of community. Usage patterns on platforms like </w:t>
      </w:r>
      <w:r w:rsidR="00D16429">
        <w:t>Facebook</w:t>
      </w:r>
      <w:r w:rsidR="00BB47F9">
        <w:t>, Instagram, and X</w:t>
      </w:r>
      <w:r w:rsidR="00D16429">
        <w:t xml:space="preserve"> </w:t>
      </w:r>
      <w:r w:rsidR="00BB47F9">
        <w:t xml:space="preserve">[formerly twitter] evolved during the pandemic. Facebook, for instance, reported a significant increase in messaging and voice and video calling across its platforms, with over 3 billion people actively using at least one of its services each month. </w:t>
      </w:r>
      <w:r w:rsidR="00BB47F9" w:rsidRPr="001102A2">
        <w:rPr>
          <w:b/>
        </w:rPr>
        <w:t>Community support and solidarity:</w:t>
      </w:r>
      <w:r w:rsidR="00BB47F9">
        <w:t xml:space="preserve"> Despite physical</w:t>
      </w:r>
      <w:r w:rsidR="00D16429">
        <w:t xml:space="preserve"> distancing, communities found new ways to support each other. Online platforms facilitated the organization of mutual aid groups, virtual fundraisers and community initiatives. Platforms like GoFundMe saw a surge in COVID 19 related fundraisers, with millions of donors contributing to various causes. </w:t>
      </w:r>
    </w:p>
    <w:p w14:paraId="34D0B3A8" w14:textId="77777777" w:rsidR="00D16429" w:rsidRPr="001102A2" w:rsidRDefault="00D16429" w:rsidP="004D726E">
      <w:pPr>
        <w:spacing w:line="360" w:lineRule="auto"/>
        <w:rPr>
          <w:b/>
          <w:u w:val="single"/>
        </w:rPr>
      </w:pPr>
      <w:r w:rsidRPr="001102A2">
        <w:rPr>
          <w:b/>
          <w:u w:val="single"/>
        </w:rPr>
        <w:t>Education evolution</w:t>
      </w:r>
    </w:p>
    <w:p w14:paraId="45890A33" w14:textId="51BBE117" w:rsidR="00D16429" w:rsidRDefault="001102A2" w:rsidP="004D726E">
      <w:pPr>
        <w:spacing w:line="360" w:lineRule="auto"/>
      </w:pPr>
      <w:r>
        <w:t xml:space="preserve">      </w:t>
      </w:r>
      <w:r w:rsidR="00D16429">
        <w:t xml:space="preserve">The closure </w:t>
      </w:r>
      <w:r w:rsidR="00B3331E">
        <w:t>of schools faced a reevaluation of educational methods. Remote learning, once a peripheral option, took center stage. This shift prompted discussions in the digital divid</w:t>
      </w:r>
      <w:r w:rsidR="007E78F7">
        <w:t>e</w:t>
      </w:r>
      <w:r w:rsidR="00B3331E">
        <w:t xml:space="preserve">, educational equality and the future of hybrid learning models. Examining this evolution with the following examples provides insights into the lasting impact on education systems. </w:t>
      </w:r>
      <w:r w:rsidR="00B3331E" w:rsidRPr="00C567B4">
        <w:rPr>
          <w:b/>
        </w:rPr>
        <w:t>Acceleration of online learning:</w:t>
      </w:r>
      <w:r w:rsidR="00B3331E">
        <w:t xml:space="preserve"> the pandemic accelerated the adoption of online learning, with educational institutions globally transitioning to virtual classrooms. This shift highlighted the importance the importance of flexible and technology driven education</w:t>
      </w:r>
      <w:r w:rsidR="007E78F7">
        <w:t xml:space="preserve">. In </w:t>
      </w:r>
      <w:r w:rsidR="00B3331E">
        <w:t>the U.S</w:t>
      </w:r>
      <w:r w:rsidR="007E78F7">
        <w:t>, the national center for education statistics reported that during the spring of 2020, 93% of households with school age children engaged in some form of distance learning.</w:t>
      </w:r>
    </w:p>
    <w:p w14:paraId="35591C06" w14:textId="77777777" w:rsidR="00592E1E" w:rsidRDefault="007E78F7" w:rsidP="004D726E">
      <w:pPr>
        <w:spacing w:line="360" w:lineRule="auto"/>
      </w:pPr>
      <w:r w:rsidRPr="00C567B4">
        <w:rPr>
          <w:b/>
        </w:rPr>
        <w:t>Digital inclusion and accessibility:</w:t>
      </w:r>
      <w:r>
        <w:t xml:space="preserve"> the move to online learning brought attention to digital inclusion challenges. Educational institutions and governments focused on bridging the digital divide to ensure equitable access to education. In response to the digital divide, various initiatives were launched globally. For instance, countries like the United Kingdom and Germany invested in providing devices and internet connectivity to students in need. </w:t>
      </w:r>
      <w:r w:rsidR="00655618" w:rsidRPr="00C567B4">
        <w:rPr>
          <w:b/>
        </w:rPr>
        <w:t>Hybrid and blended learning models:</w:t>
      </w:r>
      <w:r w:rsidR="00655618">
        <w:t xml:space="preserve"> the pandemic prompted the exploration of hybrid and blended learning models, combining online and in-person instructions. </w:t>
      </w:r>
      <w:r w:rsidR="007707BB">
        <w:t xml:space="preserve">Institutions adopted flexible approaches to accommodate diverse learning needs universities worldwide, including Harvard and MIT, experimented with hybrid models that blend online classes with </w:t>
      </w:r>
      <w:r w:rsidR="007707BB">
        <w:lastRenderedPageBreak/>
        <w:t xml:space="preserve">smaller in-person discussion groups. </w:t>
      </w:r>
      <w:r w:rsidR="007707BB" w:rsidRPr="00C567B4">
        <w:rPr>
          <w:b/>
        </w:rPr>
        <w:t>Technological integration in education;</w:t>
      </w:r>
      <w:r w:rsidR="007707BB">
        <w:t xml:space="preserve"> education embraced technology</w:t>
      </w:r>
      <w:r w:rsidR="00884B09">
        <w:t xml:space="preserve"> </w:t>
      </w:r>
      <w:r w:rsidR="007707BB">
        <w:t>tools for interactive and engaging learning experience. Virtual classrooms, educational apps and collaboration platforms became integral to teaching strategies. Education technology companies</w:t>
      </w:r>
      <w:r w:rsidR="00884B09">
        <w:t xml:space="preserve"> like Khan Academy and Duolingo witnessed increased user engagement during the pandemic, showcasing the growing role of technology in education. </w:t>
      </w:r>
      <w:r w:rsidR="00884B09" w:rsidRPr="00C567B4">
        <w:rPr>
          <w:b/>
        </w:rPr>
        <w:t>Reevaluation of assessment methods:</w:t>
      </w:r>
      <w:r w:rsidR="00884B09">
        <w:t xml:space="preserve"> traditional assessment methods were reconsidered in favor of more adaptable and inclusive approaches. Emphasis shifted toward project-based assessments and continuous evaluation. Some universities such as MIT and Princeton, implemented optional or test-optional admission policies, acknowledging the challenges students faced with standardized testing during the pandemic. </w:t>
      </w:r>
      <w:r w:rsidR="00884B09" w:rsidRPr="00C567B4">
        <w:rPr>
          <w:b/>
        </w:rPr>
        <w:t>Global collaborations in education</w:t>
      </w:r>
      <w:r w:rsidR="00592E1E" w:rsidRPr="00C567B4">
        <w:rPr>
          <w:b/>
        </w:rPr>
        <w:t>:</w:t>
      </w:r>
      <w:r w:rsidR="00592E1E">
        <w:t xml:space="preserve"> the pandemic facilitated global collaborations among educational institutions. Universities and educators shared resources, best practices and collaborated on research projects. Initiatives like the Global Education Coalition, led by UNESCO, brought together various partners to ensure continued learning opportunities during the pandemic. </w:t>
      </w:r>
      <w:r w:rsidR="00592E1E" w:rsidRPr="00C567B4">
        <w:rPr>
          <w:b/>
        </w:rPr>
        <w:t xml:space="preserve">Professional Development for Educators: </w:t>
      </w:r>
      <w:r w:rsidR="00592E1E">
        <w:t>Teachers underwent rapid professional development to adapt to online teaching methodologies. Training programs and resources were developed to enhance educators’ digital literacy and pedagogical skills. Organizations like Microsoft offered free online training programs for educators to enhance their skills in delivering effective virtual instruction.</w:t>
      </w:r>
    </w:p>
    <w:p w14:paraId="3694CF52" w14:textId="77777777" w:rsidR="00592E1E" w:rsidRPr="00C567B4" w:rsidRDefault="00F22DB5" w:rsidP="004D726E">
      <w:pPr>
        <w:spacing w:line="360" w:lineRule="auto"/>
        <w:rPr>
          <w:b/>
          <w:u w:val="single"/>
        </w:rPr>
      </w:pPr>
      <w:r w:rsidRPr="00C567B4">
        <w:rPr>
          <w:b/>
          <w:u w:val="single"/>
        </w:rPr>
        <w:t xml:space="preserve">Mental Health Awareness </w:t>
      </w:r>
    </w:p>
    <w:p w14:paraId="05E25F06" w14:textId="502455AA" w:rsidR="00335FAB" w:rsidRPr="00592E1E" w:rsidRDefault="00C567B4" w:rsidP="004D726E">
      <w:pPr>
        <w:spacing w:line="360" w:lineRule="auto"/>
      </w:pPr>
      <w:r>
        <w:t xml:space="preserve">        </w:t>
      </w:r>
      <w:r w:rsidR="00F22DB5">
        <w:t xml:space="preserve">The isolation and uncertainty of the pandemic spotlighted the importance of mental health. Societal conversations around mental well-being gained prominence, challenging stigmas and emphasizing the need for comprehensive support systems. Examining this issue and its influence on mental health awareness provides insight into the evolving societal understanding of mental health. </w:t>
      </w:r>
      <w:r w:rsidR="00F22DB5" w:rsidRPr="00C567B4">
        <w:rPr>
          <w:b/>
        </w:rPr>
        <w:t>Increased mental health struggles:</w:t>
      </w:r>
      <w:r w:rsidR="00F22DB5">
        <w:t xml:space="preserve"> the pandemic exacerbated stressors such as isolation, economic uncertainty and fear of illness, contributing to a rise in mental health struggles globally. Surveys by the Kaiser Family Foundation indicated that a significant </w:t>
      </w:r>
      <w:r w:rsidR="00627A05">
        <w:t xml:space="preserve">portion of adults in The United States reported symptoms of anxiety or depressive disorder during the pandemic with rates reaching around 40% at certain points. </w:t>
      </w:r>
      <w:r w:rsidR="00627A05" w:rsidRPr="00C567B4">
        <w:rPr>
          <w:b/>
        </w:rPr>
        <w:t>Importance of teletherapy and digital mental health services:</w:t>
      </w:r>
      <w:r w:rsidR="00627A05">
        <w:t xml:space="preserve"> the limitations on in-person interactions led to a surge in the utilization of teletherapy and digital mental health services. This highlighted the need for accessible mental health support. Mental health platforms like </w:t>
      </w:r>
      <w:proofErr w:type="spellStart"/>
      <w:r w:rsidR="00B10C7B">
        <w:t>B</w:t>
      </w:r>
      <w:r w:rsidR="00627A05">
        <w:t>etterhelp</w:t>
      </w:r>
      <w:proofErr w:type="spellEnd"/>
      <w:r w:rsidR="00627A05">
        <w:t xml:space="preserve"> and </w:t>
      </w:r>
      <w:proofErr w:type="spellStart"/>
      <w:r w:rsidR="00B10C7B">
        <w:t>T</w:t>
      </w:r>
      <w:r w:rsidR="00627A05">
        <w:t>alkspace</w:t>
      </w:r>
      <w:proofErr w:type="spellEnd"/>
      <w:r w:rsidR="00627A05">
        <w:t xml:space="preserve"> reported a surge in user registration during the pandemic, reflecting increased demand for remote mental health services. </w:t>
      </w:r>
      <w:r w:rsidR="00627A05" w:rsidRPr="00C567B4">
        <w:rPr>
          <w:b/>
        </w:rPr>
        <w:t>Public figures and celebrities advocating for mental health;</w:t>
      </w:r>
      <w:r w:rsidR="00627A05">
        <w:t xml:space="preserve"> the pandemic prompted many public figures and </w:t>
      </w:r>
      <w:r w:rsidR="00627A05">
        <w:lastRenderedPageBreak/>
        <w:t xml:space="preserve">celebrities to openly discuss their mental health struggles, reducing stigma and encouraging others to seek help. The </w:t>
      </w:r>
      <w:r w:rsidR="00B10C7B">
        <w:t>D</w:t>
      </w:r>
      <w:r w:rsidR="00627A05">
        <w:t xml:space="preserve">uke and </w:t>
      </w:r>
      <w:r w:rsidR="00B10C7B">
        <w:t>D</w:t>
      </w:r>
      <w:r w:rsidR="00627A05">
        <w:t xml:space="preserve">uchess of Cambridge, Prince William and </w:t>
      </w:r>
      <w:r w:rsidR="00B10C7B">
        <w:t>K</w:t>
      </w:r>
      <w:r w:rsidR="00627A05">
        <w:t xml:space="preserve">ate </w:t>
      </w:r>
      <w:r w:rsidR="00B10C7B">
        <w:t>M</w:t>
      </w:r>
      <w:r w:rsidR="00627A05">
        <w:t>iddleton</w:t>
      </w:r>
      <w:r w:rsidR="00B10C7B">
        <w:t xml:space="preserve"> launched the </w:t>
      </w:r>
      <w:r w:rsidR="00335FAB">
        <w:t>‘</w:t>
      </w:r>
      <w:r w:rsidR="00B10C7B">
        <w:t xml:space="preserve">Every Mind Matters’ campaign in the U.K to raise awareness about mental health and provide resources for support. </w:t>
      </w:r>
      <w:r w:rsidR="00B10C7B" w:rsidRPr="00C567B4">
        <w:rPr>
          <w:b/>
        </w:rPr>
        <w:t>Workplace mental health initiatives:</w:t>
      </w:r>
      <w:r w:rsidR="00B10C7B">
        <w:t xml:space="preserve"> Employers recognized the importance of supporting employees’ mental health</w:t>
      </w:r>
      <w:r w:rsidR="00335FAB">
        <w:t xml:space="preserve">, leading to the implementation of workplace mental health initiatives and resources. Google and Microsoft, for example, expanded mental health benefits and introduced programs to support employees’ emotional well-being during the pandemic. </w:t>
      </w:r>
      <w:r w:rsidR="00335FAB" w:rsidRPr="00C567B4">
        <w:rPr>
          <w:b/>
        </w:rPr>
        <w:t>Focus on youth mental health:</w:t>
      </w:r>
      <w:r w:rsidR="00335FAB">
        <w:t xml:space="preserve"> The impact of the pandemic on young people’s mental health prompted increased attention to youth mental health issues and the importance of early intervention. The world health organization launched the ‘mental health for all’ initiative, emphasizing the need to prioritize mental </w:t>
      </w:r>
      <w:r w:rsidR="00A640E1">
        <w:t>health</w:t>
      </w:r>
      <w:r w:rsidR="00335FAB">
        <w:t xml:space="preserve"> in the response to </w:t>
      </w:r>
      <w:r w:rsidR="00A640E1">
        <w:t>COVID-19</w:t>
      </w:r>
      <w:r w:rsidR="00335FAB">
        <w:t>, with a specific focus on youth</w:t>
      </w:r>
      <w:r w:rsidR="00335FAB" w:rsidRPr="00C567B4">
        <w:rPr>
          <w:b/>
        </w:rPr>
        <w:t xml:space="preserve">. Governmental recognition </w:t>
      </w:r>
      <w:r w:rsidR="00A640E1" w:rsidRPr="00C567B4">
        <w:rPr>
          <w:b/>
        </w:rPr>
        <w:t>and policies:</w:t>
      </w:r>
      <w:r w:rsidR="00A640E1">
        <w:t xml:space="preserve"> Governments globally recognized the mental health implications of the pandemic, leading to the development of policies and increased funding for mental health services. Australian government allocated additional funding for mental health impact on the pandemic. </w:t>
      </w:r>
      <w:r w:rsidR="00A640E1" w:rsidRPr="00C567B4">
        <w:rPr>
          <w:b/>
        </w:rPr>
        <w:t>Community support and grassroots movement:</w:t>
      </w:r>
      <w:r w:rsidR="00A640E1">
        <w:t xml:space="preserve"> Grassroots movements and community initiatives emerged to provide mental health support and foster a sense of connection during times of isolation. Initiatives like the ‘kindness pandemic’ encouraged people to perform acts of kindness, promoting community support and positive mental health.</w:t>
      </w:r>
    </w:p>
    <w:p w14:paraId="7CA26C27" w14:textId="6CFDFDA6" w:rsidR="007E78F7" w:rsidRDefault="007E78F7" w:rsidP="004D726E">
      <w:pPr>
        <w:spacing w:line="360" w:lineRule="auto"/>
      </w:pPr>
    </w:p>
    <w:p w14:paraId="7E1C0741" w14:textId="1CF73580" w:rsidR="007E78F7" w:rsidRDefault="007E78F7" w:rsidP="004D726E">
      <w:pPr>
        <w:spacing w:line="360" w:lineRule="auto"/>
      </w:pPr>
    </w:p>
    <w:p w14:paraId="52CC21B3" w14:textId="7C35C4B0" w:rsidR="00C567B4" w:rsidRDefault="00C567B4" w:rsidP="004D726E">
      <w:pPr>
        <w:spacing w:line="360" w:lineRule="auto"/>
      </w:pPr>
    </w:p>
    <w:p w14:paraId="35C78D06" w14:textId="4379E709" w:rsidR="00C567B4" w:rsidRDefault="00C567B4" w:rsidP="004D726E">
      <w:pPr>
        <w:spacing w:line="360" w:lineRule="auto"/>
      </w:pPr>
    </w:p>
    <w:p w14:paraId="36A12587" w14:textId="5F297D0A" w:rsidR="00C567B4" w:rsidRDefault="00C567B4" w:rsidP="004D726E">
      <w:pPr>
        <w:spacing w:line="360" w:lineRule="auto"/>
      </w:pPr>
    </w:p>
    <w:p w14:paraId="55AED008" w14:textId="2E6FB639" w:rsidR="00C567B4" w:rsidRDefault="00C567B4" w:rsidP="004D726E">
      <w:pPr>
        <w:spacing w:line="360" w:lineRule="auto"/>
      </w:pPr>
    </w:p>
    <w:p w14:paraId="0EAE7117" w14:textId="553544AA" w:rsidR="00C567B4" w:rsidRDefault="00C567B4" w:rsidP="004D726E">
      <w:pPr>
        <w:spacing w:line="360" w:lineRule="auto"/>
      </w:pPr>
    </w:p>
    <w:p w14:paraId="77980845" w14:textId="1E822918" w:rsidR="00C567B4" w:rsidRDefault="00C567B4" w:rsidP="004D726E">
      <w:pPr>
        <w:spacing w:line="360" w:lineRule="auto"/>
      </w:pPr>
    </w:p>
    <w:p w14:paraId="026F3219" w14:textId="7EE19B48" w:rsidR="00C567B4" w:rsidRDefault="00C567B4" w:rsidP="004D726E">
      <w:pPr>
        <w:spacing w:line="360" w:lineRule="auto"/>
      </w:pPr>
    </w:p>
    <w:p w14:paraId="300F0DD3" w14:textId="77777777" w:rsidR="00C567B4" w:rsidRDefault="00C567B4" w:rsidP="004D726E">
      <w:pPr>
        <w:spacing w:line="360" w:lineRule="auto"/>
      </w:pPr>
    </w:p>
    <w:p w14:paraId="5F82F877" w14:textId="77777777" w:rsidR="00021F44" w:rsidRDefault="00021F44" w:rsidP="004D726E">
      <w:pPr>
        <w:spacing w:line="360" w:lineRule="auto"/>
      </w:pPr>
    </w:p>
    <w:p w14:paraId="39DF71ED" w14:textId="77777777" w:rsidR="00021F44" w:rsidRDefault="00021F44" w:rsidP="004D726E">
      <w:pPr>
        <w:spacing w:line="360" w:lineRule="auto"/>
      </w:pPr>
    </w:p>
    <w:p w14:paraId="60D49AB1" w14:textId="77777777" w:rsidR="00021F44" w:rsidRDefault="00021F44" w:rsidP="004D726E">
      <w:pPr>
        <w:spacing w:line="360" w:lineRule="auto"/>
      </w:pPr>
    </w:p>
    <w:p w14:paraId="3677FBA2" w14:textId="77777777" w:rsidR="00021F44" w:rsidRDefault="00021F44" w:rsidP="004D726E">
      <w:pPr>
        <w:spacing w:line="360" w:lineRule="auto"/>
      </w:pPr>
    </w:p>
    <w:p w14:paraId="18CFE080" w14:textId="77777777" w:rsidR="00021F44" w:rsidRDefault="00021F44" w:rsidP="004D726E">
      <w:pPr>
        <w:spacing w:line="360" w:lineRule="auto"/>
      </w:pPr>
    </w:p>
    <w:p w14:paraId="144F48D2" w14:textId="77777777" w:rsidR="005B15F5" w:rsidRDefault="00E21FFF" w:rsidP="004D726E">
      <w:pPr>
        <w:spacing w:line="360" w:lineRule="auto"/>
        <w:rPr>
          <w:b/>
          <w:u w:val="single"/>
        </w:rPr>
      </w:pPr>
      <w:r>
        <w:t xml:space="preserve">                                                             </w:t>
      </w:r>
      <w:r>
        <w:rPr>
          <w:b/>
          <w:u w:val="single"/>
        </w:rPr>
        <w:t>CONCLUSION</w:t>
      </w:r>
    </w:p>
    <w:p w14:paraId="40A94BAC" w14:textId="77777777" w:rsidR="00E21FFF" w:rsidRPr="00E21FFF" w:rsidRDefault="00E21FFF" w:rsidP="004D726E">
      <w:pPr>
        <w:spacing w:line="360" w:lineRule="auto"/>
      </w:pPr>
      <w:r>
        <w:t xml:space="preserve">     In conclusion, the influence of covid-19 on society is an evolving narrative that has compelled humanity to navigate</w:t>
      </w:r>
      <w:r w:rsidR="00D271BF">
        <w:t xml:space="preserve"> </w:t>
      </w:r>
      <w:r>
        <w:t xml:space="preserve">uncharted waters. This global crisis with its far-reaching impacts on healthcare, economy, social-dynamics, education, and mental health, serves as a catalyst for transformative change. As we grapple the aftermath, lessons learnt become a roadmap for resilience, adaptability, and renewed communal responsibility. The pandemic </w:t>
      </w:r>
      <w:r>
        <w:lastRenderedPageBreak/>
        <w:t>has not only exposed the vulnerabilities bu5 has also unveiled the strength of human innovation and solidarity. It prompts us to envision a future where equitable healthcare</w:t>
      </w:r>
      <w:r w:rsidR="00D271BF">
        <w:t>, flexible work structures, and inclusive education are paramount. The shifts in societal paradigms demand our collective commitment to fostering a more compassionate, connected, and resilient world in the face of unforeseen challenges. The echoes of covid 19 will reverberate through history, leaving an enduring legacy of lessons learned and a society reshaped for the better.</w:t>
      </w:r>
    </w:p>
    <w:p w14:paraId="39C8E5D8" w14:textId="77777777" w:rsidR="005B15F5" w:rsidRDefault="005B15F5" w:rsidP="004D726E">
      <w:pPr>
        <w:spacing w:line="360" w:lineRule="auto"/>
      </w:pPr>
    </w:p>
    <w:p w14:paraId="6B265992" w14:textId="77777777" w:rsidR="005B15F5" w:rsidRDefault="005B15F5" w:rsidP="004D726E">
      <w:pPr>
        <w:spacing w:line="360" w:lineRule="auto"/>
      </w:pPr>
    </w:p>
    <w:p w14:paraId="39472888" w14:textId="77777777" w:rsidR="005B15F5" w:rsidRDefault="005B15F5" w:rsidP="004D726E">
      <w:pPr>
        <w:spacing w:line="360" w:lineRule="auto"/>
      </w:pPr>
    </w:p>
    <w:p w14:paraId="79EAB1DC" w14:textId="77777777" w:rsidR="005B15F5" w:rsidRDefault="005B15F5" w:rsidP="004D726E">
      <w:pPr>
        <w:spacing w:line="360" w:lineRule="auto"/>
      </w:pPr>
    </w:p>
    <w:p w14:paraId="3BB63790" w14:textId="77777777" w:rsidR="005B15F5" w:rsidRDefault="005B15F5" w:rsidP="004D726E">
      <w:pPr>
        <w:spacing w:line="360" w:lineRule="auto"/>
      </w:pPr>
    </w:p>
    <w:p w14:paraId="587E65DA" w14:textId="77777777" w:rsidR="005B15F5" w:rsidRDefault="005B15F5" w:rsidP="004D726E">
      <w:pPr>
        <w:spacing w:line="360" w:lineRule="auto"/>
      </w:pPr>
    </w:p>
    <w:p w14:paraId="04165489" w14:textId="77777777" w:rsidR="005B15F5" w:rsidRDefault="005B15F5" w:rsidP="004D726E">
      <w:pPr>
        <w:spacing w:line="360" w:lineRule="auto"/>
      </w:pPr>
    </w:p>
    <w:p w14:paraId="67B5B44E" w14:textId="77777777" w:rsidR="004D726E" w:rsidRDefault="004D726E" w:rsidP="004D726E">
      <w:pPr>
        <w:spacing w:line="360" w:lineRule="auto"/>
      </w:pPr>
    </w:p>
    <w:p w14:paraId="40D2F871" w14:textId="77777777" w:rsidR="007E0BF7" w:rsidRDefault="007E0BF7" w:rsidP="004D726E">
      <w:pPr>
        <w:spacing w:line="360" w:lineRule="auto"/>
      </w:pPr>
    </w:p>
    <w:p w14:paraId="7891D44C" w14:textId="77777777" w:rsidR="007E0BF7" w:rsidRDefault="007E0BF7" w:rsidP="004D726E">
      <w:pPr>
        <w:spacing w:line="360" w:lineRule="auto"/>
      </w:pPr>
    </w:p>
    <w:p w14:paraId="0A95DDBC" w14:textId="4C921B03" w:rsidR="00503E3C" w:rsidRDefault="00503E3C" w:rsidP="009D2148">
      <w:pPr>
        <w:spacing w:line="480" w:lineRule="auto"/>
      </w:pPr>
    </w:p>
    <w:p w14:paraId="1C23273F" w14:textId="0BA5579C" w:rsidR="00C567B4" w:rsidRDefault="00C567B4" w:rsidP="009D2148">
      <w:pPr>
        <w:spacing w:line="480" w:lineRule="auto"/>
      </w:pPr>
    </w:p>
    <w:p w14:paraId="611EA63B" w14:textId="6FDC05DD" w:rsidR="00C567B4" w:rsidRDefault="00C567B4" w:rsidP="009D2148">
      <w:pPr>
        <w:spacing w:line="480" w:lineRule="auto"/>
      </w:pPr>
    </w:p>
    <w:p w14:paraId="66D9E6B8" w14:textId="50750F5D" w:rsidR="00C567B4" w:rsidRDefault="00C567B4" w:rsidP="009D2148">
      <w:pPr>
        <w:spacing w:line="480" w:lineRule="auto"/>
      </w:pPr>
    </w:p>
    <w:p w14:paraId="35DB398E" w14:textId="363BBD1A" w:rsidR="00C567B4" w:rsidRDefault="00C567B4" w:rsidP="009D2148">
      <w:pPr>
        <w:spacing w:line="480" w:lineRule="auto"/>
      </w:pPr>
    </w:p>
    <w:p w14:paraId="2CD250FC" w14:textId="1B79926A" w:rsidR="00C567B4" w:rsidRDefault="00C567B4" w:rsidP="009D2148">
      <w:pPr>
        <w:spacing w:line="480" w:lineRule="auto"/>
      </w:pPr>
    </w:p>
    <w:p w14:paraId="21F2AF32" w14:textId="7637DDF6" w:rsidR="00C567B4" w:rsidRDefault="00C567B4" w:rsidP="009D2148">
      <w:pPr>
        <w:spacing w:line="480" w:lineRule="auto"/>
      </w:pPr>
    </w:p>
    <w:p w14:paraId="54D21756" w14:textId="77777777" w:rsidR="00C567B4" w:rsidRPr="009D2148" w:rsidRDefault="00C567B4" w:rsidP="009D2148">
      <w:pPr>
        <w:spacing w:line="480" w:lineRule="auto"/>
      </w:pPr>
    </w:p>
    <w:p w14:paraId="466A727B" w14:textId="77777777" w:rsidR="00021F44" w:rsidRDefault="00D271BF">
      <w:r w:rsidRPr="00D271BF">
        <w:t xml:space="preserve">  </w:t>
      </w:r>
    </w:p>
    <w:p w14:paraId="0910C32A" w14:textId="77777777" w:rsidR="00021F44" w:rsidRDefault="00021F44"/>
    <w:p w14:paraId="60055034" w14:textId="7CB6BA29" w:rsidR="009D2148" w:rsidRPr="00D271BF" w:rsidRDefault="00D271BF">
      <w:pPr>
        <w:rPr>
          <w:b/>
        </w:rPr>
      </w:pPr>
      <w:r w:rsidRPr="00D271BF">
        <w:t xml:space="preserve">                                                               </w:t>
      </w:r>
      <w:r w:rsidRPr="00D271BF">
        <w:rPr>
          <w:b/>
        </w:rPr>
        <w:t>References</w:t>
      </w:r>
      <w:r>
        <w:rPr>
          <w:b/>
        </w:rPr>
        <w:t xml:space="preserve"> </w:t>
      </w:r>
    </w:p>
    <w:p w14:paraId="561C200C" w14:textId="77777777" w:rsidR="00863811" w:rsidRDefault="001178BF" w:rsidP="00183C3F">
      <w:pPr>
        <w:shd w:val="clear" w:color="auto" w:fill="FFFFFF"/>
        <w:spacing w:line="360" w:lineRule="auto"/>
        <w:jc w:val="both"/>
        <w:rPr>
          <w:color w:val="333333"/>
        </w:rPr>
      </w:pPr>
      <w:proofErr w:type="spellStart"/>
      <w:r w:rsidRPr="001178BF">
        <w:rPr>
          <w:color w:val="333333"/>
        </w:rPr>
        <w:t>Basilaia</w:t>
      </w:r>
      <w:proofErr w:type="spellEnd"/>
      <w:r w:rsidRPr="001178BF">
        <w:rPr>
          <w:color w:val="333333"/>
        </w:rPr>
        <w:t xml:space="preserve"> G., </w:t>
      </w:r>
      <w:proofErr w:type="spellStart"/>
      <w:r w:rsidRPr="001178BF">
        <w:rPr>
          <w:color w:val="333333"/>
        </w:rPr>
        <w:t>Kvavadze</w:t>
      </w:r>
      <w:proofErr w:type="spellEnd"/>
      <w:r w:rsidRPr="001178BF">
        <w:rPr>
          <w:color w:val="333333"/>
        </w:rPr>
        <w:t xml:space="preserve"> D. (2020). Transition to online education in schools during a SARS-</w:t>
      </w:r>
      <w:r w:rsidR="00183C3F">
        <w:rPr>
          <w:color w:val="333333"/>
        </w:rPr>
        <w:t xml:space="preserve">  </w:t>
      </w:r>
    </w:p>
    <w:p w14:paraId="7555AF0C" w14:textId="77777777" w:rsidR="00863811" w:rsidRDefault="00863811" w:rsidP="00183C3F">
      <w:pPr>
        <w:shd w:val="clear" w:color="auto" w:fill="FFFFFF"/>
        <w:spacing w:line="360" w:lineRule="auto"/>
        <w:jc w:val="both"/>
        <w:rPr>
          <w:color w:val="333333"/>
        </w:rPr>
      </w:pPr>
      <w:r>
        <w:rPr>
          <w:color w:val="333333"/>
        </w:rPr>
        <w:t xml:space="preserve">              </w:t>
      </w:r>
      <w:r w:rsidR="001178BF" w:rsidRPr="001178BF">
        <w:rPr>
          <w:color w:val="333333"/>
        </w:rPr>
        <w:t>CoV-2 coronavirus (COVID-19) pandemic in Georgia. </w:t>
      </w:r>
      <w:r w:rsidR="001178BF" w:rsidRPr="001178BF">
        <w:rPr>
          <w:i/>
          <w:iCs/>
          <w:color w:val="333333"/>
        </w:rPr>
        <w:t>Pedagogical Research</w:t>
      </w:r>
      <w:r w:rsidR="001178BF" w:rsidRPr="001178BF">
        <w:rPr>
          <w:color w:val="333333"/>
        </w:rPr>
        <w:t xml:space="preserve">, 5(4), </w:t>
      </w:r>
    </w:p>
    <w:p w14:paraId="420D7CE4" w14:textId="11A65989" w:rsidR="001178BF" w:rsidRPr="001178BF" w:rsidRDefault="00863811" w:rsidP="00183C3F">
      <w:pPr>
        <w:shd w:val="clear" w:color="auto" w:fill="FFFFFF"/>
        <w:spacing w:line="360" w:lineRule="auto"/>
        <w:jc w:val="both"/>
        <w:rPr>
          <w:color w:val="333333"/>
        </w:rPr>
      </w:pPr>
      <w:r>
        <w:rPr>
          <w:color w:val="333333"/>
        </w:rPr>
        <w:t xml:space="preserve">             </w:t>
      </w:r>
      <w:r w:rsidR="001178BF" w:rsidRPr="001178BF">
        <w:rPr>
          <w:color w:val="333333"/>
        </w:rPr>
        <w:t>10. </w:t>
      </w:r>
      <w:hyperlink r:id="rId9" w:history="1">
        <w:r w:rsidR="001178BF" w:rsidRPr="001178BF">
          <w:rPr>
            <w:color w:val="006ACC"/>
            <w:u w:val="single"/>
          </w:rPr>
          <w:t>https://doi.org/10.29333/pr/7937</w:t>
        </w:r>
      </w:hyperlink>
    </w:p>
    <w:p w14:paraId="77B743FF" w14:textId="77777777" w:rsidR="00863811" w:rsidRDefault="001178BF" w:rsidP="00183C3F">
      <w:pPr>
        <w:shd w:val="clear" w:color="auto" w:fill="FFFFFF"/>
        <w:spacing w:line="360" w:lineRule="auto"/>
        <w:rPr>
          <w:i/>
          <w:iCs/>
          <w:color w:val="333333"/>
        </w:rPr>
      </w:pPr>
      <w:r w:rsidRPr="001178BF">
        <w:rPr>
          <w:color w:val="333333"/>
        </w:rPr>
        <w:t>Dhawan S. (2020). Online learning: A panacea in the time of COVID-19 crises. </w:t>
      </w:r>
      <w:r w:rsidRPr="001178BF">
        <w:rPr>
          <w:i/>
          <w:iCs/>
          <w:color w:val="333333"/>
        </w:rPr>
        <w:t xml:space="preserve">Journal of </w:t>
      </w:r>
    </w:p>
    <w:p w14:paraId="1A7D0DC0" w14:textId="15574510" w:rsidR="001178BF" w:rsidRPr="001178BF" w:rsidRDefault="00863811" w:rsidP="00183C3F">
      <w:pPr>
        <w:shd w:val="clear" w:color="auto" w:fill="FFFFFF"/>
        <w:spacing w:line="360" w:lineRule="auto"/>
        <w:rPr>
          <w:color w:val="333333"/>
        </w:rPr>
      </w:pPr>
      <w:r>
        <w:rPr>
          <w:i/>
          <w:iCs/>
          <w:color w:val="333333"/>
        </w:rPr>
        <w:t xml:space="preserve">             </w:t>
      </w:r>
      <w:r w:rsidR="001178BF" w:rsidRPr="001178BF">
        <w:rPr>
          <w:i/>
          <w:iCs/>
          <w:color w:val="333333"/>
        </w:rPr>
        <w:t>Educational Technology</w:t>
      </w:r>
      <w:r w:rsidR="001178BF" w:rsidRPr="001178BF">
        <w:rPr>
          <w:color w:val="333333"/>
        </w:rPr>
        <w:t>, 49(1), 5–22. </w:t>
      </w:r>
      <w:hyperlink r:id="rId10" w:history="1">
        <w:r w:rsidR="001178BF" w:rsidRPr="001178BF">
          <w:rPr>
            <w:color w:val="006ACC"/>
            <w:u w:val="single"/>
          </w:rPr>
          <w:t>https://doi.org/10.1177/0047239520934018</w:t>
        </w:r>
      </w:hyperlink>
    </w:p>
    <w:p w14:paraId="5BB11D29" w14:textId="77777777" w:rsidR="00863811" w:rsidRDefault="001178BF" w:rsidP="00183C3F">
      <w:pPr>
        <w:shd w:val="clear" w:color="auto" w:fill="FFFFFF"/>
        <w:spacing w:line="360" w:lineRule="auto"/>
        <w:rPr>
          <w:i/>
          <w:iCs/>
          <w:color w:val="333333"/>
        </w:rPr>
      </w:pPr>
      <w:r w:rsidRPr="001178BF">
        <w:rPr>
          <w:color w:val="333333"/>
        </w:rPr>
        <w:t xml:space="preserve">Doucet A., </w:t>
      </w:r>
      <w:proofErr w:type="spellStart"/>
      <w:r w:rsidRPr="001178BF">
        <w:rPr>
          <w:color w:val="333333"/>
        </w:rPr>
        <w:t>Netolicky</w:t>
      </w:r>
      <w:proofErr w:type="spellEnd"/>
      <w:r w:rsidRPr="001178BF">
        <w:rPr>
          <w:color w:val="333333"/>
        </w:rPr>
        <w:t xml:space="preserve"> D., </w:t>
      </w:r>
      <w:proofErr w:type="spellStart"/>
      <w:r w:rsidRPr="001178BF">
        <w:rPr>
          <w:color w:val="333333"/>
        </w:rPr>
        <w:t>Timmers</w:t>
      </w:r>
      <w:proofErr w:type="spellEnd"/>
      <w:r w:rsidRPr="001178BF">
        <w:rPr>
          <w:color w:val="333333"/>
        </w:rPr>
        <w:t xml:space="preserve"> K., </w:t>
      </w:r>
      <w:proofErr w:type="spellStart"/>
      <w:r w:rsidRPr="001178BF">
        <w:rPr>
          <w:color w:val="333333"/>
        </w:rPr>
        <w:t>Tuscano</w:t>
      </w:r>
      <w:proofErr w:type="spellEnd"/>
      <w:r w:rsidRPr="001178BF">
        <w:rPr>
          <w:color w:val="333333"/>
        </w:rPr>
        <w:t xml:space="preserve"> F. J. (2020). </w:t>
      </w:r>
      <w:r w:rsidRPr="001178BF">
        <w:rPr>
          <w:i/>
          <w:iCs/>
          <w:color w:val="333333"/>
        </w:rPr>
        <w:t xml:space="preserve">Thinking about pedagogy in an </w:t>
      </w:r>
    </w:p>
    <w:p w14:paraId="584860B2" w14:textId="77777777" w:rsidR="00863811" w:rsidRDefault="00863811" w:rsidP="00183C3F">
      <w:pPr>
        <w:shd w:val="clear" w:color="auto" w:fill="FFFFFF"/>
        <w:spacing w:line="360" w:lineRule="auto"/>
        <w:rPr>
          <w:color w:val="333333"/>
        </w:rPr>
      </w:pPr>
      <w:r>
        <w:rPr>
          <w:i/>
          <w:iCs/>
          <w:color w:val="333333"/>
        </w:rPr>
        <w:t xml:space="preserve">              </w:t>
      </w:r>
      <w:r w:rsidR="001178BF" w:rsidRPr="001178BF">
        <w:rPr>
          <w:i/>
          <w:iCs/>
          <w:color w:val="333333"/>
        </w:rPr>
        <w:t>unfolding pandemic</w:t>
      </w:r>
      <w:r w:rsidR="001178BF" w:rsidRPr="001178BF">
        <w:rPr>
          <w:color w:val="333333"/>
        </w:rPr>
        <w:t xml:space="preserve"> (An Independent Report on Approaches to Distance Learning </w:t>
      </w:r>
    </w:p>
    <w:p w14:paraId="46637386" w14:textId="77777777" w:rsidR="00863811" w:rsidRDefault="00863811" w:rsidP="00183C3F">
      <w:pPr>
        <w:shd w:val="clear" w:color="auto" w:fill="FFFFFF"/>
        <w:spacing w:line="360" w:lineRule="auto"/>
        <w:rPr>
          <w:color w:val="333333"/>
        </w:rPr>
      </w:pPr>
      <w:r>
        <w:rPr>
          <w:color w:val="333333"/>
        </w:rPr>
        <w:lastRenderedPageBreak/>
        <w:t xml:space="preserve">              </w:t>
      </w:r>
      <w:r w:rsidR="001178BF" w:rsidRPr="001178BF">
        <w:rPr>
          <w:color w:val="333333"/>
        </w:rPr>
        <w:t xml:space="preserve">during COVID-19 School Closure). Work of Education International and </w:t>
      </w:r>
    </w:p>
    <w:p w14:paraId="77071629" w14:textId="69E7B061"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UNESCO. </w:t>
      </w:r>
      <w:hyperlink r:id="rId11" w:history="1">
        <w:r w:rsidRPr="001178BF">
          <w:rPr>
            <w:rStyle w:val="Hyperlink"/>
          </w:rPr>
          <w:t>https://issuu.com/educationinternational/docs/2020_research_covid-</w:t>
        </w:r>
        <w:r w:rsidRPr="00976B1D">
          <w:rPr>
            <w:rStyle w:val="Hyperlink"/>
          </w:rPr>
          <w:t xml:space="preserve"> </w:t>
        </w:r>
        <w:r w:rsidRPr="001178BF">
          <w:rPr>
            <w:rStyle w:val="Hyperlink"/>
          </w:rPr>
          <w:t>19_eng</w:t>
        </w:r>
      </w:hyperlink>
    </w:p>
    <w:p w14:paraId="3D1EAEE5" w14:textId="0BE91047" w:rsidR="00863811" w:rsidRDefault="001178BF" w:rsidP="00183C3F">
      <w:pPr>
        <w:shd w:val="clear" w:color="auto" w:fill="FFFFFF"/>
        <w:spacing w:line="360" w:lineRule="auto"/>
        <w:rPr>
          <w:color w:val="333333"/>
        </w:rPr>
      </w:pPr>
      <w:r w:rsidRPr="001178BF">
        <w:rPr>
          <w:color w:val="333333"/>
        </w:rPr>
        <w:t>Guidance Note on Education Systems’ Response to COVID19. (2020, March). p. 6.</w:t>
      </w:r>
    </w:p>
    <w:p w14:paraId="4838A99A" w14:textId="77777777" w:rsidR="00863811" w:rsidRDefault="00863811" w:rsidP="00183C3F">
      <w:pPr>
        <w:shd w:val="clear" w:color="auto" w:fill="FFFFFF"/>
        <w:spacing w:line="360" w:lineRule="auto"/>
        <w:rPr>
          <w:color w:val="333333"/>
        </w:rPr>
      </w:pPr>
      <w:r>
        <w:rPr>
          <w:color w:val="333333"/>
        </w:rPr>
        <w:t xml:space="preserve">               </w:t>
      </w:r>
      <w:proofErr w:type="spellStart"/>
      <w:r w:rsidR="001178BF" w:rsidRPr="001178BF">
        <w:rPr>
          <w:color w:val="333333"/>
        </w:rPr>
        <w:t>Kuensel</w:t>
      </w:r>
      <w:proofErr w:type="spellEnd"/>
      <w:r w:rsidR="001178BF" w:rsidRPr="001178BF">
        <w:rPr>
          <w:color w:val="333333"/>
        </w:rPr>
        <w:t xml:space="preserve">. (2020, March 6). First confirmed coronavirus case in </w:t>
      </w:r>
    </w:p>
    <w:p w14:paraId="015C2799" w14:textId="07EB5C12"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Bhutan. </w:t>
      </w:r>
      <w:r w:rsidR="001178BF" w:rsidRPr="001178BF">
        <w:rPr>
          <w:i/>
          <w:iCs/>
          <w:color w:val="333333"/>
        </w:rPr>
        <w:t>Kuensel</w:t>
      </w:r>
      <w:r w:rsidR="001178BF" w:rsidRPr="001178BF">
        <w:rPr>
          <w:color w:val="333333"/>
        </w:rPr>
        <w:t>. </w:t>
      </w:r>
      <w:hyperlink r:id="rId12" w:history="1">
        <w:r w:rsidR="001178BF" w:rsidRPr="001178BF">
          <w:rPr>
            <w:color w:val="006ACC"/>
            <w:u w:val="single"/>
          </w:rPr>
          <w:t>https://kuenselonline.com/first-confirmed-coronavirus-case-in-bhutan/</w:t>
        </w:r>
      </w:hyperlink>
    </w:p>
    <w:p w14:paraId="56476338" w14:textId="77777777" w:rsidR="00863811" w:rsidRDefault="001178BF" w:rsidP="00183C3F">
      <w:pPr>
        <w:shd w:val="clear" w:color="auto" w:fill="FFFFFF"/>
        <w:spacing w:line="360" w:lineRule="auto"/>
        <w:rPr>
          <w:color w:val="333333"/>
        </w:rPr>
      </w:pPr>
      <w:proofErr w:type="spellStart"/>
      <w:r w:rsidRPr="001178BF">
        <w:rPr>
          <w:color w:val="333333"/>
        </w:rPr>
        <w:t>Maurin</w:t>
      </w:r>
      <w:proofErr w:type="spellEnd"/>
      <w:r w:rsidRPr="001178BF">
        <w:rPr>
          <w:color w:val="333333"/>
        </w:rPr>
        <w:t xml:space="preserve"> E., McNally S. (2008). Vive la </w:t>
      </w:r>
      <w:proofErr w:type="spellStart"/>
      <w:r w:rsidRPr="001178BF">
        <w:rPr>
          <w:color w:val="333333"/>
        </w:rPr>
        <w:t>révolution</w:t>
      </w:r>
      <w:proofErr w:type="spellEnd"/>
      <w:r w:rsidRPr="001178BF">
        <w:rPr>
          <w:color w:val="333333"/>
        </w:rPr>
        <w:t xml:space="preserve">! Long-term educational returns of 1968 to </w:t>
      </w:r>
    </w:p>
    <w:p w14:paraId="4AB20303" w14:textId="77777777" w:rsidR="00863811" w:rsidRDefault="00863811" w:rsidP="00183C3F">
      <w:pPr>
        <w:shd w:val="clear" w:color="auto" w:fill="FFFFFF"/>
        <w:spacing w:line="360" w:lineRule="auto"/>
        <w:rPr>
          <w:color w:val="333333"/>
        </w:rPr>
      </w:pPr>
      <w:r>
        <w:rPr>
          <w:color w:val="333333"/>
        </w:rPr>
        <w:t xml:space="preserve">              </w:t>
      </w:r>
      <w:r w:rsidR="001178BF" w:rsidRPr="001178BF">
        <w:rPr>
          <w:color w:val="333333"/>
        </w:rPr>
        <w:t>the angry students. </w:t>
      </w:r>
      <w:r w:rsidR="001178BF" w:rsidRPr="001178BF">
        <w:rPr>
          <w:i/>
          <w:iCs/>
          <w:color w:val="333333"/>
        </w:rPr>
        <w:t>Journal of Labor Economics</w:t>
      </w:r>
      <w:r w:rsidR="001178BF" w:rsidRPr="001178BF">
        <w:rPr>
          <w:color w:val="333333"/>
        </w:rPr>
        <w:t>,</w:t>
      </w:r>
      <w:r w:rsidRPr="001178BF">
        <w:rPr>
          <w:color w:val="333333"/>
        </w:rPr>
        <w:t xml:space="preserve"> </w:t>
      </w:r>
      <w:r>
        <w:rPr>
          <w:color w:val="333333"/>
        </w:rPr>
        <w:t xml:space="preserve">  </w:t>
      </w:r>
    </w:p>
    <w:p w14:paraId="284ED2E3" w14:textId="69322EAF"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26(1). </w:t>
      </w:r>
      <w:hyperlink r:id="rId13" w:history="1">
        <w:r w:rsidR="001178BF" w:rsidRPr="001178BF">
          <w:rPr>
            <w:color w:val="006ACC"/>
            <w:u w:val="single"/>
          </w:rPr>
          <w:t>https://doi.org/10.1086/522071</w:t>
        </w:r>
      </w:hyperlink>
    </w:p>
    <w:p w14:paraId="339CA975" w14:textId="0E485841" w:rsidR="00863811" w:rsidRDefault="001178BF" w:rsidP="00183C3F">
      <w:pPr>
        <w:shd w:val="clear" w:color="auto" w:fill="FFFFFF"/>
        <w:spacing w:line="360" w:lineRule="auto"/>
        <w:rPr>
          <w:color w:val="333333"/>
        </w:rPr>
      </w:pPr>
      <w:proofErr w:type="spellStart"/>
      <w:r w:rsidRPr="001178BF">
        <w:rPr>
          <w:color w:val="333333"/>
        </w:rPr>
        <w:t>Murgatrotd</w:t>
      </w:r>
      <w:proofErr w:type="spellEnd"/>
      <w:r w:rsidRPr="001178BF">
        <w:rPr>
          <w:color w:val="333333"/>
        </w:rPr>
        <w:t xml:space="preserve"> S. (2020, March). </w:t>
      </w:r>
      <w:r w:rsidRPr="001178BF">
        <w:rPr>
          <w:i/>
          <w:iCs/>
          <w:color w:val="333333"/>
        </w:rPr>
        <w:t>COVID-19 and Online learning, Alberta, Canada</w:t>
      </w:r>
      <w:r w:rsidRPr="001178BF">
        <w:rPr>
          <w:color w:val="333333"/>
        </w:rPr>
        <w:t>.</w:t>
      </w:r>
      <w:r w:rsidR="00863811">
        <w:rPr>
          <w:color w:val="333333"/>
        </w:rPr>
        <w:t xml:space="preserve"> </w:t>
      </w:r>
    </w:p>
    <w:p w14:paraId="04CFA324" w14:textId="11464C10"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doi:10.13140/RG.2.2.31132.8512.</w:t>
      </w:r>
    </w:p>
    <w:p w14:paraId="572A6E78" w14:textId="77777777" w:rsidR="00863811" w:rsidRDefault="001178BF" w:rsidP="00183C3F">
      <w:pPr>
        <w:shd w:val="clear" w:color="auto" w:fill="FFFFFF"/>
        <w:spacing w:line="360" w:lineRule="auto"/>
        <w:rPr>
          <w:color w:val="333333"/>
        </w:rPr>
      </w:pPr>
      <w:proofErr w:type="spellStart"/>
      <w:r w:rsidRPr="001178BF">
        <w:rPr>
          <w:color w:val="333333"/>
        </w:rPr>
        <w:t>Palden</w:t>
      </w:r>
      <w:proofErr w:type="spellEnd"/>
      <w:r w:rsidRPr="001178BF">
        <w:rPr>
          <w:color w:val="333333"/>
        </w:rPr>
        <w:t xml:space="preserve"> T. (2020, August 12). Women test COVID-19 positive after five tests locking down </w:t>
      </w:r>
    </w:p>
    <w:p w14:paraId="6E6447E2" w14:textId="22988F8F"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entire country. </w:t>
      </w:r>
      <w:proofErr w:type="spellStart"/>
      <w:r w:rsidR="001178BF" w:rsidRPr="001178BF">
        <w:rPr>
          <w:i/>
          <w:iCs/>
          <w:color w:val="333333"/>
        </w:rPr>
        <w:t>Kuensel</w:t>
      </w:r>
      <w:proofErr w:type="spellEnd"/>
      <w:r w:rsidR="001178BF" w:rsidRPr="001178BF">
        <w:rPr>
          <w:color w:val="333333"/>
        </w:rPr>
        <w:t>, pp. 1–2.</w:t>
      </w:r>
    </w:p>
    <w:p w14:paraId="08703579" w14:textId="77777777" w:rsidR="00863811" w:rsidRDefault="001178BF" w:rsidP="00183C3F">
      <w:pPr>
        <w:shd w:val="clear" w:color="auto" w:fill="FFFFFF"/>
        <w:spacing w:line="360" w:lineRule="auto"/>
        <w:rPr>
          <w:i/>
          <w:iCs/>
          <w:color w:val="333333"/>
        </w:rPr>
      </w:pPr>
      <w:r w:rsidRPr="001178BF">
        <w:rPr>
          <w:color w:val="333333"/>
        </w:rPr>
        <w:t>Petrie C. (2020). </w:t>
      </w:r>
      <w:r w:rsidRPr="001178BF">
        <w:rPr>
          <w:i/>
          <w:iCs/>
          <w:color w:val="333333"/>
        </w:rPr>
        <w:t xml:space="preserve">Spotlight: Quality education for all during COVID-19 </w:t>
      </w:r>
    </w:p>
    <w:p w14:paraId="5258DEDC" w14:textId="77777777" w:rsidR="00863811" w:rsidRDefault="00863811" w:rsidP="00183C3F">
      <w:pPr>
        <w:shd w:val="clear" w:color="auto" w:fill="FFFFFF"/>
        <w:spacing w:line="360" w:lineRule="auto"/>
        <w:rPr>
          <w:color w:val="333333"/>
        </w:rPr>
      </w:pPr>
      <w:r>
        <w:rPr>
          <w:i/>
          <w:iCs/>
          <w:color w:val="333333"/>
        </w:rPr>
        <w:t xml:space="preserve">             </w:t>
      </w:r>
      <w:r w:rsidR="001178BF" w:rsidRPr="001178BF">
        <w:rPr>
          <w:i/>
          <w:iCs/>
          <w:color w:val="333333"/>
        </w:rPr>
        <w:t>crisis</w:t>
      </w:r>
      <w:r w:rsidR="001178BF" w:rsidRPr="001178BF">
        <w:rPr>
          <w:color w:val="333333"/>
        </w:rPr>
        <w:t> (</w:t>
      </w:r>
      <w:proofErr w:type="spellStart"/>
      <w:r w:rsidR="001178BF" w:rsidRPr="001178BF">
        <w:rPr>
          <w:color w:val="333333"/>
        </w:rPr>
        <w:t>hundr</w:t>
      </w:r>
      <w:r w:rsidR="001178BF" w:rsidRPr="001178BF">
        <w:rPr>
          <w:i/>
          <w:iCs/>
          <w:color w:val="333333"/>
        </w:rPr>
        <w:t>ED</w:t>
      </w:r>
      <w:proofErr w:type="spellEnd"/>
      <w:r w:rsidR="001178BF" w:rsidRPr="001178BF">
        <w:rPr>
          <w:color w:val="333333"/>
        </w:rPr>
        <w:t xml:space="preserve"> Research Report #01). United </w:t>
      </w:r>
    </w:p>
    <w:p w14:paraId="1CA1B973" w14:textId="02C06985"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Nations. </w:t>
      </w:r>
      <w:hyperlink r:id="rId14" w:history="1">
        <w:r w:rsidR="001178BF" w:rsidRPr="001178BF">
          <w:rPr>
            <w:color w:val="006ACC"/>
            <w:u w:val="single"/>
          </w:rPr>
          <w:t>https://hundred.org/en/collections/quality-education-for-all-during-coronavirus</w:t>
        </w:r>
      </w:hyperlink>
    </w:p>
    <w:p w14:paraId="5B2A0F6E" w14:textId="77777777" w:rsidR="00863811" w:rsidRDefault="001178BF" w:rsidP="00183C3F">
      <w:pPr>
        <w:shd w:val="clear" w:color="auto" w:fill="FFFFFF"/>
        <w:spacing w:line="360" w:lineRule="auto"/>
        <w:rPr>
          <w:color w:val="333333"/>
        </w:rPr>
      </w:pPr>
      <w:r w:rsidRPr="001178BF">
        <w:rPr>
          <w:color w:val="333333"/>
        </w:rPr>
        <w:t xml:space="preserve">Ravichandran P., Shah A. K. (2020 July). Shadow pandemic: Domestic violence and child </w:t>
      </w:r>
    </w:p>
    <w:p w14:paraId="028FAADF" w14:textId="77777777" w:rsidR="00863811" w:rsidRDefault="00863811" w:rsidP="00183C3F">
      <w:pPr>
        <w:shd w:val="clear" w:color="auto" w:fill="FFFFFF"/>
        <w:spacing w:line="360" w:lineRule="auto"/>
        <w:rPr>
          <w:i/>
          <w:iCs/>
          <w:color w:val="333333"/>
        </w:rPr>
      </w:pPr>
      <w:r>
        <w:rPr>
          <w:color w:val="333333"/>
        </w:rPr>
        <w:t xml:space="preserve">              </w:t>
      </w:r>
      <w:r w:rsidR="001178BF" w:rsidRPr="001178BF">
        <w:rPr>
          <w:color w:val="333333"/>
        </w:rPr>
        <w:t>abuse during the COVID-19 lockdown in India. </w:t>
      </w:r>
      <w:r w:rsidR="001178BF" w:rsidRPr="001178BF">
        <w:rPr>
          <w:i/>
          <w:iCs/>
          <w:color w:val="333333"/>
        </w:rPr>
        <w:t xml:space="preserve">International Journal of Research in </w:t>
      </w:r>
    </w:p>
    <w:p w14:paraId="5CD7C32F" w14:textId="4895A526" w:rsidR="001178BF" w:rsidRPr="001178BF" w:rsidRDefault="00863811" w:rsidP="00183C3F">
      <w:pPr>
        <w:shd w:val="clear" w:color="auto" w:fill="FFFFFF"/>
        <w:spacing w:line="360" w:lineRule="auto"/>
        <w:rPr>
          <w:i/>
          <w:iCs/>
          <w:color w:val="333333"/>
        </w:rPr>
      </w:pPr>
      <w:r>
        <w:rPr>
          <w:i/>
          <w:iCs/>
          <w:color w:val="333333"/>
        </w:rPr>
        <w:t xml:space="preserve">              </w:t>
      </w:r>
      <w:r w:rsidR="001178BF" w:rsidRPr="001178BF">
        <w:rPr>
          <w:i/>
          <w:iCs/>
          <w:color w:val="333333"/>
        </w:rPr>
        <w:t>Medical Sciences</w:t>
      </w:r>
      <w:r w:rsidR="001178BF" w:rsidRPr="001178BF">
        <w:rPr>
          <w:color w:val="333333"/>
        </w:rPr>
        <w:t>, 08(08), 3118. </w:t>
      </w:r>
      <w:hyperlink r:id="rId15" w:history="1">
        <w:r w:rsidR="001178BF" w:rsidRPr="001178BF">
          <w:rPr>
            <w:color w:val="006ACC"/>
            <w:u w:val="single"/>
          </w:rPr>
          <w:t>https://doi.org/10.18203/2320-6012.ijrms20203477</w:t>
        </w:r>
      </w:hyperlink>
    </w:p>
    <w:p w14:paraId="443B3E78" w14:textId="77777777" w:rsidR="00863811" w:rsidRDefault="001178BF" w:rsidP="00183C3F">
      <w:pPr>
        <w:shd w:val="clear" w:color="auto" w:fill="FFFFFF"/>
        <w:spacing w:line="360" w:lineRule="auto"/>
        <w:rPr>
          <w:color w:val="333333"/>
        </w:rPr>
      </w:pPr>
      <w:proofErr w:type="spellStart"/>
      <w:r w:rsidRPr="001178BF">
        <w:rPr>
          <w:color w:val="333333"/>
        </w:rPr>
        <w:t>Sintema</w:t>
      </w:r>
      <w:proofErr w:type="spellEnd"/>
      <w:r w:rsidRPr="001178BF">
        <w:rPr>
          <w:color w:val="333333"/>
        </w:rPr>
        <w:t xml:space="preserve"> E. J. (2020 April 7). Effect of COVID-19 on the performance of grade 12 students: </w:t>
      </w:r>
    </w:p>
    <w:p w14:paraId="59FB229D" w14:textId="0BB81AB8" w:rsidR="00863811" w:rsidRDefault="00863811" w:rsidP="00183C3F">
      <w:pPr>
        <w:shd w:val="clear" w:color="auto" w:fill="FFFFFF"/>
        <w:spacing w:line="360" w:lineRule="auto"/>
        <w:rPr>
          <w:i/>
          <w:iCs/>
          <w:color w:val="333333"/>
        </w:rPr>
      </w:pPr>
      <w:r>
        <w:rPr>
          <w:color w:val="333333"/>
        </w:rPr>
        <w:t xml:space="preserve">              </w:t>
      </w:r>
      <w:r w:rsidR="001178BF" w:rsidRPr="001178BF">
        <w:rPr>
          <w:color w:val="333333"/>
        </w:rPr>
        <w:t>Implications for STEM education. </w:t>
      </w:r>
      <w:r w:rsidR="001178BF" w:rsidRPr="001178BF">
        <w:rPr>
          <w:i/>
          <w:iCs/>
          <w:color w:val="333333"/>
        </w:rPr>
        <w:t xml:space="preserve">EURASIA Journal of Mathematics, Science and </w:t>
      </w:r>
    </w:p>
    <w:p w14:paraId="15051623" w14:textId="7FBA9870" w:rsidR="001178BF" w:rsidRPr="001178BF" w:rsidRDefault="00863811" w:rsidP="00183C3F">
      <w:pPr>
        <w:shd w:val="clear" w:color="auto" w:fill="FFFFFF"/>
        <w:spacing w:line="360" w:lineRule="auto"/>
        <w:rPr>
          <w:color w:val="333333"/>
        </w:rPr>
      </w:pPr>
      <w:r>
        <w:rPr>
          <w:i/>
          <w:iCs/>
          <w:color w:val="333333"/>
        </w:rPr>
        <w:t xml:space="preserve">             </w:t>
      </w:r>
      <w:r w:rsidR="001178BF" w:rsidRPr="001178BF">
        <w:rPr>
          <w:i/>
          <w:iCs/>
          <w:color w:val="333333"/>
        </w:rPr>
        <w:t>Technology Education</w:t>
      </w:r>
      <w:r w:rsidR="001178BF" w:rsidRPr="001178BF">
        <w:rPr>
          <w:color w:val="333333"/>
        </w:rPr>
        <w:t>, 16(7). </w:t>
      </w:r>
      <w:hyperlink r:id="rId16" w:history="1">
        <w:r w:rsidR="001178BF" w:rsidRPr="001178BF">
          <w:rPr>
            <w:color w:val="006ACC"/>
            <w:u w:val="single"/>
          </w:rPr>
          <w:t>https://doi.org/10.29333/ejmste/7893</w:t>
        </w:r>
      </w:hyperlink>
    </w:p>
    <w:p w14:paraId="63BFA3E8" w14:textId="77777777" w:rsidR="00863811" w:rsidRDefault="001178BF" w:rsidP="00183C3F">
      <w:pPr>
        <w:shd w:val="clear" w:color="auto" w:fill="FFFFFF"/>
        <w:spacing w:line="360" w:lineRule="auto"/>
        <w:rPr>
          <w:color w:val="333333"/>
        </w:rPr>
      </w:pPr>
      <w:proofErr w:type="spellStart"/>
      <w:r w:rsidRPr="001178BF">
        <w:rPr>
          <w:color w:val="333333"/>
        </w:rPr>
        <w:t>Subedi</w:t>
      </w:r>
      <w:proofErr w:type="spellEnd"/>
      <w:r w:rsidRPr="001178BF">
        <w:rPr>
          <w:color w:val="333333"/>
        </w:rPr>
        <w:t xml:space="preserve"> S., </w:t>
      </w:r>
      <w:proofErr w:type="spellStart"/>
      <w:r w:rsidRPr="001178BF">
        <w:rPr>
          <w:color w:val="333333"/>
        </w:rPr>
        <w:t>Nayaju</w:t>
      </w:r>
      <w:proofErr w:type="spellEnd"/>
      <w:r w:rsidRPr="001178BF">
        <w:rPr>
          <w:color w:val="333333"/>
        </w:rPr>
        <w:t xml:space="preserve"> S., </w:t>
      </w:r>
      <w:proofErr w:type="spellStart"/>
      <w:r w:rsidRPr="001178BF">
        <w:rPr>
          <w:color w:val="333333"/>
        </w:rPr>
        <w:t>Subedi</w:t>
      </w:r>
      <w:proofErr w:type="spellEnd"/>
      <w:r w:rsidRPr="001178BF">
        <w:rPr>
          <w:color w:val="333333"/>
        </w:rPr>
        <w:t xml:space="preserve"> S., Shah S. K., Shah J. M. (2020). Impact of e-learning during</w:t>
      </w:r>
      <w:r w:rsidR="00863811">
        <w:rPr>
          <w:color w:val="333333"/>
        </w:rPr>
        <w:t xml:space="preserve"> </w:t>
      </w:r>
    </w:p>
    <w:p w14:paraId="782D6FD6" w14:textId="77777777" w:rsidR="00863811" w:rsidRDefault="00863811" w:rsidP="00183C3F">
      <w:pPr>
        <w:shd w:val="clear" w:color="auto" w:fill="FFFFFF"/>
        <w:spacing w:line="360" w:lineRule="auto"/>
        <w:rPr>
          <w:i/>
          <w:iCs/>
          <w:color w:val="333333"/>
        </w:rPr>
      </w:pPr>
      <w:r>
        <w:rPr>
          <w:color w:val="333333"/>
        </w:rPr>
        <w:t xml:space="preserve">             </w:t>
      </w:r>
      <w:r w:rsidR="001178BF" w:rsidRPr="001178BF">
        <w:rPr>
          <w:color w:val="333333"/>
        </w:rPr>
        <w:t xml:space="preserve">COVID-19 pandemic among </w:t>
      </w:r>
      <w:proofErr w:type="spellStart"/>
      <w:r w:rsidR="001178BF" w:rsidRPr="001178BF">
        <w:rPr>
          <w:color w:val="333333"/>
        </w:rPr>
        <w:t>nurshing</w:t>
      </w:r>
      <w:proofErr w:type="spellEnd"/>
      <w:r w:rsidR="001178BF" w:rsidRPr="001178BF">
        <w:rPr>
          <w:color w:val="333333"/>
        </w:rPr>
        <w:t xml:space="preserve"> students and teachers of Nepal. </w:t>
      </w:r>
      <w:r w:rsidR="001178BF" w:rsidRPr="001178BF">
        <w:rPr>
          <w:i/>
          <w:iCs/>
          <w:color w:val="333333"/>
        </w:rPr>
        <w:t xml:space="preserve">International </w:t>
      </w:r>
    </w:p>
    <w:p w14:paraId="33B31069" w14:textId="2955E051" w:rsidR="001178BF" w:rsidRPr="001178BF" w:rsidRDefault="00863811" w:rsidP="00183C3F">
      <w:pPr>
        <w:shd w:val="clear" w:color="auto" w:fill="FFFFFF"/>
        <w:spacing w:line="360" w:lineRule="auto"/>
        <w:rPr>
          <w:i/>
          <w:iCs/>
          <w:color w:val="333333"/>
        </w:rPr>
      </w:pPr>
      <w:r>
        <w:rPr>
          <w:i/>
          <w:iCs/>
          <w:color w:val="333333"/>
        </w:rPr>
        <w:t xml:space="preserve">            </w:t>
      </w:r>
      <w:r w:rsidR="001178BF" w:rsidRPr="001178BF">
        <w:rPr>
          <w:i/>
          <w:iCs/>
          <w:color w:val="333333"/>
        </w:rPr>
        <w:t>Journal of Science and Healthcare Research</w:t>
      </w:r>
      <w:r w:rsidR="001178BF" w:rsidRPr="001178BF">
        <w:rPr>
          <w:color w:val="333333"/>
        </w:rPr>
        <w:t>, 5(3), 9.</w:t>
      </w:r>
    </w:p>
    <w:p w14:paraId="7A073F3D" w14:textId="77777777" w:rsidR="00863811" w:rsidRDefault="00863811" w:rsidP="00183C3F">
      <w:pPr>
        <w:shd w:val="clear" w:color="auto" w:fill="FFFFFF"/>
        <w:spacing w:line="360" w:lineRule="auto"/>
        <w:rPr>
          <w:color w:val="333333"/>
        </w:rPr>
      </w:pPr>
    </w:p>
    <w:p w14:paraId="09A3561D" w14:textId="4BBF03F2" w:rsidR="00863811" w:rsidRDefault="001178BF" w:rsidP="00183C3F">
      <w:pPr>
        <w:shd w:val="clear" w:color="auto" w:fill="FFFFFF"/>
        <w:spacing w:line="360" w:lineRule="auto"/>
        <w:rPr>
          <w:color w:val="333333"/>
        </w:rPr>
      </w:pPr>
      <w:r w:rsidRPr="001178BF">
        <w:rPr>
          <w:color w:val="333333"/>
        </w:rPr>
        <w:t>United Nations. (2020). </w:t>
      </w:r>
      <w:r w:rsidRPr="001178BF">
        <w:rPr>
          <w:i/>
          <w:iCs/>
          <w:color w:val="333333"/>
        </w:rPr>
        <w:t>Policy brief: Education during COVID-19 and beyond</w:t>
      </w:r>
      <w:r w:rsidRPr="001178BF">
        <w:rPr>
          <w:color w:val="333333"/>
        </w:rPr>
        <w:t xml:space="preserve">. United </w:t>
      </w:r>
    </w:p>
    <w:p w14:paraId="77894F94" w14:textId="16E6D447" w:rsidR="001178BF" w:rsidRPr="001178BF" w:rsidRDefault="00863811" w:rsidP="00183C3F">
      <w:pPr>
        <w:shd w:val="clear" w:color="auto" w:fill="FFFFFF"/>
        <w:spacing w:line="360" w:lineRule="auto"/>
        <w:rPr>
          <w:color w:val="333333"/>
        </w:rPr>
      </w:pPr>
      <w:r>
        <w:rPr>
          <w:color w:val="333333"/>
        </w:rPr>
        <w:t xml:space="preserve">            </w:t>
      </w:r>
      <w:r w:rsidR="001178BF" w:rsidRPr="001178BF">
        <w:rPr>
          <w:color w:val="333333"/>
        </w:rPr>
        <w:t>Nations. </w:t>
      </w:r>
      <w:hyperlink r:id="rId17" w:history="1">
        <w:r w:rsidRPr="001178BF">
          <w:rPr>
            <w:rStyle w:val="Hyperlink"/>
          </w:rPr>
          <w:t>https://www.un.org/development/desa/dspd/wp-</w:t>
        </w:r>
        <w:r w:rsidRPr="00976B1D">
          <w:rPr>
            <w:rStyle w:val="Hyperlink"/>
          </w:rPr>
          <w:t xml:space="preserve">          </w:t>
        </w:r>
        <w:r w:rsidRPr="001178BF">
          <w:rPr>
            <w:rStyle w:val="Hyperlink"/>
          </w:rPr>
          <w:t>content/uploads/sites/22/2020/08/sg_policy_brief_covid-19_and_education_august_2020.pdf</w:t>
        </w:r>
      </w:hyperlink>
    </w:p>
    <w:p w14:paraId="46E2D34D" w14:textId="77777777" w:rsidR="009D2148" w:rsidRPr="00183C3F" w:rsidRDefault="009D2148" w:rsidP="00183C3F">
      <w:pPr>
        <w:spacing w:line="360" w:lineRule="auto"/>
      </w:pPr>
    </w:p>
    <w:p w14:paraId="06D106D8" w14:textId="77777777" w:rsidR="009D2148" w:rsidRDefault="009D2148" w:rsidP="00183C3F">
      <w:pPr>
        <w:spacing w:line="360" w:lineRule="auto"/>
      </w:pPr>
    </w:p>
    <w:p w14:paraId="1C004617" w14:textId="77777777" w:rsidR="009D2148" w:rsidRDefault="009D2148"/>
    <w:p w14:paraId="518DADFB" w14:textId="77777777" w:rsidR="009D2148" w:rsidRDefault="009D2148"/>
    <w:p w14:paraId="435856EB" w14:textId="77777777" w:rsidR="009D2148" w:rsidRDefault="009D2148"/>
    <w:p w14:paraId="2F0B3BF4" w14:textId="77777777" w:rsidR="009D2148" w:rsidRDefault="009D2148"/>
    <w:p w14:paraId="5D07DD86" w14:textId="77777777" w:rsidR="009D2148" w:rsidRDefault="009D2148"/>
    <w:p w14:paraId="11CA4E60" w14:textId="77777777" w:rsidR="009D2148" w:rsidRDefault="009D2148"/>
    <w:p w14:paraId="192D738C" w14:textId="77777777" w:rsidR="009D2148" w:rsidRDefault="009D2148"/>
    <w:p w14:paraId="7FB67DF3" w14:textId="77777777" w:rsidR="009D2148" w:rsidRDefault="009D2148"/>
    <w:p w14:paraId="170AC70B" w14:textId="77777777" w:rsidR="009D2148" w:rsidRDefault="009D2148"/>
    <w:p w14:paraId="1382BCE7" w14:textId="77777777" w:rsidR="009D2148" w:rsidRDefault="009D2148"/>
    <w:p w14:paraId="19959D79" w14:textId="77777777" w:rsidR="009D2148" w:rsidRDefault="009D2148"/>
    <w:p w14:paraId="1BC6DD3D" w14:textId="77777777" w:rsidR="009D2148" w:rsidRDefault="009D2148"/>
    <w:p w14:paraId="37221C11" w14:textId="77777777" w:rsidR="009D2148" w:rsidRDefault="009D2148"/>
    <w:p w14:paraId="329B86C7" w14:textId="77777777" w:rsidR="009D2148" w:rsidRDefault="009D2148"/>
    <w:p w14:paraId="138E4887" w14:textId="77777777" w:rsidR="009D2148" w:rsidRPr="009D2148" w:rsidRDefault="009D2148"/>
    <w:sectPr w:rsidR="009D2148" w:rsidRPr="009D2148" w:rsidSect="009D214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2543" w14:textId="77777777" w:rsidR="00B24E5A" w:rsidRDefault="00B24E5A" w:rsidP="000D42B3">
      <w:r>
        <w:separator/>
      </w:r>
    </w:p>
  </w:endnote>
  <w:endnote w:type="continuationSeparator" w:id="0">
    <w:p w14:paraId="21D331C4" w14:textId="77777777" w:rsidR="00B24E5A" w:rsidRDefault="00B24E5A" w:rsidP="000D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020D" w14:textId="77777777" w:rsidR="00B24E5A" w:rsidRDefault="00B24E5A" w:rsidP="000D42B3">
      <w:r>
        <w:separator/>
      </w:r>
    </w:p>
  </w:footnote>
  <w:footnote w:type="continuationSeparator" w:id="0">
    <w:p w14:paraId="61193729" w14:textId="77777777" w:rsidR="00B24E5A" w:rsidRDefault="00B24E5A" w:rsidP="000D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197669"/>
      <w:docPartObj>
        <w:docPartGallery w:val="Page Numbers (Top of Page)"/>
        <w:docPartUnique/>
      </w:docPartObj>
    </w:sdtPr>
    <w:sdtEndPr>
      <w:rPr>
        <w:rStyle w:val="PageNumber"/>
      </w:rPr>
    </w:sdtEndPr>
    <w:sdtContent>
      <w:p w14:paraId="4F0EE6C3" w14:textId="77777777" w:rsidR="000D42B3" w:rsidRDefault="000D42B3" w:rsidP="000D42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7A687" w14:textId="77777777" w:rsidR="000D42B3" w:rsidRDefault="000D42B3" w:rsidP="000D42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411388"/>
      <w:docPartObj>
        <w:docPartGallery w:val="Page Numbers (Top of Page)"/>
        <w:docPartUnique/>
      </w:docPartObj>
    </w:sdtPr>
    <w:sdtEndPr>
      <w:rPr>
        <w:rStyle w:val="PageNumber"/>
      </w:rPr>
    </w:sdtEndPr>
    <w:sdtContent>
      <w:p w14:paraId="69E86EF6" w14:textId="77777777" w:rsidR="000D42B3" w:rsidRDefault="000D42B3" w:rsidP="000D42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F5BED1" w14:textId="77777777" w:rsidR="000D42B3" w:rsidRDefault="000D42B3" w:rsidP="000D42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48"/>
    <w:rsid w:val="00021F44"/>
    <w:rsid w:val="00042A97"/>
    <w:rsid w:val="000D42B3"/>
    <w:rsid w:val="001102A2"/>
    <w:rsid w:val="001178BF"/>
    <w:rsid w:val="00183C3F"/>
    <w:rsid w:val="0024063A"/>
    <w:rsid w:val="00335FAB"/>
    <w:rsid w:val="00415730"/>
    <w:rsid w:val="004D726E"/>
    <w:rsid w:val="00503E3C"/>
    <w:rsid w:val="00592E1E"/>
    <w:rsid w:val="005B15F5"/>
    <w:rsid w:val="00627A05"/>
    <w:rsid w:val="00655618"/>
    <w:rsid w:val="007707BB"/>
    <w:rsid w:val="007E0BF7"/>
    <w:rsid w:val="007E78F7"/>
    <w:rsid w:val="00863811"/>
    <w:rsid w:val="00884B09"/>
    <w:rsid w:val="008C08AE"/>
    <w:rsid w:val="009D2148"/>
    <w:rsid w:val="009F548D"/>
    <w:rsid w:val="00A1047A"/>
    <w:rsid w:val="00A640E1"/>
    <w:rsid w:val="00B01D52"/>
    <w:rsid w:val="00B10C7B"/>
    <w:rsid w:val="00B24E5A"/>
    <w:rsid w:val="00B3331E"/>
    <w:rsid w:val="00B728D6"/>
    <w:rsid w:val="00B85B4A"/>
    <w:rsid w:val="00BB0299"/>
    <w:rsid w:val="00BB47F9"/>
    <w:rsid w:val="00BB506E"/>
    <w:rsid w:val="00C567B4"/>
    <w:rsid w:val="00D16429"/>
    <w:rsid w:val="00D271BF"/>
    <w:rsid w:val="00E21FFF"/>
    <w:rsid w:val="00EA09E6"/>
    <w:rsid w:val="00ED7412"/>
    <w:rsid w:val="00F22DB5"/>
    <w:rsid w:val="00F25D4D"/>
    <w:rsid w:val="00F5171E"/>
    <w:rsid w:val="00F674EE"/>
    <w:rsid w:val="00FF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BDAE"/>
  <w15:chartTrackingRefBased/>
  <w15:docId w15:val="{D37B9A95-02D7-BC45-B12D-BED359E8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2148"/>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9D2148"/>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rPr>
  </w:style>
  <w:style w:type="paragraph" w:styleId="Heading3">
    <w:name w:val="heading 3"/>
    <w:basedOn w:val="Normal"/>
    <w:next w:val="Normal"/>
    <w:link w:val="Heading3Char"/>
    <w:uiPriority w:val="9"/>
    <w:semiHidden/>
    <w:unhideWhenUsed/>
    <w:qFormat/>
    <w:rsid w:val="009D214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semiHidden/>
    <w:unhideWhenUsed/>
    <w:qFormat/>
    <w:rsid w:val="009D214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9D214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9D214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9D214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9D214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D214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48"/>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9D2148"/>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9D2148"/>
    <w:rPr>
      <w:caps/>
      <w:color w:val="823B0B" w:themeColor="accent2" w:themeShade="7F"/>
      <w:sz w:val="24"/>
      <w:szCs w:val="24"/>
    </w:rPr>
  </w:style>
  <w:style w:type="character" w:customStyle="1" w:styleId="Heading4Char">
    <w:name w:val="Heading 4 Char"/>
    <w:basedOn w:val="DefaultParagraphFont"/>
    <w:link w:val="Heading4"/>
    <w:uiPriority w:val="9"/>
    <w:semiHidden/>
    <w:rsid w:val="009D2148"/>
    <w:rPr>
      <w:caps/>
      <w:color w:val="823B0B" w:themeColor="accent2" w:themeShade="7F"/>
      <w:spacing w:val="10"/>
    </w:rPr>
  </w:style>
  <w:style w:type="character" w:customStyle="1" w:styleId="Heading5Char">
    <w:name w:val="Heading 5 Char"/>
    <w:basedOn w:val="DefaultParagraphFont"/>
    <w:link w:val="Heading5"/>
    <w:uiPriority w:val="9"/>
    <w:semiHidden/>
    <w:rsid w:val="009D2148"/>
    <w:rPr>
      <w:caps/>
      <w:color w:val="823B0B" w:themeColor="accent2" w:themeShade="7F"/>
      <w:spacing w:val="10"/>
    </w:rPr>
  </w:style>
  <w:style w:type="character" w:customStyle="1" w:styleId="Heading6Char">
    <w:name w:val="Heading 6 Char"/>
    <w:basedOn w:val="DefaultParagraphFont"/>
    <w:link w:val="Heading6"/>
    <w:uiPriority w:val="9"/>
    <w:semiHidden/>
    <w:rsid w:val="009D2148"/>
    <w:rPr>
      <w:caps/>
      <w:color w:val="C45911" w:themeColor="accent2" w:themeShade="BF"/>
      <w:spacing w:val="10"/>
    </w:rPr>
  </w:style>
  <w:style w:type="character" w:customStyle="1" w:styleId="Heading7Char">
    <w:name w:val="Heading 7 Char"/>
    <w:basedOn w:val="DefaultParagraphFont"/>
    <w:link w:val="Heading7"/>
    <w:uiPriority w:val="9"/>
    <w:semiHidden/>
    <w:rsid w:val="009D2148"/>
    <w:rPr>
      <w:i/>
      <w:iCs/>
      <w:caps/>
      <w:color w:val="C45911" w:themeColor="accent2" w:themeShade="BF"/>
      <w:spacing w:val="10"/>
    </w:rPr>
  </w:style>
  <w:style w:type="character" w:customStyle="1" w:styleId="Heading8Char">
    <w:name w:val="Heading 8 Char"/>
    <w:basedOn w:val="DefaultParagraphFont"/>
    <w:link w:val="Heading8"/>
    <w:uiPriority w:val="9"/>
    <w:semiHidden/>
    <w:rsid w:val="009D2148"/>
    <w:rPr>
      <w:caps/>
      <w:spacing w:val="10"/>
      <w:sz w:val="20"/>
      <w:szCs w:val="20"/>
    </w:rPr>
  </w:style>
  <w:style w:type="character" w:customStyle="1" w:styleId="Heading9Char">
    <w:name w:val="Heading 9 Char"/>
    <w:basedOn w:val="DefaultParagraphFont"/>
    <w:link w:val="Heading9"/>
    <w:uiPriority w:val="9"/>
    <w:semiHidden/>
    <w:rsid w:val="009D2148"/>
    <w:rPr>
      <w:i/>
      <w:iCs/>
      <w:caps/>
      <w:spacing w:val="10"/>
      <w:sz w:val="20"/>
      <w:szCs w:val="20"/>
    </w:rPr>
  </w:style>
  <w:style w:type="paragraph" w:styleId="Caption">
    <w:name w:val="caption"/>
    <w:basedOn w:val="Normal"/>
    <w:next w:val="Normal"/>
    <w:uiPriority w:val="35"/>
    <w:semiHidden/>
    <w:unhideWhenUsed/>
    <w:qFormat/>
    <w:rsid w:val="009D2148"/>
    <w:rPr>
      <w:caps/>
      <w:spacing w:val="10"/>
      <w:sz w:val="18"/>
      <w:szCs w:val="18"/>
    </w:rPr>
  </w:style>
  <w:style w:type="paragraph" w:styleId="Title">
    <w:name w:val="Title"/>
    <w:basedOn w:val="Normal"/>
    <w:next w:val="Normal"/>
    <w:link w:val="TitleChar"/>
    <w:uiPriority w:val="10"/>
    <w:qFormat/>
    <w:rsid w:val="009D2148"/>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rPr>
  </w:style>
  <w:style w:type="character" w:customStyle="1" w:styleId="TitleChar">
    <w:name w:val="Title Char"/>
    <w:basedOn w:val="DefaultParagraphFont"/>
    <w:link w:val="Title"/>
    <w:uiPriority w:val="10"/>
    <w:rsid w:val="009D2148"/>
    <w:rPr>
      <w:caps/>
      <w:color w:val="833C0B" w:themeColor="accent2" w:themeShade="80"/>
      <w:spacing w:val="50"/>
      <w:sz w:val="44"/>
      <w:szCs w:val="44"/>
    </w:rPr>
  </w:style>
  <w:style w:type="paragraph" w:styleId="Subtitle">
    <w:name w:val="Subtitle"/>
    <w:basedOn w:val="Normal"/>
    <w:next w:val="Normal"/>
    <w:link w:val="SubtitleChar"/>
    <w:uiPriority w:val="11"/>
    <w:qFormat/>
    <w:rsid w:val="009D2148"/>
    <w:pPr>
      <w:spacing w:after="560"/>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9D2148"/>
    <w:rPr>
      <w:caps/>
      <w:spacing w:val="20"/>
      <w:sz w:val="18"/>
      <w:szCs w:val="18"/>
    </w:rPr>
  </w:style>
  <w:style w:type="character" w:styleId="Strong">
    <w:name w:val="Strong"/>
    <w:uiPriority w:val="22"/>
    <w:qFormat/>
    <w:rsid w:val="009D2148"/>
    <w:rPr>
      <w:b/>
      <w:bCs/>
      <w:color w:val="C45911" w:themeColor="accent2" w:themeShade="BF"/>
      <w:spacing w:val="5"/>
    </w:rPr>
  </w:style>
  <w:style w:type="character" w:styleId="Emphasis">
    <w:name w:val="Emphasis"/>
    <w:uiPriority w:val="20"/>
    <w:qFormat/>
    <w:rsid w:val="009D2148"/>
    <w:rPr>
      <w:caps/>
      <w:spacing w:val="5"/>
      <w:sz w:val="20"/>
      <w:szCs w:val="20"/>
    </w:rPr>
  </w:style>
  <w:style w:type="paragraph" w:styleId="NoSpacing">
    <w:name w:val="No Spacing"/>
    <w:basedOn w:val="Normal"/>
    <w:link w:val="NoSpacingChar"/>
    <w:uiPriority w:val="1"/>
    <w:qFormat/>
    <w:rsid w:val="009D2148"/>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9D2148"/>
  </w:style>
  <w:style w:type="paragraph" w:styleId="ListParagraph">
    <w:name w:val="List Paragraph"/>
    <w:basedOn w:val="Normal"/>
    <w:uiPriority w:val="34"/>
    <w:qFormat/>
    <w:rsid w:val="009D2148"/>
    <w:pPr>
      <w:spacing w:after="200" w:line="252" w:lineRule="auto"/>
      <w:ind w:left="720"/>
      <w:contextualSpacing/>
    </w:pPr>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9D2148"/>
    <w:pPr>
      <w:spacing w:after="200" w:line="252"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9D2148"/>
    <w:rPr>
      <w:i/>
      <w:iCs/>
    </w:rPr>
  </w:style>
  <w:style w:type="paragraph" w:styleId="IntenseQuote">
    <w:name w:val="Intense Quote"/>
    <w:basedOn w:val="Normal"/>
    <w:next w:val="Normal"/>
    <w:link w:val="IntenseQuoteChar"/>
    <w:uiPriority w:val="30"/>
    <w:qFormat/>
    <w:rsid w:val="009D2148"/>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9D2148"/>
    <w:rPr>
      <w:caps/>
      <w:color w:val="823B0B" w:themeColor="accent2" w:themeShade="7F"/>
      <w:spacing w:val="5"/>
      <w:sz w:val="20"/>
      <w:szCs w:val="20"/>
    </w:rPr>
  </w:style>
  <w:style w:type="character" w:styleId="SubtleEmphasis">
    <w:name w:val="Subtle Emphasis"/>
    <w:uiPriority w:val="19"/>
    <w:qFormat/>
    <w:rsid w:val="009D2148"/>
    <w:rPr>
      <w:i/>
      <w:iCs/>
    </w:rPr>
  </w:style>
  <w:style w:type="character" w:styleId="IntenseEmphasis">
    <w:name w:val="Intense Emphasis"/>
    <w:uiPriority w:val="21"/>
    <w:qFormat/>
    <w:rsid w:val="009D2148"/>
    <w:rPr>
      <w:i/>
      <w:iCs/>
      <w:caps/>
      <w:spacing w:val="10"/>
      <w:sz w:val="20"/>
      <w:szCs w:val="20"/>
    </w:rPr>
  </w:style>
  <w:style w:type="character" w:styleId="SubtleReference">
    <w:name w:val="Subtle Reference"/>
    <w:basedOn w:val="DefaultParagraphFont"/>
    <w:uiPriority w:val="31"/>
    <w:qFormat/>
    <w:rsid w:val="009D214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9D214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9D2148"/>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9D2148"/>
    <w:pPr>
      <w:outlineLvl w:val="9"/>
    </w:pPr>
  </w:style>
  <w:style w:type="paragraph" w:styleId="Header">
    <w:name w:val="header"/>
    <w:basedOn w:val="Normal"/>
    <w:link w:val="HeaderChar"/>
    <w:uiPriority w:val="99"/>
    <w:unhideWhenUsed/>
    <w:rsid w:val="000D42B3"/>
    <w:pPr>
      <w:tabs>
        <w:tab w:val="center" w:pos="4680"/>
        <w:tab w:val="right" w:pos="9360"/>
      </w:tabs>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0D42B3"/>
  </w:style>
  <w:style w:type="character" w:styleId="PageNumber">
    <w:name w:val="page number"/>
    <w:basedOn w:val="DefaultParagraphFont"/>
    <w:uiPriority w:val="99"/>
    <w:semiHidden/>
    <w:unhideWhenUsed/>
    <w:rsid w:val="000D42B3"/>
  </w:style>
  <w:style w:type="character" w:styleId="Hyperlink">
    <w:name w:val="Hyperlink"/>
    <w:basedOn w:val="DefaultParagraphFont"/>
    <w:uiPriority w:val="99"/>
    <w:unhideWhenUsed/>
    <w:rsid w:val="001178BF"/>
    <w:rPr>
      <w:color w:val="0000FF"/>
      <w:u w:val="single"/>
    </w:rPr>
  </w:style>
  <w:style w:type="character" w:styleId="UnresolvedMention">
    <w:name w:val="Unresolved Mention"/>
    <w:basedOn w:val="DefaultParagraphFont"/>
    <w:uiPriority w:val="99"/>
    <w:semiHidden/>
    <w:unhideWhenUsed/>
    <w:rsid w:val="0086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092">
      <w:bodyDiv w:val="1"/>
      <w:marLeft w:val="0"/>
      <w:marRight w:val="0"/>
      <w:marTop w:val="0"/>
      <w:marBottom w:val="0"/>
      <w:divBdr>
        <w:top w:val="none" w:sz="0" w:space="0" w:color="auto"/>
        <w:left w:val="none" w:sz="0" w:space="0" w:color="auto"/>
        <w:bottom w:val="none" w:sz="0" w:space="0" w:color="auto"/>
        <w:right w:val="none" w:sz="0" w:space="0" w:color="auto"/>
      </w:divBdr>
      <w:divsChild>
        <w:div w:id="715197141">
          <w:marLeft w:val="0"/>
          <w:marRight w:val="0"/>
          <w:marTop w:val="0"/>
          <w:marBottom w:val="0"/>
          <w:divBdr>
            <w:top w:val="none" w:sz="0" w:space="0" w:color="auto"/>
            <w:left w:val="none" w:sz="0" w:space="0" w:color="auto"/>
            <w:bottom w:val="none" w:sz="0" w:space="0" w:color="auto"/>
            <w:right w:val="none" w:sz="0" w:space="0" w:color="auto"/>
          </w:divBdr>
          <w:divsChild>
            <w:div w:id="551044362">
              <w:marLeft w:val="0"/>
              <w:marRight w:val="0"/>
              <w:marTop w:val="0"/>
              <w:marBottom w:val="0"/>
              <w:divBdr>
                <w:top w:val="none" w:sz="0" w:space="0" w:color="auto"/>
                <w:left w:val="none" w:sz="0" w:space="0" w:color="auto"/>
                <w:bottom w:val="none" w:sz="0" w:space="0" w:color="auto"/>
                <w:right w:val="none" w:sz="0" w:space="0" w:color="auto"/>
              </w:divBdr>
              <w:divsChild>
                <w:div w:id="90055564">
                  <w:marLeft w:val="0"/>
                  <w:marRight w:val="0"/>
                  <w:marTop w:val="0"/>
                  <w:marBottom w:val="0"/>
                  <w:divBdr>
                    <w:top w:val="none" w:sz="0" w:space="0" w:color="auto"/>
                    <w:left w:val="none" w:sz="0" w:space="0" w:color="auto"/>
                    <w:bottom w:val="none" w:sz="0" w:space="0" w:color="auto"/>
                    <w:right w:val="none" w:sz="0" w:space="0" w:color="auto"/>
                  </w:divBdr>
                </w:div>
                <w:div w:id="283081214">
                  <w:marLeft w:val="0"/>
                  <w:marRight w:val="0"/>
                  <w:marTop w:val="0"/>
                  <w:marBottom w:val="0"/>
                  <w:divBdr>
                    <w:top w:val="none" w:sz="0" w:space="0" w:color="auto"/>
                    <w:left w:val="none" w:sz="0" w:space="0" w:color="auto"/>
                    <w:bottom w:val="none" w:sz="0" w:space="0" w:color="auto"/>
                    <w:right w:val="none" w:sz="0" w:space="0" w:color="auto"/>
                  </w:divBdr>
                  <w:divsChild>
                    <w:div w:id="1149636746">
                      <w:marLeft w:val="0"/>
                      <w:marRight w:val="0"/>
                      <w:marTop w:val="0"/>
                      <w:marBottom w:val="0"/>
                      <w:divBdr>
                        <w:top w:val="none" w:sz="0" w:space="0" w:color="auto"/>
                        <w:left w:val="none" w:sz="0" w:space="0" w:color="auto"/>
                        <w:bottom w:val="none" w:sz="0" w:space="0" w:color="auto"/>
                        <w:right w:val="none" w:sz="0" w:space="0" w:color="auto"/>
                      </w:divBdr>
                    </w:div>
                    <w:div w:id="3799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0658">
          <w:marLeft w:val="0"/>
          <w:marRight w:val="0"/>
          <w:marTop w:val="0"/>
          <w:marBottom w:val="0"/>
          <w:divBdr>
            <w:top w:val="none" w:sz="0" w:space="0" w:color="auto"/>
            <w:left w:val="none" w:sz="0" w:space="0" w:color="auto"/>
            <w:bottom w:val="none" w:sz="0" w:space="0" w:color="auto"/>
            <w:right w:val="none" w:sz="0" w:space="0" w:color="auto"/>
          </w:divBdr>
          <w:divsChild>
            <w:div w:id="1691182129">
              <w:marLeft w:val="0"/>
              <w:marRight w:val="0"/>
              <w:marTop w:val="0"/>
              <w:marBottom w:val="0"/>
              <w:divBdr>
                <w:top w:val="none" w:sz="0" w:space="0" w:color="auto"/>
                <w:left w:val="none" w:sz="0" w:space="0" w:color="auto"/>
                <w:bottom w:val="none" w:sz="0" w:space="0" w:color="auto"/>
                <w:right w:val="none" w:sz="0" w:space="0" w:color="auto"/>
              </w:divBdr>
              <w:divsChild>
                <w:div w:id="458569189">
                  <w:marLeft w:val="0"/>
                  <w:marRight w:val="0"/>
                  <w:marTop w:val="0"/>
                  <w:marBottom w:val="0"/>
                  <w:divBdr>
                    <w:top w:val="none" w:sz="0" w:space="0" w:color="auto"/>
                    <w:left w:val="none" w:sz="0" w:space="0" w:color="auto"/>
                    <w:bottom w:val="none" w:sz="0" w:space="0" w:color="auto"/>
                    <w:right w:val="none" w:sz="0" w:space="0" w:color="auto"/>
                  </w:divBdr>
                </w:div>
                <w:div w:id="38870581">
                  <w:marLeft w:val="0"/>
                  <w:marRight w:val="0"/>
                  <w:marTop w:val="0"/>
                  <w:marBottom w:val="0"/>
                  <w:divBdr>
                    <w:top w:val="none" w:sz="0" w:space="0" w:color="auto"/>
                    <w:left w:val="none" w:sz="0" w:space="0" w:color="auto"/>
                    <w:bottom w:val="none" w:sz="0" w:space="0" w:color="auto"/>
                    <w:right w:val="none" w:sz="0" w:space="0" w:color="auto"/>
                  </w:divBdr>
                  <w:divsChild>
                    <w:div w:id="486747246">
                      <w:marLeft w:val="0"/>
                      <w:marRight w:val="0"/>
                      <w:marTop w:val="0"/>
                      <w:marBottom w:val="0"/>
                      <w:divBdr>
                        <w:top w:val="none" w:sz="0" w:space="0" w:color="auto"/>
                        <w:left w:val="none" w:sz="0" w:space="0" w:color="auto"/>
                        <w:bottom w:val="none" w:sz="0" w:space="0" w:color="auto"/>
                        <w:right w:val="none" w:sz="0" w:space="0" w:color="auto"/>
                      </w:divBdr>
                    </w:div>
                    <w:div w:id="5059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3408">
          <w:marLeft w:val="0"/>
          <w:marRight w:val="0"/>
          <w:marTop w:val="0"/>
          <w:marBottom w:val="0"/>
          <w:divBdr>
            <w:top w:val="none" w:sz="0" w:space="0" w:color="auto"/>
            <w:left w:val="none" w:sz="0" w:space="0" w:color="auto"/>
            <w:bottom w:val="none" w:sz="0" w:space="0" w:color="auto"/>
            <w:right w:val="none" w:sz="0" w:space="0" w:color="auto"/>
          </w:divBdr>
          <w:divsChild>
            <w:div w:id="1466463535">
              <w:marLeft w:val="0"/>
              <w:marRight w:val="0"/>
              <w:marTop w:val="0"/>
              <w:marBottom w:val="0"/>
              <w:divBdr>
                <w:top w:val="none" w:sz="0" w:space="0" w:color="auto"/>
                <w:left w:val="none" w:sz="0" w:space="0" w:color="auto"/>
                <w:bottom w:val="none" w:sz="0" w:space="0" w:color="auto"/>
                <w:right w:val="none" w:sz="0" w:space="0" w:color="auto"/>
              </w:divBdr>
              <w:divsChild>
                <w:div w:id="1631131912">
                  <w:marLeft w:val="0"/>
                  <w:marRight w:val="0"/>
                  <w:marTop w:val="0"/>
                  <w:marBottom w:val="0"/>
                  <w:divBdr>
                    <w:top w:val="none" w:sz="0" w:space="0" w:color="auto"/>
                    <w:left w:val="none" w:sz="0" w:space="0" w:color="auto"/>
                    <w:bottom w:val="none" w:sz="0" w:space="0" w:color="auto"/>
                    <w:right w:val="none" w:sz="0" w:space="0" w:color="auto"/>
                  </w:divBdr>
                </w:div>
                <w:div w:id="909268353">
                  <w:marLeft w:val="0"/>
                  <w:marRight w:val="0"/>
                  <w:marTop w:val="0"/>
                  <w:marBottom w:val="0"/>
                  <w:divBdr>
                    <w:top w:val="none" w:sz="0" w:space="0" w:color="auto"/>
                    <w:left w:val="none" w:sz="0" w:space="0" w:color="auto"/>
                    <w:bottom w:val="none" w:sz="0" w:space="0" w:color="auto"/>
                    <w:right w:val="none" w:sz="0" w:space="0" w:color="auto"/>
                  </w:divBdr>
                  <w:divsChild>
                    <w:div w:id="1275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380">
          <w:marLeft w:val="0"/>
          <w:marRight w:val="0"/>
          <w:marTop w:val="0"/>
          <w:marBottom w:val="0"/>
          <w:divBdr>
            <w:top w:val="none" w:sz="0" w:space="0" w:color="auto"/>
            <w:left w:val="none" w:sz="0" w:space="0" w:color="auto"/>
            <w:bottom w:val="none" w:sz="0" w:space="0" w:color="auto"/>
            <w:right w:val="none" w:sz="0" w:space="0" w:color="auto"/>
          </w:divBdr>
          <w:divsChild>
            <w:div w:id="1960644311">
              <w:marLeft w:val="0"/>
              <w:marRight w:val="0"/>
              <w:marTop w:val="0"/>
              <w:marBottom w:val="0"/>
              <w:divBdr>
                <w:top w:val="none" w:sz="0" w:space="0" w:color="auto"/>
                <w:left w:val="none" w:sz="0" w:space="0" w:color="auto"/>
                <w:bottom w:val="none" w:sz="0" w:space="0" w:color="auto"/>
                <w:right w:val="none" w:sz="0" w:space="0" w:color="auto"/>
              </w:divBdr>
              <w:divsChild>
                <w:div w:id="143084138">
                  <w:marLeft w:val="0"/>
                  <w:marRight w:val="0"/>
                  <w:marTop w:val="0"/>
                  <w:marBottom w:val="0"/>
                  <w:divBdr>
                    <w:top w:val="none" w:sz="0" w:space="0" w:color="auto"/>
                    <w:left w:val="none" w:sz="0" w:space="0" w:color="auto"/>
                    <w:bottom w:val="none" w:sz="0" w:space="0" w:color="auto"/>
                    <w:right w:val="none" w:sz="0" w:space="0" w:color="auto"/>
                  </w:divBdr>
                </w:div>
                <w:div w:id="1435712633">
                  <w:marLeft w:val="0"/>
                  <w:marRight w:val="0"/>
                  <w:marTop w:val="0"/>
                  <w:marBottom w:val="0"/>
                  <w:divBdr>
                    <w:top w:val="none" w:sz="0" w:space="0" w:color="auto"/>
                    <w:left w:val="none" w:sz="0" w:space="0" w:color="auto"/>
                    <w:bottom w:val="none" w:sz="0" w:space="0" w:color="auto"/>
                    <w:right w:val="none" w:sz="0" w:space="0" w:color="auto"/>
                  </w:divBdr>
                  <w:divsChild>
                    <w:div w:id="18614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6987">
          <w:marLeft w:val="0"/>
          <w:marRight w:val="0"/>
          <w:marTop w:val="0"/>
          <w:marBottom w:val="0"/>
          <w:divBdr>
            <w:top w:val="none" w:sz="0" w:space="0" w:color="auto"/>
            <w:left w:val="none" w:sz="0" w:space="0" w:color="auto"/>
            <w:bottom w:val="none" w:sz="0" w:space="0" w:color="auto"/>
            <w:right w:val="none" w:sz="0" w:space="0" w:color="auto"/>
          </w:divBdr>
          <w:divsChild>
            <w:div w:id="750589275">
              <w:marLeft w:val="0"/>
              <w:marRight w:val="0"/>
              <w:marTop w:val="0"/>
              <w:marBottom w:val="0"/>
              <w:divBdr>
                <w:top w:val="none" w:sz="0" w:space="0" w:color="auto"/>
                <w:left w:val="none" w:sz="0" w:space="0" w:color="auto"/>
                <w:bottom w:val="none" w:sz="0" w:space="0" w:color="auto"/>
                <w:right w:val="none" w:sz="0" w:space="0" w:color="auto"/>
              </w:divBdr>
              <w:divsChild>
                <w:div w:id="765658878">
                  <w:marLeft w:val="0"/>
                  <w:marRight w:val="0"/>
                  <w:marTop w:val="0"/>
                  <w:marBottom w:val="0"/>
                  <w:divBdr>
                    <w:top w:val="none" w:sz="0" w:space="0" w:color="auto"/>
                    <w:left w:val="none" w:sz="0" w:space="0" w:color="auto"/>
                    <w:bottom w:val="none" w:sz="0" w:space="0" w:color="auto"/>
                    <w:right w:val="none" w:sz="0" w:space="0" w:color="auto"/>
                  </w:divBdr>
                </w:div>
                <w:div w:id="1601378070">
                  <w:marLeft w:val="0"/>
                  <w:marRight w:val="0"/>
                  <w:marTop w:val="0"/>
                  <w:marBottom w:val="0"/>
                  <w:divBdr>
                    <w:top w:val="none" w:sz="0" w:space="0" w:color="auto"/>
                    <w:left w:val="none" w:sz="0" w:space="0" w:color="auto"/>
                    <w:bottom w:val="none" w:sz="0" w:space="0" w:color="auto"/>
                    <w:right w:val="none" w:sz="0" w:space="0" w:color="auto"/>
                  </w:divBdr>
                  <w:divsChild>
                    <w:div w:id="1311978815">
                      <w:marLeft w:val="0"/>
                      <w:marRight w:val="0"/>
                      <w:marTop w:val="0"/>
                      <w:marBottom w:val="0"/>
                      <w:divBdr>
                        <w:top w:val="none" w:sz="0" w:space="0" w:color="auto"/>
                        <w:left w:val="none" w:sz="0" w:space="0" w:color="auto"/>
                        <w:bottom w:val="none" w:sz="0" w:space="0" w:color="auto"/>
                        <w:right w:val="none" w:sz="0" w:space="0" w:color="auto"/>
                      </w:divBdr>
                    </w:div>
                    <w:div w:id="1498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6872">
          <w:marLeft w:val="0"/>
          <w:marRight w:val="0"/>
          <w:marTop w:val="0"/>
          <w:marBottom w:val="0"/>
          <w:divBdr>
            <w:top w:val="none" w:sz="0" w:space="0" w:color="auto"/>
            <w:left w:val="none" w:sz="0" w:space="0" w:color="auto"/>
            <w:bottom w:val="none" w:sz="0" w:space="0" w:color="auto"/>
            <w:right w:val="none" w:sz="0" w:space="0" w:color="auto"/>
          </w:divBdr>
          <w:divsChild>
            <w:div w:id="206265569">
              <w:marLeft w:val="0"/>
              <w:marRight w:val="0"/>
              <w:marTop w:val="0"/>
              <w:marBottom w:val="0"/>
              <w:divBdr>
                <w:top w:val="none" w:sz="0" w:space="0" w:color="auto"/>
                <w:left w:val="none" w:sz="0" w:space="0" w:color="auto"/>
                <w:bottom w:val="none" w:sz="0" w:space="0" w:color="auto"/>
                <w:right w:val="none" w:sz="0" w:space="0" w:color="auto"/>
              </w:divBdr>
              <w:divsChild>
                <w:div w:id="941105504">
                  <w:marLeft w:val="0"/>
                  <w:marRight w:val="0"/>
                  <w:marTop w:val="0"/>
                  <w:marBottom w:val="0"/>
                  <w:divBdr>
                    <w:top w:val="none" w:sz="0" w:space="0" w:color="auto"/>
                    <w:left w:val="none" w:sz="0" w:space="0" w:color="auto"/>
                    <w:bottom w:val="none" w:sz="0" w:space="0" w:color="auto"/>
                    <w:right w:val="none" w:sz="0" w:space="0" w:color="auto"/>
                  </w:divBdr>
                </w:div>
                <w:div w:id="252859695">
                  <w:marLeft w:val="0"/>
                  <w:marRight w:val="0"/>
                  <w:marTop w:val="0"/>
                  <w:marBottom w:val="0"/>
                  <w:divBdr>
                    <w:top w:val="none" w:sz="0" w:space="0" w:color="auto"/>
                    <w:left w:val="none" w:sz="0" w:space="0" w:color="auto"/>
                    <w:bottom w:val="none" w:sz="0" w:space="0" w:color="auto"/>
                    <w:right w:val="none" w:sz="0" w:space="0" w:color="auto"/>
                  </w:divBdr>
                  <w:divsChild>
                    <w:div w:id="1589655481">
                      <w:marLeft w:val="0"/>
                      <w:marRight w:val="0"/>
                      <w:marTop w:val="0"/>
                      <w:marBottom w:val="0"/>
                      <w:divBdr>
                        <w:top w:val="none" w:sz="0" w:space="0" w:color="auto"/>
                        <w:left w:val="none" w:sz="0" w:space="0" w:color="auto"/>
                        <w:bottom w:val="none" w:sz="0" w:space="0" w:color="auto"/>
                        <w:right w:val="none" w:sz="0" w:space="0" w:color="auto"/>
                      </w:divBdr>
                    </w:div>
                    <w:div w:id="13400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5590">
          <w:marLeft w:val="0"/>
          <w:marRight w:val="0"/>
          <w:marTop w:val="0"/>
          <w:marBottom w:val="0"/>
          <w:divBdr>
            <w:top w:val="none" w:sz="0" w:space="0" w:color="auto"/>
            <w:left w:val="none" w:sz="0" w:space="0" w:color="auto"/>
            <w:bottom w:val="none" w:sz="0" w:space="0" w:color="auto"/>
            <w:right w:val="none" w:sz="0" w:space="0" w:color="auto"/>
          </w:divBdr>
          <w:divsChild>
            <w:div w:id="649140693">
              <w:marLeft w:val="0"/>
              <w:marRight w:val="0"/>
              <w:marTop w:val="0"/>
              <w:marBottom w:val="0"/>
              <w:divBdr>
                <w:top w:val="none" w:sz="0" w:space="0" w:color="auto"/>
                <w:left w:val="none" w:sz="0" w:space="0" w:color="auto"/>
                <w:bottom w:val="none" w:sz="0" w:space="0" w:color="auto"/>
                <w:right w:val="none" w:sz="0" w:space="0" w:color="auto"/>
              </w:divBdr>
              <w:divsChild>
                <w:div w:id="924848398">
                  <w:marLeft w:val="0"/>
                  <w:marRight w:val="0"/>
                  <w:marTop w:val="0"/>
                  <w:marBottom w:val="0"/>
                  <w:divBdr>
                    <w:top w:val="none" w:sz="0" w:space="0" w:color="auto"/>
                    <w:left w:val="none" w:sz="0" w:space="0" w:color="auto"/>
                    <w:bottom w:val="none" w:sz="0" w:space="0" w:color="auto"/>
                    <w:right w:val="none" w:sz="0" w:space="0" w:color="auto"/>
                  </w:divBdr>
                </w:div>
                <w:div w:id="848983576">
                  <w:marLeft w:val="0"/>
                  <w:marRight w:val="0"/>
                  <w:marTop w:val="0"/>
                  <w:marBottom w:val="0"/>
                  <w:divBdr>
                    <w:top w:val="none" w:sz="0" w:space="0" w:color="auto"/>
                    <w:left w:val="none" w:sz="0" w:space="0" w:color="auto"/>
                    <w:bottom w:val="none" w:sz="0" w:space="0" w:color="auto"/>
                    <w:right w:val="none" w:sz="0" w:space="0" w:color="auto"/>
                  </w:divBdr>
                  <w:divsChild>
                    <w:div w:id="1323315437">
                      <w:marLeft w:val="0"/>
                      <w:marRight w:val="0"/>
                      <w:marTop w:val="0"/>
                      <w:marBottom w:val="0"/>
                      <w:divBdr>
                        <w:top w:val="none" w:sz="0" w:space="0" w:color="auto"/>
                        <w:left w:val="none" w:sz="0" w:space="0" w:color="auto"/>
                        <w:bottom w:val="none" w:sz="0" w:space="0" w:color="auto"/>
                        <w:right w:val="none" w:sz="0" w:space="0" w:color="auto"/>
                      </w:divBdr>
                    </w:div>
                    <w:div w:id="285621703">
                      <w:marLeft w:val="0"/>
                      <w:marRight w:val="0"/>
                      <w:marTop w:val="0"/>
                      <w:marBottom w:val="0"/>
                      <w:divBdr>
                        <w:top w:val="none" w:sz="0" w:space="0" w:color="auto"/>
                        <w:left w:val="none" w:sz="0" w:space="0" w:color="auto"/>
                        <w:bottom w:val="none" w:sz="0" w:space="0" w:color="auto"/>
                        <w:right w:val="none" w:sz="0" w:space="0" w:color="auto"/>
                      </w:divBdr>
                    </w:div>
                    <w:div w:id="1725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2114">
          <w:marLeft w:val="0"/>
          <w:marRight w:val="0"/>
          <w:marTop w:val="0"/>
          <w:marBottom w:val="0"/>
          <w:divBdr>
            <w:top w:val="none" w:sz="0" w:space="0" w:color="auto"/>
            <w:left w:val="none" w:sz="0" w:space="0" w:color="auto"/>
            <w:bottom w:val="none" w:sz="0" w:space="0" w:color="auto"/>
            <w:right w:val="none" w:sz="0" w:space="0" w:color="auto"/>
          </w:divBdr>
          <w:divsChild>
            <w:div w:id="1696736241">
              <w:marLeft w:val="0"/>
              <w:marRight w:val="0"/>
              <w:marTop w:val="0"/>
              <w:marBottom w:val="0"/>
              <w:divBdr>
                <w:top w:val="none" w:sz="0" w:space="0" w:color="auto"/>
                <w:left w:val="none" w:sz="0" w:space="0" w:color="auto"/>
                <w:bottom w:val="none" w:sz="0" w:space="0" w:color="auto"/>
                <w:right w:val="none" w:sz="0" w:space="0" w:color="auto"/>
              </w:divBdr>
              <w:divsChild>
                <w:div w:id="1584486121">
                  <w:marLeft w:val="0"/>
                  <w:marRight w:val="0"/>
                  <w:marTop w:val="0"/>
                  <w:marBottom w:val="0"/>
                  <w:divBdr>
                    <w:top w:val="none" w:sz="0" w:space="0" w:color="auto"/>
                    <w:left w:val="none" w:sz="0" w:space="0" w:color="auto"/>
                    <w:bottom w:val="none" w:sz="0" w:space="0" w:color="auto"/>
                    <w:right w:val="none" w:sz="0" w:space="0" w:color="auto"/>
                  </w:divBdr>
                </w:div>
                <w:div w:id="1231038489">
                  <w:marLeft w:val="0"/>
                  <w:marRight w:val="0"/>
                  <w:marTop w:val="0"/>
                  <w:marBottom w:val="0"/>
                  <w:divBdr>
                    <w:top w:val="none" w:sz="0" w:space="0" w:color="auto"/>
                    <w:left w:val="none" w:sz="0" w:space="0" w:color="auto"/>
                    <w:bottom w:val="none" w:sz="0" w:space="0" w:color="auto"/>
                    <w:right w:val="none" w:sz="0" w:space="0" w:color="auto"/>
                  </w:divBdr>
                  <w:divsChild>
                    <w:div w:id="1378772102">
                      <w:marLeft w:val="0"/>
                      <w:marRight w:val="0"/>
                      <w:marTop w:val="0"/>
                      <w:marBottom w:val="0"/>
                      <w:divBdr>
                        <w:top w:val="none" w:sz="0" w:space="0" w:color="auto"/>
                        <w:left w:val="none" w:sz="0" w:space="0" w:color="auto"/>
                        <w:bottom w:val="none" w:sz="0" w:space="0" w:color="auto"/>
                        <w:right w:val="none" w:sz="0" w:space="0" w:color="auto"/>
                      </w:divBdr>
                    </w:div>
                    <w:div w:id="4120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316">
          <w:marLeft w:val="0"/>
          <w:marRight w:val="0"/>
          <w:marTop w:val="0"/>
          <w:marBottom w:val="0"/>
          <w:divBdr>
            <w:top w:val="none" w:sz="0" w:space="0" w:color="auto"/>
            <w:left w:val="none" w:sz="0" w:space="0" w:color="auto"/>
            <w:bottom w:val="none" w:sz="0" w:space="0" w:color="auto"/>
            <w:right w:val="none" w:sz="0" w:space="0" w:color="auto"/>
          </w:divBdr>
          <w:divsChild>
            <w:div w:id="1698387056">
              <w:marLeft w:val="0"/>
              <w:marRight w:val="0"/>
              <w:marTop w:val="0"/>
              <w:marBottom w:val="0"/>
              <w:divBdr>
                <w:top w:val="none" w:sz="0" w:space="0" w:color="auto"/>
                <w:left w:val="none" w:sz="0" w:space="0" w:color="auto"/>
                <w:bottom w:val="none" w:sz="0" w:space="0" w:color="auto"/>
                <w:right w:val="none" w:sz="0" w:space="0" w:color="auto"/>
              </w:divBdr>
              <w:divsChild>
                <w:div w:id="2070028330">
                  <w:marLeft w:val="0"/>
                  <w:marRight w:val="0"/>
                  <w:marTop w:val="0"/>
                  <w:marBottom w:val="0"/>
                  <w:divBdr>
                    <w:top w:val="none" w:sz="0" w:space="0" w:color="auto"/>
                    <w:left w:val="none" w:sz="0" w:space="0" w:color="auto"/>
                    <w:bottom w:val="none" w:sz="0" w:space="0" w:color="auto"/>
                    <w:right w:val="none" w:sz="0" w:space="0" w:color="auto"/>
                  </w:divBdr>
                </w:div>
                <w:div w:id="348794309">
                  <w:marLeft w:val="0"/>
                  <w:marRight w:val="0"/>
                  <w:marTop w:val="0"/>
                  <w:marBottom w:val="0"/>
                  <w:divBdr>
                    <w:top w:val="none" w:sz="0" w:space="0" w:color="auto"/>
                    <w:left w:val="none" w:sz="0" w:space="0" w:color="auto"/>
                    <w:bottom w:val="none" w:sz="0" w:space="0" w:color="auto"/>
                    <w:right w:val="none" w:sz="0" w:space="0" w:color="auto"/>
                  </w:divBdr>
                  <w:divsChild>
                    <w:div w:id="2572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6765">
          <w:marLeft w:val="0"/>
          <w:marRight w:val="0"/>
          <w:marTop w:val="0"/>
          <w:marBottom w:val="0"/>
          <w:divBdr>
            <w:top w:val="none" w:sz="0" w:space="0" w:color="auto"/>
            <w:left w:val="none" w:sz="0" w:space="0" w:color="auto"/>
            <w:bottom w:val="none" w:sz="0" w:space="0" w:color="auto"/>
            <w:right w:val="none" w:sz="0" w:space="0" w:color="auto"/>
          </w:divBdr>
          <w:divsChild>
            <w:div w:id="332727685">
              <w:marLeft w:val="0"/>
              <w:marRight w:val="0"/>
              <w:marTop w:val="0"/>
              <w:marBottom w:val="0"/>
              <w:divBdr>
                <w:top w:val="none" w:sz="0" w:space="0" w:color="auto"/>
                <w:left w:val="none" w:sz="0" w:space="0" w:color="auto"/>
                <w:bottom w:val="none" w:sz="0" w:space="0" w:color="auto"/>
                <w:right w:val="none" w:sz="0" w:space="0" w:color="auto"/>
              </w:divBdr>
              <w:divsChild>
                <w:div w:id="2096433911">
                  <w:marLeft w:val="0"/>
                  <w:marRight w:val="0"/>
                  <w:marTop w:val="0"/>
                  <w:marBottom w:val="0"/>
                  <w:divBdr>
                    <w:top w:val="none" w:sz="0" w:space="0" w:color="auto"/>
                    <w:left w:val="none" w:sz="0" w:space="0" w:color="auto"/>
                    <w:bottom w:val="none" w:sz="0" w:space="0" w:color="auto"/>
                    <w:right w:val="none" w:sz="0" w:space="0" w:color="auto"/>
                  </w:divBdr>
                </w:div>
                <w:div w:id="1692223056">
                  <w:marLeft w:val="0"/>
                  <w:marRight w:val="0"/>
                  <w:marTop w:val="0"/>
                  <w:marBottom w:val="0"/>
                  <w:divBdr>
                    <w:top w:val="none" w:sz="0" w:space="0" w:color="auto"/>
                    <w:left w:val="none" w:sz="0" w:space="0" w:color="auto"/>
                    <w:bottom w:val="none" w:sz="0" w:space="0" w:color="auto"/>
                    <w:right w:val="none" w:sz="0" w:space="0" w:color="auto"/>
                  </w:divBdr>
                  <w:divsChild>
                    <w:div w:id="893077063">
                      <w:marLeft w:val="0"/>
                      <w:marRight w:val="0"/>
                      <w:marTop w:val="0"/>
                      <w:marBottom w:val="0"/>
                      <w:divBdr>
                        <w:top w:val="none" w:sz="0" w:space="0" w:color="auto"/>
                        <w:left w:val="none" w:sz="0" w:space="0" w:color="auto"/>
                        <w:bottom w:val="none" w:sz="0" w:space="0" w:color="auto"/>
                        <w:right w:val="none" w:sz="0" w:space="0" w:color="auto"/>
                      </w:divBdr>
                    </w:div>
                    <w:div w:id="1096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5524">
          <w:marLeft w:val="0"/>
          <w:marRight w:val="0"/>
          <w:marTop w:val="0"/>
          <w:marBottom w:val="0"/>
          <w:divBdr>
            <w:top w:val="none" w:sz="0" w:space="0" w:color="auto"/>
            <w:left w:val="none" w:sz="0" w:space="0" w:color="auto"/>
            <w:bottom w:val="none" w:sz="0" w:space="0" w:color="auto"/>
            <w:right w:val="none" w:sz="0" w:space="0" w:color="auto"/>
          </w:divBdr>
          <w:divsChild>
            <w:div w:id="292755608">
              <w:marLeft w:val="0"/>
              <w:marRight w:val="0"/>
              <w:marTop w:val="0"/>
              <w:marBottom w:val="0"/>
              <w:divBdr>
                <w:top w:val="none" w:sz="0" w:space="0" w:color="auto"/>
                <w:left w:val="none" w:sz="0" w:space="0" w:color="auto"/>
                <w:bottom w:val="none" w:sz="0" w:space="0" w:color="auto"/>
                <w:right w:val="none" w:sz="0" w:space="0" w:color="auto"/>
              </w:divBdr>
              <w:divsChild>
                <w:div w:id="1674137385">
                  <w:marLeft w:val="0"/>
                  <w:marRight w:val="0"/>
                  <w:marTop w:val="0"/>
                  <w:marBottom w:val="0"/>
                  <w:divBdr>
                    <w:top w:val="none" w:sz="0" w:space="0" w:color="auto"/>
                    <w:left w:val="none" w:sz="0" w:space="0" w:color="auto"/>
                    <w:bottom w:val="none" w:sz="0" w:space="0" w:color="auto"/>
                    <w:right w:val="none" w:sz="0" w:space="0" w:color="auto"/>
                  </w:divBdr>
                </w:div>
                <w:div w:id="2027099501">
                  <w:marLeft w:val="0"/>
                  <w:marRight w:val="0"/>
                  <w:marTop w:val="0"/>
                  <w:marBottom w:val="0"/>
                  <w:divBdr>
                    <w:top w:val="none" w:sz="0" w:space="0" w:color="auto"/>
                    <w:left w:val="none" w:sz="0" w:space="0" w:color="auto"/>
                    <w:bottom w:val="none" w:sz="0" w:space="0" w:color="auto"/>
                    <w:right w:val="none" w:sz="0" w:space="0" w:color="auto"/>
                  </w:divBdr>
                  <w:divsChild>
                    <w:div w:id="1698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3057">
          <w:marLeft w:val="0"/>
          <w:marRight w:val="0"/>
          <w:marTop w:val="0"/>
          <w:marBottom w:val="0"/>
          <w:divBdr>
            <w:top w:val="none" w:sz="0" w:space="0" w:color="auto"/>
            <w:left w:val="none" w:sz="0" w:space="0" w:color="auto"/>
            <w:bottom w:val="none" w:sz="0" w:space="0" w:color="auto"/>
            <w:right w:val="none" w:sz="0" w:space="0" w:color="auto"/>
          </w:divBdr>
          <w:divsChild>
            <w:div w:id="396363974">
              <w:marLeft w:val="0"/>
              <w:marRight w:val="0"/>
              <w:marTop w:val="0"/>
              <w:marBottom w:val="0"/>
              <w:divBdr>
                <w:top w:val="none" w:sz="0" w:space="0" w:color="auto"/>
                <w:left w:val="none" w:sz="0" w:space="0" w:color="auto"/>
                <w:bottom w:val="none" w:sz="0" w:space="0" w:color="auto"/>
                <w:right w:val="none" w:sz="0" w:space="0" w:color="auto"/>
              </w:divBdr>
              <w:divsChild>
                <w:div w:id="383873255">
                  <w:marLeft w:val="0"/>
                  <w:marRight w:val="0"/>
                  <w:marTop w:val="0"/>
                  <w:marBottom w:val="0"/>
                  <w:divBdr>
                    <w:top w:val="none" w:sz="0" w:space="0" w:color="auto"/>
                    <w:left w:val="none" w:sz="0" w:space="0" w:color="auto"/>
                    <w:bottom w:val="none" w:sz="0" w:space="0" w:color="auto"/>
                    <w:right w:val="none" w:sz="0" w:space="0" w:color="auto"/>
                  </w:divBdr>
                </w:div>
                <w:div w:id="1453475148">
                  <w:marLeft w:val="0"/>
                  <w:marRight w:val="0"/>
                  <w:marTop w:val="0"/>
                  <w:marBottom w:val="0"/>
                  <w:divBdr>
                    <w:top w:val="none" w:sz="0" w:space="0" w:color="auto"/>
                    <w:left w:val="none" w:sz="0" w:space="0" w:color="auto"/>
                    <w:bottom w:val="none" w:sz="0" w:space="0" w:color="auto"/>
                    <w:right w:val="none" w:sz="0" w:space="0" w:color="auto"/>
                  </w:divBdr>
                  <w:divsChild>
                    <w:div w:id="1778018345">
                      <w:marLeft w:val="0"/>
                      <w:marRight w:val="0"/>
                      <w:marTop w:val="0"/>
                      <w:marBottom w:val="0"/>
                      <w:divBdr>
                        <w:top w:val="none" w:sz="0" w:space="0" w:color="auto"/>
                        <w:left w:val="none" w:sz="0" w:space="0" w:color="auto"/>
                        <w:bottom w:val="none" w:sz="0" w:space="0" w:color="auto"/>
                        <w:right w:val="none" w:sz="0" w:space="0" w:color="auto"/>
                      </w:divBdr>
                    </w:div>
                    <w:div w:id="351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9330">
          <w:marLeft w:val="0"/>
          <w:marRight w:val="0"/>
          <w:marTop w:val="0"/>
          <w:marBottom w:val="0"/>
          <w:divBdr>
            <w:top w:val="none" w:sz="0" w:space="0" w:color="auto"/>
            <w:left w:val="none" w:sz="0" w:space="0" w:color="auto"/>
            <w:bottom w:val="none" w:sz="0" w:space="0" w:color="auto"/>
            <w:right w:val="none" w:sz="0" w:space="0" w:color="auto"/>
          </w:divBdr>
          <w:divsChild>
            <w:div w:id="1535843790">
              <w:marLeft w:val="0"/>
              <w:marRight w:val="0"/>
              <w:marTop w:val="0"/>
              <w:marBottom w:val="0"/>
              <w:divBdr>
                <w:top w:val="none" w:sz="0" w:space="0" w:color="auto"/>
                <w:left w:val="none" w:sz="0" w:space="0" w:color="auto"/>
                <w:bottom w:val="none" w:sz="0" w:space="0" w:color="auto"/>
                <w:right w:val="none" w:sz="0" w:space="0" w:color="auto"/>
              </w:divBdr>
              <w:divsChild>
                <w:div w:id="18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yperlink" Target="https://doi.org/10.1086/522071"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yperlink" Target="https://kuenselonline.com/first-confirmed-coronavirus-case-in-bhutan/" TargetMode="External" /><Relationship Id="rId17" Type="http://schemas.openxmlformats.org/officeDocument/2006/relationships/hyperlink" Target="https://www.un.org/development/desa/dspd/wp-%20%20%20%20%20%20%20%20%20%20content/uploads/sites/22/2020/08/sg_policy_brief_covid-19_and_education_august_2020.pdf" TargetMode="External" /><Relationship Id="rId2" Type="http://schemas.openxmlformats.org/officeDocument/2006/relationships/styles" Target="styles.xml" /><Relationship Id="rId16" Type="http://schemas.openxmlformats.org/officeDocument/2006/relationships/hyperlink" Target="https://doi.org/10.29333/ejmste/7893"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issuu.com/educationinternational/docs/2020_research_covid-%2019_eng" TargetMode="External" /><Relationship Id="rId5" Type="http://schemas.openxmlformats.org/officeDocument/2006/relationships/footnotes" Target="footnotes.xml" /><Relationship Id="rId15" Type="http://schemas.openxmlformats.org/officeDocument/2006/relationships/hyperlink" Target="https://doi.org/10.18203/2320-6012.ijrms20203477" TargetMode="External" /><Relationship Id="rId10" Type="http://schemas.openxmlformats.org/officeDocument/2006/relationships/hyperlink" Target="https://doi.org/10.1177/0047239520934018"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doi.org/10.29333/pr/7937" TargetMode="External" /><Relationship Id="rId14" Type="http://schemas.openxmlformats.org/officeDocument/2006/relationships/hyperlink" Target="https://hundred.org/en/collections/quality-education-for-all-during-coronav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36EC0-40F2-C049-89CE-85888E5AE0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Cyrus Mutunga</cp:lastModifiedBy>
  <cp:revision>2</cp:revision>
  <cp:lastPrinted>2023-10-10T12:05:00Z</cp:lastPrinted>
  <dcterms:created xsi:type="dcterms:W3CDTF">2023-10-10T12:18:00Z</dcterms:created>
  <dcterms:modified xsi:type="dcterms:W3CDTF">2023-10-10T12:18:00Z</dcterms:modified>
</cp:coreProperties>
</file>