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160" w:lineRule="auto" w:line="480"/>
        <w:jc w:val="center"/>
        <w:rPr>
          <w:rFonts w:ascii="Times New Roman" w:cs="Times New Roman" w:eastAsia="Calibri" w:hAnsi="Times New Roman" w:hint="default"/>
          <w:b/>
          <w:bCs/>
          <w:i w:val="false"/>
          <w:iCs w:val="false"/>
          <w:color w:val="0e101a"/>
          <w:sz w:val="24"/>
          <w:szCs w:val="24"/>
          <w:highlight w:val="none"/>
          <w:vertAlign w:val="baseline"/>
          <w:em w:val="none"/>
          <w:lang w:val="en-US" w:eastAsia="en-US"/>
        </w:rPr>
      </w:pPr>
      <w:bookmarkStart w:id="0" w:name="_GoBack"/>
      <w:bookmarkEnd w:id="0"/>
      <w:r>
        <w:rPr>
          <w:rFonts w:ascii="Times New Roman" w:cs="Times New Roman" w:eastAsia="Calibri" w:hAnsi="Times New Roman" w:hint="default"/>
          <w:b/>
          <w:bCs/>
          <w:i w:val="false"/>
          <w:iCs w:val="false"/>
          <w:color w:val="0e101a"/>
          <w:sz w:val="24"/>
          <w:szCs w:val="24"/>
          <w:highlight w:val="none"/>
          <w:vertAlign w:val="baseline"/>
          <w:em w:val="none"/>
          <w:lang w:val="en-US" w:eastAsia="en-US"/>
        </w:rPr>
        <w:t xml:space="preserve">A person centred approach </w:t>
      </w:r>
    </w:p>
    <w:p>
      <w:pPr>
        <w:pStyle w:val="style0"/>
        <w:spacing w:after="160" w:lineRule="auto" w:line="480"/>
        <w:jc w:val="center"/>
        <w:rPr>
          <w:rFonts w:ascii="Times New Roman" w:cs="Times New Roman" w:eastAsia="Calibri" w:hAnsi="Times New Roman" w:hint="default"/>
          <w:b w:val="false"/>
          <w:bCs w:val="false"/>
          <w:i w:val="false"/>
          <w:iCs w:val="false"/>
          <w:color w:val="0e101a"/>
          <w:sz w:val="24"/>
          <w:szCs w:val="24"/>
          <w:highlight w:val="none"/>
          <w:vertAlign w:val="baseline"/>
          <w:em w:val="none"/>
          <w:lang w:val="en-US" w:eastAsia="en-US"/>
        </w:rPr>
      </w:pPr>
    </w:p>
    <w:p>
      <w:pPr>
        <w:pStyle w:val="style0"/>
        <w:spacing w:after="160" w:lineRule="auto" w:line="480"/>
        <w:jc w:val="center"/>
        <w:rPr>
          <w:rFonts w:ascii="Times New Roman" w:cs="Times New Roman" w:eastAsia="Calibri" w:hAnsi="Times New Roman" w:hint="default"/>
          <w:b w:val="false"/>
          <w:bCs w:val="false"/>
          <w:i w:val="false"/>
          <w:iCs w:val="false"/>
          <w:color w:val="0e101a"/>
          <w:sz w:val="24"/>
          <w:szCs w:val="24"/>
          <w:highlight w:val="none"/>
          <w:vertAlign w:val="baseline"/>
          <w:em w:val="none"/>
          <w:lang w:val="en-US" w:eastAsia="en-US"/>
        </w:rPr>
      </w:pPr>
    </w:p>
    <w:p>
      <w:pPr>
        <w:pStyle w:val="style0"/>
        <w:spacing w:after="160" w:lineRule="auto" w:line="480"/>
        <w:jc w:val="center"/>
        <w:rPr>
          <w:rFonts w:ascii="Times New Roman" w:cs="Times New Roman" w:eastAsia="Calibri" w:hAnsi="Times New Roman" w:hint="default"/>
          <w:b w:val="false"/>
          <w:bCs w:val="false"/>
          <w:i w:val="false"/>
          <w:iCs w:val="false"/>
          <w:color w:val="0e101a"/>
          <w:sz w:val="24"/>
          <w:szCs w:val="24"/>
          <w:highlight w:val="none"/>
          <w:vertAlign w:val="baseline"/>
          <w:em w:val="none"/>
          <w:lang w:val="en-US" w:eastAsia="en-US"/>
        </w:rPr>
      </w:pPr>
    </w:p>
    <w:p>
      <w:pPr>
        <w:pStyle w:val="style0"/>
        <w:spacing w:after="160" w:lineRule="auto" w:line="480"/>
        <w:jc w:val="center"/>
        <w:rPr/>
      </w:pPr>
      <w:r>
        <w:rPr>
          <w:rFonts w:ascii="Times New Roman" w:cs="Times New Roman" w:eastAsia="Calibri" w:hAnsi="Times New Roman" w:hint="default"/>
          <w:b w:val="false"/>
          <w:bCs w:val="false"/>
          <w:i w:val="false"/>
          <w:iCs w:val="false"/>
          <w:color w:val="0e101a"/>
          <w:sz w:val="24"/>
          <w:szCs w:val="24"/>
          <w:highlight w:val="none"/>
          <w:vertAlign w:val="baseline"/>
          <w:em w:val="none"/>
          <w:lang w:val="en-US" w:eastAsia="en-US"/>
        </w:rPr>
        <w:t>Name</w:t>
      </w:r>
    </w:p>
    <w:p>
      <w:pPr>
        <w:pStyle w:val="style0"/>
        <w:spacing w:after="160" w:lineRule="auto" w:line="480"/>
        <w:jc w:val="center"/>
        <w:rPr/>
      </w:pPr>
      <w:r>
        <w:rPr>
          <w:rFonts w:ascii="Times New Roman" w:cs="Times New Roman" w:eastAsia="Calibri" w:hAnsi="Times New Roman" w:hint="default"/>
          <w:b w:val="false"/>
          <w:bCs w:val="false"/>
          <w:i w:val="false"/>
          <w:iCs w:val="false"/>
          <w:color w:val="0e101a"/>
          <w:sz w:val="24"/>
          <w:szCs w:val="24"/>
          <w:highlight w:val="none"/>
          <w:vertAlign w:val="baseline"/>
          <w:em w:val="none"/>
          <w:lang w:val="en-US" w:eastAsia="en-US"/>
        </w:rPr>
        <w:t>Professor</w:t>
      </w:r>
    </w:p>
    <w:p>
      <w:pPr>
        <w:pStyle w:val="style0"/>
        <w:spacing w:after="160" w:lineRule="auto" w:line="480"/>
        <w:jc w:val="center"/>
        <w:rPr/>
      </w:pPr>
      <w:r>
        <w:rPr>
          <w:rFonts w:ascii="Times New Roman" w:cs="Times New Roman" w:eastAsia="Calibri" w:hAnsi="Times New Roman" w:hint="default"/>
          <w:b w:val="false"/>
          <w:bCs w:val="false"/>
          <w:i w:val="false"/>
          <w:iCs w:val="false"/>
          <w:color w:val="0e101a"/>
          <w:sz w:val="24"/>
          <w:szCs w:val="24"/>
          <w:highlight w:val="none"/>
          <w:vertAlign w:val="baseline"/>
          <w:em w:val="none"/>
          <w:lang w:val="en-US" w:eastAsia="en-US"/>
        </w:rPr>
        <w:t>Institutional</w:t>
      </w:r>
      <w:r>
        <w:rPr>
          <w:rFonts w:ascii="Times New Roman" w:cs="Times New Roman" w:eastAsia="Calibri" w:hAnsi="Times New Roman" w:hint="default"/>
          <w:b w:val="false"/>
          <w:bCs w:val="false"/>
          <w:i w:val="false"/>
          <w:iCs w:val="false"/>
          <w:color w:val="0e101a"/>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e101a"/>
          <w:sz w:val="24"/>
          <w:szCs w:val="24"/>
          <w:highlight w:val="none"/>
          <w:vertAlign w:val="baseline"/>
          <w:em w:val="none"/>
          <w:lang w:val="en-US" w:eastAsia="en-US"/>
        </w:rPr>
        <w:t>Affiliations</w:t>
      </w:r>
    </w:p>
    <w:p>
      <w:pPr>
        <w:pStyle w:val="style0"/>
        <w:spacing w:after="160" w:lineRule="auto" w:line="480"/>
        <w:jc w:val="center"/>
        <w:rPr/>
      </w:pPr>
      <w:r>
        <w:rPr>
          <w:rFonts w:ascii="Times New Roman" w:cs="Times New Roman" w:eastAsia="Calibri" w:hAnsi="Times New Roman" w:hint="default"/>
          <w:b w:val="false"/>
          <w:bCs w:val="false"/>
          <w:i w:val="false"/>
          <w:iCs w:val="false"/>
          <w:color w:val="0e101a"/>
          <w:sz w:val="24"/>
          <w:szCs w:val="24"/>
          <w:highlight w:val="none"/>
          <w:vertAlign w:val="baseline"/>
          <w:em w:val="none"/>
          <w:lang w:val="en-US" w:eastAsia="en-US"/>
        </w:rPr>
        <w:t>Course</w:t>
      </w:r>
    </w:p>
    <w:p>
      <w:pPr>
        <w:pStyle w:val="style0"/>
        <w:spacing w:after="160" w:lineRule="auto" w:line="480"/>
        <w:jc w:val="center"/>
        <w:rPr/>
      </w:pPr>
      <w:r>
        <w:rPr>
          <w:rFonts w:ascii="Times New Roman" w:cs="Times New Roman" w:eastAsia="Calibri" w:hAnsi="Times New Roman" w:hint="default"/>
          <w:b w:val="false"/>
          <w:bCs w:val="false"/>
          <w:i w:val="false"/>
          <w:iCs w:val="false"/>
          <w:color w:val="0e101a"/>
          <w:sz w:val="24"/>
          <w:szCs w:val="24"/>
          <w:highlight w:val="none"/>
          <w:vertAlign w:val="baseline"/>
          <w:em w:val="none"/>
          <w:lang w:val="en-US" w:eastAsia="en-US"/>
        </w:rPr>
        <w:t>Date</w:t>
      </w:r>
    </w:p>
    <w:p>
      <w:pPr>
        <w:pStyle w:val="style0"/>
        <w:spacing w:after="160" w:lineRule="auto" w:line="259"/>
        <w:jc w:val="left"/>
        <w:rPr/>
      </w:pPr>
    </w:p>
    <w:p>
      <w:pPr>
        <w:pStyle w:val="style0"/>
        <w:spacing w:after="160" w:lineRule="auto" w:line="259"/>
        <w:jc w:val="left"/>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t>The person-centered approach is a widely recognized therapeutic framework developed by the psychologist Carl Rogers. It places the individual at the center of the therapeutic process, emphasizing empathy, unconditional positive regard, and congruence. This approach aims to foster personal growth and self-actualization by creating a safe and nonjudgmental space for individuals to explore their thoughts, feelings, and experiences. In this paper, we will delve into the core principles and techniques of the person-centered approach, its benefits, and its applications in various domains.</w:t>
      </w:r>
    </w:p>
    <w:p>
      <w:pPr>
        <w:pStyle w:val="style0"/>
        <w:rPr/>
      </w:pPr>
    </w:p>
    <w:p>
      <w:pPr>
        <w:pStyle w:val="style0"/>
        <w:rPr/>
      </w:pPr>
      <w:r>
        <w:t>Core Principles of the Person-Centered Approach:</w:t>
      </w:r>
    </w:p>
    <w:p>
      <w:pPr>
        <w:pStyle w:val="style0"/>
        <w:rPr/>
      </w:pPr>
      <w:r>
        <w:t>a) Unconditional Positive Regard: This principle emphasizes the therapist's acceptance and nonjudgmental attitude toward the client. It involves creating a safe environment where individuals can freely express themselves without fear of rejection or criticism. Unconditional positive regard communicates to the client that their experiences and feelings are valid and valued.</w:t>
      </w:r>
    </w:p>
    <w:p>
      <w:pPr>
        <w:pStyle w:val="style0"/>
        <w:rPr/>
      </w:pPr>
      <w:r>
        <w:t>b) Empathy: Empathy forms the foundation of the person-centered approach. Therapists strive to understand the client's perspective and experiences by stepping into their shoes and seeing the world through their eyes. Empathy helps build trust, fosters a strong therapeutic alliance, and facilitates the client's self-exploration and growth.</w:t>
      </w:r>
    </w:p>
    <w:p>
      <w:pPr>
        <w:pStyle w:val="style0"/>
        <w:rPr/>
      </w:pPr>
    </w:p>
    <w:p>
      <w:pPr>
        <w:pStyle w:val="style0"/>
        <w:rPr/>
      </w:pPr>
      <w:r>
        <w:t>c) Congruence: Congruence, also known as genuineness or authenticity, refers to the therapist's ability to be genuine and transparent in their interactions with clients. Therapists are encouraged to express their own thoughts and feelings sincerely and honestly, allowing clients to experience a genuine and authentic therapeutic relationship.</w:t>
      </w:r>
    </w:p>
    <w:p>
      <w:pPr>
        <w:pStyle w:val="style0"/>
        <w:rPr/>
      </w:pPr>
    </w:p>
    <w:p>
      <w:pPr>
        <w:pStyle w:val="style0"/>
        <w:rPr/>
      </w:pPr>
      <w:r>
        <w:t>Techniques and Practices in the Person-Centered Approach:</w:t>
      </w:r>
    </w:p>
    <w:p>
      <w:pPr>
        <w:pStyle w:val="style0"/>
        <w:rPr/>
      </w:pPr>
      <w:r>
        <w:t>a) Reflective Listening: Therapists employ active listening skills and reflect back the client's thoughts, feelings, and experiences. This technique helps the client gain a deeper understanding of their own emotions and thoughts, promotes self-reflection, and facilitates the client's own problem-solving abilities.</w:t>
      </w:r>
    </w:p>
    <w:p>
      <w:pPr>
        <w:pStyle w:val="style0"/>
        <w:rPr/>
      </w:pPr>
      <w:r>
        <w:t>b) Non-directive Approach: The person-centered approach is non-directive in nature, meaning the therapist does not impose their own agenda or solutions on the client. Instead, the therapist supports the client in exploring their own goals, values, and aspirations, guiding them to find their own answers and make their own choices.</w:t>
      </w:r>
    </w:p>
    <w:p>
      <w:pPr>
        <w:pStyle w:val="style0"/>
        <w:rPr/>
      </w:pPr>
    </w:p>
    <w:p>
      <w:pPr>
        <w:pStyle w:val="style0"/>
        <w:rPr/>
      </w:pPr>
      <w:r>
        <w:t>c) Emphasis on the Here and Now: The person-centered approach focuses on the client's immediate experiences and the present moment. By exploring current emotions, thoughts, and experiences, individuals can gain insight into their present concerns and work towards self-awareness and personal growth.</w:t>
      </w:r>
    </w:p>
    <w:p>
      <w:pPr>
        <w:pStyle w:val="style0"/>
        <w:rPr/>
      </w:pPr>
    </w:p>
    <w:p>
      <w:pPr>
        <w:pStyle w:val="style0"/>
        <w:rPr/>
      </w:pPr>
      <w:r>
        <w:t>Applications and Benefits of the Person-Centered Approach:</w:t>
      </w:r>
    </w:p>
    <w:p>
      <w:pPr>
        <w:pStyle w:val="style0"/>
        <w:rPr/>
      </w:pPr>
      <w:r>
        <w:t>a) Psychotherapy: The person-centered approach has been successfully applied in individual therapy, group therapy, and couples counseling. It has shown efficacy in treating various mental health conditions such as depression, anxiety disorders, and trauma-related issues.</w:t>
      </w:r>
    </w:p>
    <w:p>
      <w:pPr>
        <w:pStyle w:val="style0"/>
        <w:rPr/>
      </w:pPr>
      <w:r>
        <w:t>b) Education: The person-centered approach has found applications in the field of education. It encourages student-centered learning, promoting autonomy, self-direction, and intrinsic motivation. Educators who adopt person-centered principles create a supportive environment that nurtures students' holistic development and fosters a love for learning.</w:t>
      </w:r>
    </w:p>
    <w:p>
      <w:pPr>
        <w:pStyle w:val="style0"/>
        <w:rPr/>
      </w:pPr>
    </w:p>
    <w:p>
      <w:pPr>
        <w:pStyle w:val="style0"/>
        <w:rPr/>
      </w:pPr>
      <w:r>
        <w:t>c) Organizational Development: The person-centered approach can be applied to enhance organizational culture and employee well-being. By emphasizing open communication, empathy, and authentic leadership, organizations can create a nurturing environment that supports employee growth, satisfaction, and productivity.</w:t>
      </w:r>
    </w:p>
    <w:p>
      <w:pPr>
        <w:pStyle w:val="style0"/>
        <w:rPr/>
      </w:pPr>
      <w:r>
        <w:t>Conclusion:</w:t>
      </w:r>
    </w:p>
    <w:p>
      <w:pPr>
        <w:pStyle w:val="style0"/>
        <w:rPr/>
      </w:pPr>
      <w:r>
        <w:t>The person-centered approach offers a powerful and humanistic framework for therapy, education, and organizational development. By prioritizing empathy, unconditional positive regard, and congruence, this approach empowers individuals to explore their authentic selves, make autonomous decisions, and work towards personal growth and self-actualization. The person-centered approach stands as a testament to the profound impact of a safe, empathetic, and nonjudgmental therapeutic environment in facilitating</w:t>
      </w:r>
      <w:r>
        <w:rPr>
          <w:lang w:val="en-US"/>
        </w:rPr>
        <w:t>.</w:t>
      </w:r>
    </w:p>
    <w:p>
      <w:pPr>
        <w:pStyle w:val="style0"/>
        <w:rPr/>
      </w:pPr>
    </w:p>
    <w:p>
      <w:pPr>
        <w:pStyle w:val="style0"/>
        <w:rPr/>
      </w:pPr>
    </w:p>
    <w:p>
      <w:pPr>
        <w:pStyle w:val="style0"/>
        <w:rPr/>
      </w:pPr>
    </w:p>
    <w:p>
      <w:pPr>
        <w:pStyle w:val="style0"/>
        <w:rPr/>
      </w:pPr>
    </w:p>
    <w:p>
      <w:pPr>
        <w:pStyle w:val="style0"/>
        <w:rPr/>
      </w:pPr>
    </w:p>
    <w:p>
      <w:pPr>
        <w:pStyle w:val="style0"/>
        <w:rPr/>
      </w:pPr>
      <w:r>
        <w:rPr>
          <w:lang w:val="en-US"/>
        </w:rPr>
        <w:t xml:space="preserve">Reference </w:t>
      </w:r>
    </w:p>
    <w:p>
      <w:pPr>
        <w:pStyle w:val="style0"/>
        <w:rPr/>
      </w:pPr>
    </w:p>
    <w:p>
      <w:pPr>
        <w:pStyle w:val="style0"/>
        <w:rPr/>
      </w:pPr>
      <w:r>
        <w:rPr>
          <w:lang w:val="en-US"/>
        </w:rPr>
        <w:t>Social Psychology" by Elliot Aronson, Timothy D. Wilson, and Robin M. Akert (2009)</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 w:type="paragraph" w:styleId="style31">
    <w:name w:val="header"/>
    <w:basedOn w:val="style0"/>
    <w:next w:val="style31"/>
    <w:pPr>
      <w:tabs>
        <w:tab w:val="center" w:leader="none" w:pos="4680"/>
        <w:tab w:val="right" w:leader="none" w:pos="9360"/>
      </w:tabs>
      <w:spacing w:before="0" w:after="0" w:lineRule="auto" w:line="240"/>
      <w:ind w:left="0" w:right="0"/>
    </w:pPr>
    <w:rPr>
      <w:rFonts w:ascii="Times New Roman" w:cs="Times New Roman" w:eastAsia="宋体" w:hAnsi="Times New Roman"/>
      <w:sz w:val="21"/>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6</TotalTime>
  <Words>582</Words>
  <Characters>3819</Characters>
  <Application>WPS Office</Application>
  <Paragraphs>58</Paragraphs>
  <CharactersWithSpaces>4380</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2023-06-03T10:37:19Z</dcterms:created>
  <dc:creator>SM-A025F</dc:creator>
  <lastModifiedBy>SM-A025F</lastModifiedBy>
  <dcterms:modified xsi:type="dcterms:W3CDTF">2023-06-03T13:58:55Z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1957e28f792b4edcbea61212c2b234e5</vt:lpwstr>
  </property>
</Properties>
</file>