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DE" w:rsidRDefault="00C028DE" w:rsidP="00C028DE">
      <w:pPr>
        <w:spacing w:after="0" w:line="240" w:lineRule="auto"/>
        <w:rPr>
          <w:rFonts w:ascii="Times New Roman" w:eastAsia="Times New Roman" w:hAnsi="Times New Roman" w:cs="Times New Roman"/>
          <w:sz w:val="24"/>
          <w:szCs w:val="24"/>
        </w:rPr>
      </w:pPr>
    </w:p>
    <w:p w:rsidR="00B67C8B" w:rsidRPr="00C028DE" w:rsidRDefault="00B67C8B" w:rsidP="00C028DE">
      <w:pPr>
        <w:spacing w:after="0" w:line="240" w:lineRule="auto"/>
        <w:rPr>
          <w:rFonts w:ascii="Times New Roman" w:eastAsia="Times New Roman" w:hAnsi="Times New Roman" w:cs="Times New Roman"/>
          <w:sz w:val="24"/>
          <w:szCs w:val="24"/>
        </w:rPr>
      </w:pPr>
    </w:p>
    <w:p w:rsidR="00C028DE" w:rsidRPr="00C028DE" w:rsidRDefault="00B67C8B" w:rsidP="00C028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028DE" w:rsidRPr="00C028DE">
        <w:rPr>
          <w:rFonts w:ascii="Times New Roman" w:eastAsia="Times New Roman" w:hAnsi="Times New Roman" w:cs="Times New Roman"/>
          <w:sz w:val="24"/>
          <w:szCs w:val="24"/>
        </w:rPr>
        <w:t xml:space="preserve"> detailed description of the first five steps in </w:t>
      </w:r>
      <w:r w:rsidR="00F26983">
        <w:rPr>
          <w:rFonts w:ascii="Times New Roman" w:eastAsia="Times New Roman" w:hAnsi="Times New Roman" w:cs="Times New Roman"/>
          <w:sz w:val="24"/>
          <w:szCs w:val="24"/>
        </w:rPr>
        <w:t xml:space="preserve">the </w:t>
      </w:r>
      <w:r w:rsidR="00C028DE" w:rsidRPr="00C028DE">
        <w:rPr>
          <w:rFonts w:ascii="Times New Roman" w:eastAsia="Times New Roman" w:hAnsi="Times New Roman" w:cs="Times New Roman"/>
          <w:sz w:val="24"/>
          <w:szCs w:val="24"/>
        </w:rPr>
        <w:t xml:space="preserve">Prochaska and </w:t>
      </w:r>
      <w:r w:rsidR="000625DF" w:rsidRPr="00C028DE">
        <w:rPr>
          <w:rFonts w:ascii="Times New Roman" w:eastAsia="Times New Roman" w:hAnsi="Times New Roman" w:cs="Times New Roman"/>
          <w:sz w:val="24"/>
          <w:szCs w:val="24"/>
        </w:rPr>
        <w:t>DiClemente</w:t>
      </w:r>
      <w:r w:rsidR="00C028DE" w:rsidRPr="00C028DE">
        <w:rPr>
          <w:rFonts w:ascii="Times New Roman" w:eastAsia="Times New Roman" w:hAnsi="Times New Roman" w:cs="Times New Roman"/>
          <w:sz w:val="24"/>
          <w:szCs w:val="24"/>
        </w:rPr>
        <w:t xml:space="preserve"> Stages of Change Model, along with how an addiction professional might intervene at each stage and the chall</w:t>
      </w:r>
      <w:r>
        <w:rPr>
          <w:rFonts w:ascii="Times New Roman" w:eastAsia="Times New Roman" w:hAnsi="Times New Roman" w:cs="Times New Roman"/>
          <w:sz w:val="24"/>
          <w:szCs w:val="24"/>
        </w:rPr>
        <w:t>enges they might face. This is</w:t>
      </w:r>
      <w:r w:rsidR="00C028DE" w:rsidRPr="00C028DE">
        <w:rPr>
          <w:rFonts w:ascii="Times New Roman" w:eastAsia="Times New Roman" w:hAnsi="Times New Roman" w:cs="Times New Roman"/>
          <w:sz w:val="24"/>
          <w:szCs w:val="24"/>
        </w:rPr>
        <w:t xml:space="preserve"> formatted in APA style and structured to fit a 6 to 7-page essay.</w:t>
      </w:r>
    </w:p>
    <w:p w:rsidR="00C028DE" w:rsidRPr="00C028DE" w:rsidRDefault="00C028DE" w:rsidP="00C028DE">
      <w:pPr>
        <w:spacing w:after="0"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pict>
          <v:rect id="_x0000_i1027" style="width:0;height:1.5pt" o:hralign="center" o:hrstd="t" o:hr="t" fillcolor="#a0a0a0" stroked="f"/>
        </w:pic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Abstract</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The Transtheoretical Model (TTM), developed by James Prochaska and Carlo DiClemente in the late 1970s, provides a comprehensive framework for understanding the stages of behavioral change. This model has been extensively applied to various health behaviors, particularly addiction. The TTM delineates six stages: pre-contemplation, contemplation, preparation, action, maintenance, and relapse. This paper explores the first five stages, examining the characteristics of each stage, the corresponding interventions that addiction professionals might employ, and the challenges they may encounter. By understanding these stages, practitioners can better tailor their approaches to support individuals in overcoming addiction.</w:t>
      </w:r>
    </w:p>
    <w:p w:rsidR="00C356E4" w:rsidRDefault="00C028DE" w:rsidP="00C356E4">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Introduction</w:t>
      </w:r>
    </w:p>
    <w:p w:rsidR="00C356E4" w:rsidRDefault="00C356E4" w:rsidP="00C356E4">
      <w:pPr>
        <w:spacing w:before="100" w:beforeAutospacing="1" w:after="100" w:afterAutospacing="1" w:line="240" w:lineRule="auto"/>
        <w:rPr>
          <w:rFonts w:ascii="Times New Roman" w:eastAsia="Times New Roman" w:hAnsi="Times New Roman" w:cs="Times New Roman"/>
          <w:sz w:val="24"/>
          <w:szCs w:val="24"/>
        </w:rPr>
      </w:pPr>
      <w:r w:rsidRPr="00C356E4">
        <w:rPr>
          <w:rFonts w:ascii="Times New Roman" w:eastAsia="Times New Roman" w:hAnsi="Times New Roman" w:cs="Times New Roman"/>
          <w:sz w:val="24"/>
          <w:szCs w:val="24"/>
        </w:rPr>
        <w:t>Overcoming addiction is a multifaceted challenge that requires a comprehensive approach, often necessitating the expertise of addiction professionals. Addiction, whether to substances or behaviors, is a complex condition that affects the brain and behavior, leading to an inability to control the use of a substance or engagement in a behavi</w:t>
      </w:r>
      <w:r>
        <w:rPr>
          <w:rFonts w:ascii="Times New Roman" w:eastAsia="Times New Roman" w:hAnsi="Times New Roman" w:cs="Times New Roman"/>
          <w:sz w:val="24"/>
          <w:szCs w:val="24"/>
        </w:rPr>
        <w:t>or despite harmful consequences</w:t>
      </w:r>
      <w:r w:rsidRPr="00C356E4">
        <w:rPr>
          <w:rFonts w:ascii="Times New Roman" w:eastAsia="Times New Roman" w:hAnsi="Times New Roman" w:cs="Times New Roman"/>
          <w:sz w:val="24"/>
          <w:szCs w:val="24"/>
        </w:rPr>
        <w:t>. The role of addiction professionals, including therapists, counselors, and medical practitioners, is crucial in guiding individuals through the recovery process.</w:t>
      </w:r>
      <w:r>
        <w:rPr>
          <w:rFonts w:ascii="Times New Roman" w:eastAsia="Times New Roman" w:hAnsi="Times New Roman" w:cs="Times New Roman"/>
          <w:sz w:val="24"/>
          <w:szCs w:val="24"/>
        </w:rPr>
        <w:t xml:space="preserve"> These professionals' involvement is essential for providing medical and psychological support and</w:t>
      </w:r>
      <w:r w:rsidRPr="00C356E4">
        <w:rPr>
          <w:rFonts w:ascii="Times New Roman" w:eastAsia="Times New Roman" w:hAnsi="Times New Roman" w:cs="Times New Roman"/>
          <w:sz w:val="24"/>
          <w:szCs w:val="24"/>
        </w:rPr>
        <w:t xml:space="preserve"> helping individuals develop coping mechanisms, build a support network, and create a sustaina</w:t>
      </w:r>
      <w:r w:rsidR="00BA5357">
        <w:rPr>
          <w:rFonts w:ascii="Times New Roman" w:eastAsia="Times New Roman" w:hAnsi="Times New Roman" w:cs="Times New Roman"/>
          <w:sz w:val="24"/>
          <w:szCs w:val="24"/>
        </w:rPr>
        <w:t xml:space="preserve">ble plan for </w:t>
      </w:r>
      <w:r w:rsidR="00186F89">
        <w:rPr>
          <w:rFonts w:ascii="Times New Roman" w:eastAsia="Times New Roman" w:hAnsi="Times New Roman" w:cs="Times New Roman"/>
          <w:sz w:val="24"/>
          <w:szCs w:val="24"/>
        </w:rPr>
        <w:t xml:space="preserve">a </w:t>
      </w:r>
      <w:r w:rsidR="00BA5357">
        <w:rPr>
          <w:rFonts w:ascii="Times New Roman" w:eastAsia="Times New Roman" w:hAnsi="Times New Roman" w:cs="Times New Roman"/>
          <w:sz w:val="24"/>
          <w:szCs w:val="24"/>
        </w:rPr>
        <w:t xml:space="preserve">long term based on </w:t>
      </w:r>
      <w:r w:rsidR="00BA5357" w:rsidRPr="00BA5357">
        <w:rPr>
          <w:rFonts w:ascii="Times New Roman" w:eastAsia="Times New Roman" w:hAnsi="Times New Roman" w:cs="Times New Roman"/>
          <w:sz w:val="24"/>
          <w:szCs w:val="24"/>
        </w:rPr>
        <w:t xml:space="preserve">Prochaska and </w:t>
      </w:r>
      <w:proofErr w:type="spellStart"/>
      <w:r w:rsidR="00BA5357" w:rsidRPr="00BA5357">
        <w:rPr>
          <w:rFonts w:ascii="Times New Roman" w:eastAsia="Times New Roman" w:hAnsi="Times New Roman" w:cs="Times New Roman"/>
          <w:sz w:val="24"/>
          <w:szCs w:val="24"/>
        </w:rPr>
        <w:t>DiClemente's</w:t>
      </w:r>
      <w:proofErr w:type="spellEnd"/>
      <w:r w:rsidR="00BA5357" w:rsidRPr="00BA5357">
        <w:rPr>
          <w:rFonts w:ascii="Times New Roman" w:eastAsia="Times New Roman" w:hAnsi="Times New Roman" w:cs="Times New Roman"/>
          <w:sz w:val="24"/>
          <w:szCs w:val="24"/>
        </w:rPr>
        <w:t xml:space="preserve"> </w:t>
      </w:r>
      <w:proofErr w:type="spellStart"/>
      <w:r w:rsidR="00BA5357" w:rsidRPr="00BA5357">
        <w:rPr>
          <w:rFonts w:ascii="Times New Roman" w:eastAsia="Times New Roman" w:hAnsi="Times New Roman" w:cs="Times New Roman"/>
          <w:sz w:val="24"/>
          <w:szCs w:val="24"/>
        </w:rPr>
        <w:t>transtheoretical</w:t>
      </w:r>
      <w:proofErr w:type="spellEnd"/>
      <w:r w:rsidR="00BA5357" w:rsidRPr="00BA5357">
        <w:rPr>
          <w:rFonts w:ascii="Times New Roman" w:eastAsia="Times New Roman" w:hAnsi="Times New Roman" w:cs="Times New Roman"/>
          <w:sz w:val="24"/>
          <w:szCs w:val="24"/>
        </w:rPr>
        <w:t xml:space="preserve"> model of </w:t>
      </w:r>
      <w:r w:rsidR="00186F89">
        <w:rPr>
          <w:rFonts w:ascii="Times New Roman" w:eastAsia="Times New Roman" w:hAnsi="Times New Roman" w:cs="Times New Roman"/>
          <w:sz w:val="24"/>
          <w:szCs w:val="24"/>
        </w:rPr>
        <w:t>behavior</w:t>
      </w:r>
      <w:r w:rsidR="00BA5357" w:rsidRPr="00BA5357">
        <w:rPr>
          <w:rFonts w:ascii="Times New Roman" w:eastAsia="Times New Roman" w:hAnsi="Times New Roman" w:cs="Times New Roman"/>
          <w:sz w:val="24"/>
          <w:szCs w:val="24"/>
        </w:rPr>
        <w:t xml:space="preserve"> change </w:t>
      </w:r>
      <w:r w:rsidR="00186F89">
        <w:rPr>
          <w:rFonts w:ascii="Times New Roman" w:eastAsia="Times New Roman" w:hAnsi="Times New Roman" w:cs="Times New Roman"/>
          <w:sz w:val="24"/>
          <w:szCs w:val="24"/>
        </w:rPr>
        <w:t xml:space="preserve">which </w:t>
      </w:r>
      <w:r w:rsidR="00BA5357" w:rsidRPr="00BA5357">
        <w:rPr>
          <w:rFonts w:ascii="Times New Roman" w:eastAsia="Times New Roman" w:hAnsi="Times New Roman" w:cs="Times New Roman"/>
          <w:sz w:val="24"/>
          <w:szCs w:val="24"/>
        </w:rPr>
        <w:t xml:space="preserve">is a way of understanding an individual's readiness for making </w:t>
      </w:r>
      <w:r w:rsidR="00186F89">
        <w:rPr>
          <w:rFonts w:ascii="Times New Roman" w:eastAsia="Times New Roman" w:hAnsi="Times New Roman" w:cs="Times New Roman"/>
          <w:sz w:val="24"/>
          <w:szCs w:val="24"/>
        </w:rPr>
        <w:t>behavioral</w:t>
      </w:r>
      <w:r w:rsidR="00BA5357" w:rsidRPr="00BA5357">
        <w:rPr>
          <w:rFonts w:ascii="Times New Roman" w:eastAsia="Times New Roman" w:hAnsi="Times New Roman" w:cs="Times New Roman"/>
          <w:sz w:val="24"/>
          <w:szCs w:val="24"/>
        </w:rPr>
        <w:t xml:space="preserve"> change. The model </w:t>
      </w:r>
      <w:r w:rsidR="00186F89">
        <w:rPr>
          <w:rFonts w:ascii="Times New Roman" w:eastAsia="Times New Roman" w:hAnsi="Times New Roman" w:cs="Times New Roman"/>
          <w:sz w:val="24"/>
          <w:szCs w:val="24"/>
        </w:rPr>
        <w:t>assists conceptualize</w:t>
      </w:r>
      <w:r w:rsidR="00BA5357" w:rsidRPr="00BA5357">
        <w:rPr>
          <w:rFonts w:ascii="Times New Roman" w:eastAsia="Times New Roman" w:hAnsi="Times New Roman" w:cs="Times New Roman"/>
          <w:sz w:val="24"/>
          <w:szCs w:val="24"/>
        </w:rPr>
        <w:t xml:space="preserve"> the mental states of individuals at different stages of their change journey and tailoring treatment accordingly. The Stages of Change model below illustrates the stages of this model (precontemplation, contemplation, preparation, action, maintenance).</w:t>
      </w:r>
    </w:p>
    <w:p w:rsidR="00BA5357" w:rsidRDefault="00186F89" w:rsidP="00C356E4">
      <w:pPr>
        <w:spacing w:before="100" w:beforeAutospacing="1" w:after="100" w:afterAutospacing="1" w:line="240" w:lineRule="auto"/>
        <w:rPr>
          <w:rFonts w:ascii="Times New Roman" w:eastAsia="Times New Roman" w:hAnsi="Times New Roman" w:cs="Times New Roman"/>
          <w:sz w:val="24"/>
          <w:szCs w:val="24"/>
        </w:rPr>
      </w:pPr>
      <w:r w:rsidRPr="00BA5357">
        <w:rPr>
          <w:rFonts w:ascii="Times New Roman" w:eastAsia="Times New Roman" w:hAnsi="Times New Roman" w:cs="Times New Roman"/>
          <w:sz w:val="24"/>
          <w:szCs w:val="24"/>
        </w:rPr>
        <w:lastRenderedPageBreak/>
        <w:drawing>
          <wp:anchor distT="0" distB="0" distL="114300" distR="114300" simplePos="0" relativeHeight="251658240" behindDoc="1" locked="0" layoutInCell="1" allowOverlap="1" wp14:anchorId="248BF350" wp14:editId="280218A9">
            <wp:simplePos x="0" y="0"/>
            <wp:positionH relativeFrom="margin">
              <wp:align>left</wp:align>
            </wp:positionH>
            <wp:positionV relativeFrom="paragraph">
              <wp:posOffset>174625</wp:posOffset>
            </wp:positionV>
            <wp:extent cx="5681345" cy="3873500"/>
            <wp:effectExtent l="0" t="0" r="0" b="0"/>
            <wp:wrapTight wrapText="bothSides">
              <wp:wrapPolygon edited="0">
                <wp:start x="0" y="0"/>
                <wp:lineTo x="0" y="21458"/>
                <wp:lineTo x="21511" y="21458"/>
                <wp:lineTo x="21511" y="0"/>
                <wp:lineTo x="0" y="0"/>
              </wp:wrapPolygon>
            </wp:wrapTight>
            <wp:docPr id="4" name="Picture 4"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u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1345" cy="3873500"/>
                    </a:xfrm>
                    <a:prstGeom prst="rect">
                      <a:avLst/>
                    </a:prstGeom>
                    <a:noFill/>
                    <a:ln>
                      <a:noFill/>
                    </a:ln>
                  </pic:spPr>
                </pic:pic>
              </a:graphicData>
            </a:graphic>
            <wp14:sizeRelH relativeFrom="margin">
              <wp14:pctWidth>0</wp14:pctWidth>
            </wp14:sizeRelH>
          </wp:anchor>
        </w:drawing>
      </w:r>
      <w:r>
        <w:rPr>
          <w:rFonts w:ascii="Times New Roman" w:eastAsia="Times New Roman" w:hAnsi="Times New Roman" w:cs="Times New Roman"/>
          <w:sz w:val="24"/>
          <w:szCs w:val="24"/>
        </w:rPr>
        <w:t xml:space="preserve">Fig 1.1; </w:t>
      </w:r>
      <w:r w:rsidRPr="00186F89">
        <w:rPr>
          <w:rFonts w:ascii="Times New Roman" w:hAnsi="Times New Roman" w:cs="Times New Roman"/>
          <w:color w:val="242424"/>
          <w:sz w:val="24"/>
          <w:szCs w:val="27"/>
          <w:shd w:val="clear" w:color="auto" w:fill="FFFFFF"/>
        </w:rPr>
        <w:t xml:space="preserve">Prochaska and </w:t>
      </w:r>
      <w:proofErr w:type="spellStart"/>
      <w:r w:rsidRPr="00186F89">
        <w:rPr>
          <w:rFonts w:ascii="Times New Roman" w:hAnsi="Times New Roman" w:cs="Times New Roman"/>
          <w:color w:val="242424"/>
          <w:sz w:val="24"/>
          <w:szCs w:val="27"/>
          <w:shd w:val="clear" w:color="auto" w:fill="FFFFFF"/>
        </w:rPr>
        <w:t>DiClemente's</w:t>
      </w:r>
      <w:proofErr w:type="spellEnd"/>
      <w:r w:rsidRPr="00186F89">
        <w:rPr>
          <w:rFonts w:ascii="Times New Roman" w:hAnsi="Times New Roman" w:cs="Times New Roman"/>
          <w:color w:val="242424"/>
          <w:sz w:val="24"/>
          <w:szCs w:val="27"/>
          <w:shd w:val="clear" w:color="auto" w:fill="FFFFFF"/>
        </w:rPr>
        <w:t xml:space="preserve"> </w:t>
      </w:r>
      <w:proofErr w:type="spellStart"/>
      <w:r w:rsidRPr="00186F89">
        <w:rPr>
          <w:rFonts w:ascii="Times New Roman" w:hAnsi="Times New Roman" w:cs="Times New Roman"/>
          <w:color w:val="242424"/>
          <w:sz w:val="24"/>
          <w:szCs w:val="27"/>
          <w:shd w:val="clear" w:color="auto" w:fill="FFFFFF"/>
        </w:rPr>
        <w:t>transtheoretical</w:t>
      </w:r>
      <w:proofErr w:type="spellEnd"/>
      <w:r w:rsidRPr="00186F89">
        <w:rPr>
          <w:rFonts w:ascii="Times New Roman" w:hAnsi="Times New Roman" w:cs="Times New Roman"/>
          <w:color w:val="242424"/>
          <w:sz w:val="24"/>
          <w:szCs w:val="27"/>
          <w:shd w:val="clear" w:color="auto" w:fill="FFFFFF"/>
        </w:rPr>
        <w:t xml:space="preserve"> model of </w:t>
      </w:r>
      <w:r w:rsidR="0011240D">
        <w:rPr>
          <w:rFonts w:ascii="Times New Roman" w:hAnsi="Times New Roman" w:cs="Times New Roman"/>
          <w:color w:val="242424"/>
          <w:sz w:val="24"/>
          <w:szCs w:val="27"/>
          <w:shd w:val="clear" w:color="auto" w:fill="FFFFFF"/>
        </w:rPr>
        <w:t>behavior</w:t>
      </w:r>
      <w:r w:rsidRPr="00186F89">
        <w:rPr>
          <w:rFonts w:ascii="Times New Roman" w:hAnsi="Times New Roman" w:cs="Times New Roman"/>
          <w:color w:val="242424"/>
          <w:sz w:val="24"/>
          <w:szCs w:val="27"/>
          <w:shd w:val="clear" w:color="auto" w:fill="FFFFFF"/>
        </w:rPr>
        <w:t xml:space="preserve"> change</w:t>
      </w:r>
      <w:r w:rsidRPr="00186F89">
        <w:rPr>
          <w:rFonts w:ascii="Times New Roman" w:hAnsi="Times New Roman" w:cs="Times New Roman"/>
          <w:color w:val="242424"/>
          <w:sz w:val="24"/>
          <w:szCs w:val="27"/>
          <w:shd w:val="clear" w:color="auto" w:fill="FFFFFF"/>
        </w:rPr>
        <w:t>: precontemplation</w:t>
      </w:r>
      <w:bookmarkStart w:id="0" w:name="_GoBack"/>
      <w:bookmarkEnd w:id="0"/>
      <w:r w:rsidRPr="00186F89">
        <w:rPr>
          <w:rFonts w:ascii="Times New Roman" w:hAnsi="Times New Roman" w:cs="Times New Roman"/>
          <w:color w:val="242424"/>
          <w:sz w:val="24"/>
          <w:szCs w:val="27"/>
          <w:shd w:val="clear" w:color="auto" w:fill="FFFFFF"/>
        </w:rPr>
        <w:t>, contemplation, preparation, action, maintenance</w:t>
      </w:r>
      <w:r w:rsidR="0011240D">
        <w:rPr>
          <w:rFonts w:ascii="Times New Roman" w:hAnsi="Times New Roman" w:cs="Times New Roman"/>
          <w:color w:val="242424"/>
          <w:sz w:val="24"/>
          <w:szCs w:val="27"/>
          <w:shd w:val="clear" w:color="auto" w:fill="FFFFFF"/>
        </w:rPr>
        <w:t xml:space="preserve">. Including the progress of change from </w:t>
      </w:r>
      <w:proofErr w:type="spellStart"/>
      <w:r w:rsidR="0011240D">
        <w:rPr>
          <w:rFonts w:ascii="Times New Roman" w:hAnsi="Times New Roman" w:cs="Times New Roman"/>
          <w:color w:val="242424"/>
          <w:sz w:val="24"/>
          <w:szCs w:val="27"/>
          <w:shd w:val="clear" w:color="auto" w:fill="FFFFFF"/>
        </w:rPr>
        <w:t>procontemplation</w:t>
      </w:r>
      <w:proofErr w:type="spellEnd"/>
      <w:r w:rsidR="0011240D">
        <w:rPr>
          <w:rFonts w:ascii="Times New Roman" w:hAnsi="Times New Roman" w:cs="Times New Roman"/>
          <w:color w:val="242424"/>
          <w:sz w:val="24"/>
          <w:szCs w:val="27"/>
          <w:shd w:val="clear" w:color="auto" w:fill="FFFFFF"/>
        </w:rPr>
        <w:t xml:space="preserve"> towards the maintenance stage, as well as relapse from one stage to another.</w:t>
      </w:r>
    </w:p>
    <w:p w:rsidR="00186F89" w:rsidRPr="00C356E4" w:rsidRDefault="00186F89" w:rsidP="00C356E4">
      <w:pPr>
        <w:spacing w:before="100" w:beforeAutospacing="1" w:after="100" w:afterAutospacing="1" w:line="240" w:lineRule="auto"/>
        <w:rPr>
          <w:rFonts w:ascii="Times New Roman" w:eastAsia="Times New Roman" w:hAnsi="Times New Roman" w:cs="Times New Roman"/>
          <w:sz w:val="24"/>
          <w:szCs w:val="24"/>
        </w:rPr>
      </w:pPr>
    </w:p>
    <w:p w:rsidR="00C028DE" w:rsidRPr="00C028DE" w:rsidRDefault="00C028DE" w:rsidP="00C356E4">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1: Pre-contemplation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 the pre-contemplation stage, individuals are typically unaware of or unmotivated to change their addictive behavior. They may deny the existence of a problem or downplay its severity, often because they do not perceive a need for change. This stage is characterized by a lack of awareness and a tendency to defend one’s actions. Individuals in this stage often present as resistant, unmotivated, unready, and unwilling to change. They frequently focus on the perceived negatives of change rather than recognizing the potential benefits, leading to a situation where the cons outweigh the pros. When individuals in the pre-contemplation stage present for therapy, it is often due to external pressure from significant others who urge them to seek help. These individuals may exhibit elements of change as long as the external pressure remains constant. However, if this pressure diminishes, they are likely to revert to their previous behaviors.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lastRenderedPageBreak/>
        <w:t>Effective intervention strategies for individuals in the pre-contemplation stage involve increasing awareness of the problem and its consequences. Motivational interviewing, a client-centered counseling style, can be particularly useful in this stage. This approach helps individuals explore and resolve ambivalence about change. Additionally, providing education about the risks associated with their behavior and the benefits of change can help shift their perspective. Building a trusting therapeutic relationship is crucial, as it can encourage individuals to open up and consider the possibility of change.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One of the primary challenges in this stage is overcoming the individual’s denial and resistance to change. Addiction professionals must be patient and persistent, using empathy and understanding to build rapport and trust. Another challenge is maintaining the individual’s engagement in the therapeutic process, as they may not see the value in continuing treatment.</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2: Contemplation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 the contemplation stage, individuals acknowledge the existence of a problem and begin to consider the possibility of change. They are more aware of the benefits of changing their behavior but remain ambivalent about taking action. This stage is characterized by a balance between the pros and cons of changing, leading to a state of indecision. Individuals may spend a significant amount of time in this stage, weighing their options and contemplating the implications of change.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Interventions at the contemplation stage should focus on resolving ambivalence and enhancing motivation for change. Motivational interviewing continues to be a valuable tool, helping individuals explore their values and goals and how these align with the desired change. Cognitive-behavioral techniques can also be employed to address irrational beliefs and cognitive distortions that may hinder progress. Providing information about the consequences of continued addictive behavior and the benefits of change can further tip the balance in favor of taking action.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The primary challenge in this stage is helping individuals move from contemplation to preparation. Addiction professionals must address the individual’s ambivalence and help them build confidence in their ability to change. This requires careful listening, empathy, and the ability to challenge irrational beliefs without causing defensiveness.</w:t>
      </w:r>
    </w:p>
    <w:p w:rsidR="0051406C" w:rsidRPr="00C028DE" w:rsidRDefault="0051406C" w:rsidP="00C028DE">
      <w:pPr>
        <w:spacing w:before="100" w:beforeAutospacing="1" w:after="100" w:afterAutospacing="1" w:line="240" w:lineRule="auto"/>
        <w:rPr>
          <w:rFonts w:ascii="Times New Roman" w:eastAsia="Times New Roman" w:hAnsi="Times New Roman" w:cs="Times New Roman"/>
          <w:sz w:val="24"/>
          <w:szCs w:val="24"/>
        </w:rPr>
      </w:pP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3: Preparation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lastRenderedPageBreak/>
        <w:t>In the preparation stage, individuals have decided to change their behavior and are making plans to take action. They may start taking small steps towards change, such as gathering information, seeking support, or setting goals. This stage is marked by a commitment to change and a readiness to take concrete steps.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Interventions in the preparation stage should focus on developing a clear and actionable plan for change. This includes setting specific, measurable, achievable, relevant, and time-bound (SMART) goals. Addiction professionals can assist individuals in identifying potential obstacles and developing strategies to overcome them. Building a support network and identifying resources, such as support groups or counseling services, can also enhance the likelihood of success. Encouraging individuals to visualize the benefits of change and reinforcing their commitment can further strengthen their resolve.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One of the challenges in this stage is ensuring that the individual’s plans are realistic and achievable. Addiction professionals must help clients set attainable goals and develop a detailed plan to avoid feelings of overwhelm or failure. Another challenge is maintaining the individual’s motivation and commitment during the planning phase, as they may become anxious or doubtful about their ability to succeed.</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4: Action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The action stage involves actively implementing the plan and making significant changes to behavior. Individuals in this stage are taking concrete steps to overcome their addiction and are working towards their goals. This stage requires sustained effort and commitment, as individuals navigate the challenges and temptations that arise.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Interventions during the action stage should focus on providing ongoing support and reinforcement. Behavioral strategies, such as contingency management and positive reinforcement, can help maintain motivation and encourage continued progress. Cognitive-behavioral therapy (CBT) can address any emerging issues and help individuals develop coping skills to manage triggers and cravings. Regular monitoring and feedback can also help individuals stay on track and make necessary adjustments to their plan.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The primary challenge in this stage is maintaining the individual’s motivation and preventing relapse. Addiction professionals must provide continuous support and encouragement, helping clients navigate setbacks and reinforcing their progress. Another challenge is addressing any new issues or triggers that arise during the action phase, requiring flexibility and adaptability in the therapeutic approach.</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lastRenderedPageBreak/>
        <w:t>Stage 5: Maintenance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 the maintenance stage, individuals have successfully changed their behavior and are working to sustain these changes over the long term. This stage involves consolidating gains and preventing relapse. Individuals must remain vigilant and continue to use the strategies and skills they have developed to maintain their progress.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Interventions in the maintenance stage should focus on relapse prevention and long-term support. This includes helping individuals identify and manage high-risk situations, develop a relapse prevention plan, and continue to build a strong support network. Ongoing counseling or participation in support groups can provide the necessary encouragement and accountability. Encouraging individuals to celebrate their successes and recognize their achievements can also reinforce their commitment to maintaining change.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The main challenge in this stage is preventing relapse and maintaining long-term change. Addiction professionals must help clients develop a robust relapse prevention plan and provide ongoing support to address any emerging issu</w:t>
      </w:r>
      <w:r w:rsidR="00BB1DB5">
        <w:rPr>
          <w:rFonts w:ascii="Times New Roman" w:eastAsia="Times New Roman" w:hAnsi="Times New Roman" w:cs="Times New Roman"/>
          <w:sz w:val="24"/>
          <w:szCs w:val="24"/>
        </w:rPr>
        <w:t>es. Another challenge is assisting</w:t>
      </w:r>
      <w:r w:rsidRPr="00C028DE">
        <w:rPr>
          <w:rFonts w:ascii="Times New Roman" w:eastAsia="Times New Roman" w:hAnsi="Times New Roman" w:cs="Times New Roman"/>
          <w:sz w:val="24"/>
          <w:szCs w:val="24"/>
        </w:rPr>
        <w:t xml:space="preserve"> clients </w:t>
      </w:r>
      <w:r w:rsidR="00BB1DB5">
        <w:rPr>
          <w:rFonts w:ascii="Times New Roman" w:eastAsia="Times New Roman" w:hAnsi="Times New Roman" w:cs="Times New Roman"/>
          <w:sz w:val="24"/>
          <w:szCs w:val="24"/>
        </w:rPr>
        <w:t xml:space="preserve">to </w:t>
      </w:r>
      <w:r w:rsidRPr="00C028DE">
        <w:rPr>
          <w:rFonts w:ascii="Times New Roman" w:eastAsia="Times New Roman" w:hAnsi="Times New Roman" w:cs="Times New Roman"/>
          <w:sz w:val="24"/>
          <w:szCs w:val="24"/>
        </w:rPr>
        <w:t>stay motivated and engaged in their recovery, as the initial excitement of change may wane over time.</w:t>
      </w:r>
    </w:p>
    <w:p w:rsidR="00C028DE" w:rsidRPr="00C028DE" w:rsidRDefault="00C028DE" w:rsidP="00C028DE">
      <w:pPr>
        <w:spacing w:after="0"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pict>
          <v:rect id="_x0000_i1028" style="width:0;height:1.5pt" o:hralign="center" o:hrstd="t" o:hr="t" fillcolor="#a0a0a0" stroked="f"/>
        </w:pict>
      </w:r>
    </w:p>
    <w:p w:rsidR="00EF12AB" w:rsidRDefault="000625DF" w:rsidP="000625DF">
      <w:pPr>
        <w:spacing w:before="100" w:beforeAutospacing="1" w:after="100" w:afterAutospacing="1" w:line="240" w:lineRule="auto"/>
        <w:rPr>
          <w:rFonts w:ascii="Times New Roman" w:eastAsia="Times New Roman" w:hAnsi="Times New Roman" w:cs="Times New Roman"/>
          <w:sz w:val="24"/>
          <w:szCs w:val="24"/>
        </w:rPr>
      </w:pPr>
      <w:r w:rsidRPr="000625DF">
        <w:rPr>
          <w:rFonts w:ascii="Times New Roman" w:eastAsia="Times New Roman" w:hAnsi="Times New Roman" w:cs="Times New Roman"/>
          <w:sz w:val="24"/>
          <w:szCs w:val="24"/>
        </w:rPr>
        <w:t>In conclusion, overcoming addiction is a complex process that benefits significantly from the involvement of addiction professionals. Their expertise and support are vital in helping individuals navigate the challenges of recovery, ultimately leading to healthier, more fulfilling lives.</w:t>
      </w:r>
      <w:r>
        <w:rPr>
          <w:rFonts w:ascii="Times New Roman" w:eastAsia="Times New Roman" w:hAnsi="Times New Roman" w:cs="Times New Roman"/>
          <w:sz w:val="24"/>
          <w:szCs w:val="24"/>
        </w:rPr>
        <w:t xml:space="preserve"> The </w:t>
      </w:r>
      <w:r w:rsidRPr="00C028DE">
        <w:rPr>
          <w:rFonts w:ascii="Times New Roman" w:eastAsia="Times New Roman" w:hAnsi="Times New Roman" w:cs="Times New Roman"/>
          <w:sz w:val="24"/>
          <w:szCs w:val="24"/>
        </w:rPr>
        <w:t>Transtheoretical Model</w:t>
      </w:r>
      <w:r>
        <w:rPr>
          <w:rFonts w:ascii="Times New Roman" w:eastAsia="Times New Roman" w:hAnsi="Times New Roman" w:cs="Times New Roman"/>
          <w:sz w:val="24"/>
          <w:szCs w:val="24"/>
        </w:rPr>
        <w:t xml:space="preserve"> is </w:t>
      </w:r>
      <w:r w:rsidR="00BB1DB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significant tool that an addiction professional employs as </w:t>
      </w:r>
      <w:r w:rsidR="00BB1DB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framework fo</w:t>
      </w:r>
      <w:r w:rsidR="00BB1DB5">
        <w:rPr>
          <w:rFonts w:ascii="Times New Roman" w:eastAsia="Times New Roman" w:hAnsi="Times New Roman" w:cs="Times New Roman"/>
          <w:sz w:val="24"/>
          <w:szCs w:val="24"/>
        </w:rPr>
        <w:t>r assisting</w:t>
      </w:r>
      <w:r>
        <w:rPr>
          <w:rFonts w:ascii="Times New Roman" w:eastAsia="Times New Roman" w:hAnsi="Times New Roman" w:cs="Times New Roman"/>
          <w:sz w:val="24"/>
          <w:szCs w:val="24"/>
        </w:rPr>
        <w:t xml:space="preserve"> individuals </w:t>
      </w:r>
      <w:r w:rsidR="00BB1DB5">
        <w:rPr>
          <w:rFonts w:ascii="Times New Roman" w:eastAsia="Times New Roman" w:hAnsi="Times New Roman" w:cs="Times New Roman"/>
          <w:sz w:val="24"/>
          <w:szCs w:val="24"/>
        </w:rPr>
        <w:t>affected by addiction to substance use</w:t>
      </w:r>
      <w:r w:rsidR="00AE6A94">
        <w:rPr>
          <w:rFonts w:ascii="Times New Roman" w:eastAsia="Times New Roman" w:hAnsi="Times New Roman" w:cs="Times New Roman"/>
          <w:sz w:val="24"/>
          <w:szCs w:val="24"/>
        </w:rPr>
        <w:t xml:space="preserve"> </w:t>
      </w:r>
      <w:r w:rsidR="00D74430">
        <w:rPr>
          <w:rFonts w:ascii="Times New Roman" w:eastAsia="Times New Roman" w:hAnsi="Times New Roman" w:cs="Times New Roman"/>
          <w:sz w:val="24"/>
          <w:szCs w:val="24"/>
        </w:rPr>
        <w:t>from the pre-contemplation</w:t>
      </w:r>
      <w:r w:rsidR="00AE6A94">
        <w:rPr>
          <w:rFonts w:ascii="Times New Roman" w:eastAsia="Times New Roman" w:hAnsi="Times New Roman" w:cs="Times New Roman"/>
          <w:sz w:val="24"/>
          <w:szCs w:val="24"/>
        </w:rPr>
        <w:t xml:space="preserve"> stage where they are unaware of the consequences to </w:t>
      </w:r>
      <w:r w:rsidR="00D74430">
        <w:rPr>
          <w:rFonts w:ascii="Times New Roman" w:eastAsia="Times New Roman" w:hAnsi="Times New Roman" w:cs="Times New Roman"/>
          <w:sz w:val="24"/>
          <w:szCs w:val="24"/>
        </w:rPr>
        <w:t xml:space="preserve">the maintenance stage where the individual has taken steps </w:t>
      </w:r>
      <w:r w:rsidR="0079438C">
        <w:rPr>
          <w:rFonts w:ascii="Times New Roman" w:eastAsia="Times New Roman" w:hAnsi="Times New Roman" w:cs="Times New Roman"/>
          <w:sz w:val="24"/>
          <w:szCs w:val="24"/>
        </w:rPr>
        <w:t>towards change and have recorded progress towards recovery</w:t>
      </w:r>
      <w:r w:rsidR="00BB1DB5">
        <w:rPr>
          <w:rFonts w:ascii="Times New Roman" w:eastAsia="Times New Roman" w:hAnsi="Times New Roman" w:cs="Times New Roman"/>
          <w:sz w:val="24"/>
          <w:szCs w:val="24"/>
        </w:rPr>
        <w:t>.</w:t>
      </w:r>
    </w:p>
    <w:p w:rsidR="00AE6A94" w:rsidRDefault="00AE6A94" w:rsidP="00AE6A94">
      <w:pPr>
        <w:spacing w:before="100" w:beforeAutospacing="1" w:after="100" w:afterAutospacing="1" w:line="240" w:lineRule="auto"/>
        <w:rPr>
          <w:rFonts w:ascii="Times New Roman" w:hAnsi="Times New Roman" w:cs="Times New Roman"/>
          <w:b/>
        </w:rPr>
      </w:pPr>
    </w:p>
    <w:p w:rsidR="00AE6A94" w:rsidRDefault="00AE6A94" w:rsidP="00AE6A94">
      <w:pPr>
        <w:spacing w:before="100" w:beforeAutospacing="1" w:after="100" w:afterAutospacing="1" w:line="240" w:lineRule="auto"/>
        <w:rPr>
          <w:rFonts w:ascii="Times New Roman" w:hAnsi="Times New Roman" w:cs="Times New Roman"/>
          <w:b/>
        </w:rPr>
      </w:pPr>
    </w:p>
    <w:p w:rsidR="00AE6A94" w:rsidRDefault="00AE6A94" w:rsidP="00AE6A94">
      <w:pPr>
        <w:spacing w:before="100" w:beforeAutospacing="1" w:after="100" w:afterAutospacing="1" w:line="240" w:lineRule="auto"/>
        <w:rPr>
          <w:rFonts w:ascii="Times New Roman" w:hAnsi="Times New Roman" w:cs="Times New Roman"/>
          <w:b/>
        </w:rPr>
      </w:pPr>
    </w:p>
    <w:p w:rsidR="00AE6A94" w:rsidRDefault="00AE6A94" w:rsidP="00AE6A94">
      <w:pPr>
        <w:spacing w:before="100" w:beforeAutospacing="1" w:after="100" w:afterAutospacing="1" w:line="240" w:lineRule="auto"/>
        <w:rPr>
          <w:rFonts w:ascii="Times New Roman" w:hAnsi="Times New Roman" w:cs="Times New Roman"/>
          <w:b/>
        </w:rPr>
      </w:pPr>
    </w:p>
    <w:p w:rsidR="00AE6A94" w:rsidRDefault="00AE6A94" w:rsidP="00AE6A94">
      <w:pPr>
        <w:spacing w:before="100" w:beforeAutospacing="1" w:after="100" w:afterAutospacing="1" w:line="240" w:lineRule="auto"/>
        <w:rPr>
          <w:rFonts w:ascii="Times New Roman" w:hAnsi="Times New Roman" w:cs="Times New Roman"/>
          <w:b/>
        </w:rPr>
      </w:pPr>
    </w:p>
    <w:p w:rsidR="00AE6A94" w:rsidRDefault="00AE6A94" w:rsidP="00AE6A94">
      <w:pPr>
        <w:spacing w:before="100" w:beforeAutospacing="1" w:after="100" w:afterAutospacing="1" w:line="240" w:lineRule="auto"/>
        <w:rPr>
          <w:rFonts w:ascii="Times New Roman" w:hAnsi="Times New Roman" w:cs="Times New Roman"/>
          <w:b/>
        </w:rPr>
      </w:pPr>
    </w:p>
    <w:p w:rsidR="00AE6A94" w:rsidRDefault="00AE6A94" w:rsidP="00AE6A94">
      <w:pPr>
        <w:spacing w:before="100" w:beforeAutospacing="1" w:after="100" w:afterAutospacing="1" w:line="240" w:lineRule="auto"/>
        <w:rPr>
          <w:rFonts w:ascii="Times New Roman" w:hAnsi="Times New Roman" w:cs="Times New Roman"/>
          <w:b/>
        </w:rPr>
      </w:pPr>
    </w:p>
    <w:p w:rsidR="00AE6A94" w:rsidRDefault="00AE6A94" w:rsidP="00AE6A94">
      <w:pPr>
        <w:spacing w:before="100" w:beforeAutospacing="1" w:after="100" w:afterAutospacing="1" w:line="240" w:lineRule="auto"/>
        <w:rPr>
          <w:rFonts w:ascii="Times New Roman" w:hAnsi="Times New Roman" w:cs="Times New Roman"/>
          <w:b/>
        </w:rPr>
      </w:pPr>
    </w:p>
    <w:p w:rsidR="00AE6A94" w:rsidRPr="00AE6A94" w:rsidRDefault="00AE6A94" w:rsidP="00AE6A94">
      <w:pPr>
        <w:spacing w:before="100" w:beforeAutospacing="1" w:after="100" w:afterAutospacing="1" w:line="240" w:lineRule="auto"/>
        <w:rPr>
          <w:rFonts w:ascii="Times New Roman" w:hAnsi="Times New Roman" w:cs="Times New Roman"/>
          <w:b/>
        </w:rPr>
      </w:pPr>
      <w:r w:rsidRPr="00AE6A94">
        <w:rPr>
          <w:rFonts w:ascii="Times New Roman" w:hAnsi="Times New Roman" w:cs="Times New Roman"/>
          <w:b/>
        </w:rPr>
        <w:t>References</w:t>
      </w:r>
    </w:p>
    <w:p w:rsidR="00AE6A94" w:rsidRDefault="00AE6A94" w:rsidP="00AE6A94">
      <w:pPr>
        <w:spacing w:before="100" w:beforeAutospacing="1" w:after="100" w:afterAutospacing="1" w:line="240" w:lineRule="auto"/>
        <w:rPr>
          <w:rFonts w:ascii="Times New Roman" w:hAnsi="Times New Roman" w:cs="Times New Roman"/>
        </w:rPr>
      </w:pPr>
      <w:proofErr w:type="spellStart"/>
      <w:r w:rsidRPr="00AE6A94">
        <w:rPr>
          <w:rFonts w:ascii="Times New Roman" w:hAnsi="Times New Roman" w:cs="Times New Roman"/>
        </w:rPr>
        <w:t>Raihan</w:t>
      </w:r>
      <w:proofErr w:type="spellEnd"/>
      <w:r w:rsidRPr="00AE6A94">
        <w:rPr>
          <w:rFonts w:ascii="Times New Roman" w:hAnsi="Times New Roman" w:cs="Times New Roman"/>
        </w:rPr>
        <w:t xml:space="preserve">, N., &amp; </w:t>
      </w:r>
      <w:proofErr w:type="spellStart"/>
      <w:r w:rsidRPr="00AE6A94">
        <w:rPr>
          <w:rFonts w:ascii="Times New Roman" w:hAnsi="Times New Roman" w:cs="Times New Roman"/>
        </w:rPr>
        <w:t>Cogburn</w:t>
      </w:r>
      <w:proofErr w:type="spellEnd"/>
      <w:r w:rsidRPr="00AE6A94">
        <w:rPr>
          <w:rFonts w:ascii="Times New Roman" w:hAnsi="Times New Roman" w:cs="Times New Roman"/>
        </w:rPr>
        <w:t xml:space="preserve">, M. (2024). Stages of Change Theory. In </w:t>
      </w:r>
      <w:proofErr w:type="spellStart"/>
      <w:r w:rsidRPr="00AE6A94">
        <w:rPr>
          <w:rFonts w:ascii="Times New Roman" w:hAnsi="Times New Roman" w:cs="Times New Roman"/>
        </w:rPr>
        <w:t>StatPearls</w:t>
      </w:r>
      <w:proofErr w:type="spellEnd"/>
      <w:r w:rsidRPr="00AE6A94">
        <w:rPr>
          <w:rFonts w:ascii="Times New Roman" w:hAnsi="Times New Roman" w:cs="Times New Roman"/>
        </w:rPr>
        <w:t xml:space="preserve">. </w:t>
      </w:r>
      <w:proofErr w:type="spellStart"/>
      <w:r w:rsidRPr="00AE6A94">
        <w:rPr>
          <w:rFonts w:ascii="Times New Roman" w:hAnsi="Times New Roman" w:cs="Times New Roman"/>
        </w:rPr>
        <w:t>StatPearls</w:t>
      </w:r>
      <w:proofErr w:type="spellEnd"/>
      <w:r w:rsidRPr="00AE6A94">
        <w:rPr>
          <w:rFonts w:ascii="Times New Roman" w:hAnsi="Times New Roman" w:cs="Times New Roman"/>
        </w:rPr>
        <w:t xml:space="preserve"> Publishing. </w:t>
      </w:r>
      <w:hyperlink r:id="rId6" w:history="1">
        <w:r w:rsidRPr="00543895">
          <w:rPr>
            <w:rStyle w:val="Hyperlink"/>
            <w:rFonts w:ascii="Times New Roman" w:hAnsi="Times New Roman" w:cs="Times New Roman"/>
          </w:rPr>
          <w:t>http://www.ncbi.nlm.nih.gov/books/NBK556005/</w:t>
        </w:r>
      </w:hyperlink>
    </w:p>
    <w:p w:rsidR="00AE6A94" w:rsidRDefault="00AE6A94" w:rsidP="00AE6A94">
      <w:pPr>
        <w:spacing w:before="100" w:beforeAutospacing="1" w:after="100" w:afterAutospacing="1" w:line="240" w:lineRule="auto"/>
        <w:rPr>
          <w:rFonts w:ascii="Times New Roman" w:hAnsi="Times New Roman" w:cs="Times New Roman"/>
        </w:rPr>
      </w:pPr>
      <w:r w:rsidRPr="00AE6A94">
        <w:rPr>
          <w:rFonts w:ascii="Times New Roman" w:hAnsi="Times New Roman" w:cs="Times New Roman"/>
        </w:rPr>
        <w:t xml:space="preserve">Rockville (MD). (2019). Chapter 3—Motivational Interviewing as a Counseling Style. In Enhancing Motivation for Change in Substance Use Disorder Treatment: Updated 2019 [Internet]. Substance Abuse and Mental Health Services Administration (US). </w:t>
      </w:r>
      <w:hyperlink r:id="rId7" w:history="1">
        <w:r w:rsidRPr="00543895">
          <w:rPr>
            <w:rStyle w:val="Hyperlink"/>
            <w:rFonts w:ascii="Times New Roman" w:hAnsi="Times New Roman" w:cs="Times New Roman"/>
          </w:rPr>
          <w:t>https://www.ncbi.nlm.nih.gov/books/NBK571068/</w:t>
        </w:r>
      </w:hyperlink>
    </w:p>
    <w:p w:rsidR="00AE6A94" w:rsidRDefault="00AE6A94" w:rsidP="00AE6A94">
      <w:pPr>
        <w:spacing w:before="100" w:beforeAutospacing="1" w:after="100" w:afterAutospacing="1" w:line="240" w:lineRule="auto"/>
        <w:rPr>
          <w:rFonts w:ascii="Times New Roman" w:hAnsi="Times New Roman" w:cs="Times New Roman"/>
        </w:rPr>
      </w:pPr>
      <w:proofErr w:type="spellStart"/>
      <w:r w:rsidRPr="00AE6A94">
        <w:rPr>
          <w:rFonts w:ascii="Times New Roman" w:hAnsi="Times New Roman" w:cs="Times New Roman"/>
        </w:rPr>
        <w:t>Migneault</w:t>
      </w:r>
      <w:proofErr w:type="spellEnd"/>
      <w:r w:rsidRPr="00AE6A94">
        <w:rPr>
          <w:rFonts w:ascii="Times New Roman" w:hAnsi="Times New Roman" w:cs="Times New Roman"/>
        </w:rPr>
        <w:t xml:space="preserve">, J. P., Adams, T. B., &amp; Read, J. P. (2005). Application of the Transtheoretical Model to substance abuse: Historical development and future directions. Drug and Alcohol Review, 24(5), 437–448. </w:t>
      </w:r>
      <w:hyperlink r:id="rId8" w:history="1">
        <w:r w:rsidRPr="00543895">
          <w:rPr>
            <w:rStyle w:val="Hyperlink"/>
            <w:rFonts w:ascii="Times New Roman" w:hAnsi="Times New Roman" w:cs="Times New Roman"/>
          </w:rPr>
          <w:t>https://doi.org/10.1080/09595230500290866</w:t>
        </w:r>
      </w:hyperlink>
    </w:p>
    <w:p w:rsidR="00AE6A94" w:rsidRDefault="00AE6A94" w:rsidP="00AE6A94">
      <w:pPr>
        <w:spacing w:before="100" w:beforeAutospacing="1" w:after="100" w:afterAutospacing="1" w:line="240" w:lineRule="auto"/>
        <w:rPr>
          <w:rFonts w:ascii="Times New Roman" w:hAnsi="Times New Roman" w:cs="Times New Roman"/>
        </w:rPr>
      </w:pPr>
      <w:r w:rsidRPr="00AE6A94">
        <w:rPr>
          <w:rFonts w:ascii="Times New Roman" w:hAnsi="Times New Roman" w:cs="Times New Roman"/>
        </w:rPr>
        <w:t xml:space="preserve">5 Stages of Change Model. (2024). Retrieved 9 September 2024, from </w:t>
      </w:r>
      <w:hyperlink r:id="rId9" w:history="1">
        <w:r w:rsidRPr="00543895">
          <w:rPr>
            <w:rStyle w:val="Hyperlink"/>
            <w:rFonts w:ascii="Times New Roman" w:hAnsi="Times New Roman" w:cs="Times New Roman"/>
          </w:rPr>
          <w:t>https://www.leorabh.com/blog/5-stages-of-change-model</w:t>
        </w:r>
      </w:hyperlink>
    </w:p>
    <w:p w:rsidR="00AE6A94" w:rsidRDefault="00AE6A94" w:rsidP="00AE6A94">
      <w:pPr>
        <w:spacing w:before="100" w:beforeAutospacing="1" w:after="100" w:afterAutospacing="1" w:line="240" w:lineRule="auto"/>
        <w:rPr>
          <w:rFonts w:ascii="Times New Roman" w:hAnsi="Times New Roman" w:cs="Times New Roman"/>
        </w:rPr>
      </w:pPr>
      <w:r w:rsidRPr="00AE6A94">
        <w:rPr>
          <w:rFonts w:ascii="Times New Roman" w:hAnsi="Times New Roman" w:cs="Times New Roman"/>
        </w:rPr>
        <w:t>The Transtheoretical Model (Stages of Change). (</w:t>
      </w:r>
      <w:proofErr w:type="spellStart"/>
      <w:r w:rsidRPr="00AE6A94">
        <w:rPr>
          <w:rFonts w:ascii="Times New Roman" w:hAnsi="Times New Roman" w:cs="Times New Roman"/>
        </w:rPr>
        <w:t>n.d.</w:t>
      </w:r>
      <w:proofErr w:type="spellEnd"/>
      <w:r w:rsidRPr="00AE6A94">
        <w:rPr>
          <w:rFonts w:ascii="Times New Roman" w:hAnsi="Times New Roman" w:cs="Times New Roman"/>
        </w:rPr>
        <w:t xml:space="preserve">). Retrieved 9 September 2024, from </w:t>
      </w:r>
      <w:hyperlink r:id="rId10" w:history="1">
        <w:r w:rsidRPr="00543895">
          <w:rPr>
            <w:rStyle w:val="Hyperlink"/>
            <w:rFonts w:ascii="Times New Roman" w:hAnsi="Times New Roman" w:cs="Times New Roman"/>
          </w:rPr>
          <w:t>https://sphweb.bumc.bu.edu/otlt/MPH-Modules/SB/BehavioralChangeTheories/BehavioralChangeTheories6.html</w:t>
        </w:r>
      </w:hyperlink>
    </w:p>
    <w:p w:rsidR="00AE6A94" w:rsidRPr="00AE6A94" w:rsidRDefault="00AE6A94" w:rsidP="00AE6A94">
      <w:pPr>
        <w:spacing w:before="100" w:beforeAutospacing="1" w:after="100" w:afterAutospacing="1" w:line="240" w:lineRule="auto"/>
        <w:rPr>
          <w:rFonts w:ascii="Times New Roman" w:hAnsi="Times New Roman" w:cs="Times New Roman"/>
        </w:rPr>
      </w:pPr>
    </w:p>
    <w:sectPr w:rsidR="00AE6A94" w:rsidRPr="00AE6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4B5"/>
    <w:multiLevelType w:val="multilevel"/>
    <w:tmpl w:val="236C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1570"/>
    <w:multiLevelType w:val="multilevel"/>
    <w:tmpl w:val="4B20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428B1"/>
    <w:multiLevelType w:val="multilevel"/>
    <w:tmpl w:val="B74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746A6"/>
    <w:multiLevelType w:val="multilevel"/>
    <w:tmpl w:val="FE4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574BA"/>
    <w:multiLevelType w:val="multilevel"/>
    <w:tmpl w:val="C0B6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74"/>
    <w:rsid w:val="000625DF"/>
    <w:rsid w:val="0011240D"/>
    <w:rsid w:val="00186F89"/>
    <w:rsid w:val="00191E74"/>
    <w:rsid w:val="001946BB"/>
    <w:rsid w:val="001B2C9B"/>
    <w:rsid w:val="00212807"/>
    <w:rsid w:val="003674A4"/>
    <w:rsid w:val="00387D1C"/>
    <w:rsid w:val="0051406C"/>
    <w:rsid w:val="0079438C"/>
    <w:rsid w:val="008153A4"/>
    <w:rsid w:val="00913278"/>
    <w:rsid w:val="009E5764"/>
    <w:rsid w:val="00A349ED"/>
    <w:rsid w:val="00AE6A94"/>
    <w:rsid w:val="00B67C8B"/>
    <w:rsid w:val="00BA5357"/>
    <w:rsid w:val="00BB1DB5"/>
    <w:rsid w:val="00C028DE"/>
    <w:rsid w:val="00C356E4"/>
    <w:rsid w:val="00CE2677"/>
    <w:rsid w:val="00D74430"/>
    <w:rsid w:val="00EF12AB"/>
    <w:rsid w:val="00F2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844F8"/>
  <w15:chartTrackingRefBased/>
  <w15:docId w15:val="{7C47CAF9-11D8-4A2B-8C3F-A23A529A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qFormat/>
    <w:rsid w:val="00913278"/>
    <w:pPr>
      <w:keepNext/>
      <w:keepLines/>
      <w:spacing w:before="40" w:after="0"/>
      <w:outlineLvl w:val="1"/>
    </w:pPr>
    <w:rPr>
      <w:rFonts w:ascii="Times New Roman" w:eastAsia="SimSun" w:hAnsi="Times New Roman"/>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qFormat/>
    <w:rsid w:val="00913278"/>
    <w:rPr>
      <w:rFonts w:ascii="Times New Roman" w:eastAsia="SimSun" w:hAnsi="Times New Roman"/>
      <w:color w:val="000000" w:themeColor="text1"/>
      <w:sz w:val="28"/>
      <w:szCs w:val="26"/>
    </w:rPr>
  </w:style>
  <w:style w:type="paragraph" w:styleId="NormalWeb">
    <w:name w:val="Normal (Web)"/>
    <w:basedOn w:val="Normal"/>
    <w:uiPriority w:val="99"/>
    <w:semiHidden/>
    <w:unhideWhenUsed/>
    <w:rsid w:val="00C028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8DE"/>
    <w:rPr>
      <w:b/>
      <w:bCs/>
    </w:rPr>
  </w:style>
  <w:style w:type="character" w:styleId="Hyperlink">
    <w:name w:val="Hyperlink"/>
    <w:basedOn w:val="DefaultParagraphFont"/>
    <w:uiPriority w:val="99"/>
    <w:unhideWhenUsed/>
    <w:rsid w:val="00AE6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03380">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728216734">
      <w:bodyDiv w:val="1"/>
      <w:marLeft w:val="0"/>
      <w:marRight w:val="0"/>
      <w:marTop w:val="0"/>
      <w:marBottom w:val="0"/>
      <w:divBdr>
        <w:top w:val="none" w:sz="0" w:space="0" w:color="auto"/>
        <w:left w:val="none" w:sz="0" w:space="0" w:color="auto"/>
        <w:bottom w:val="none" w:sz="0" w:space="0" w:color="auto"/>
        <w:right w:val="none" w:sz="0" w:space="0" w:color="auto"/>
      </w:divBdr>
      <w:divsChild>
        <w:div w:id="573321435">
          <w:marLeft w:val="0"/>
          <w:marRight w:val="0"/>
          <w:marTop w:val="0"/>
          <w:marBottom w:val="0"/>
          <w:divBdr>
            <w:top w:val="none" w:sz="0" w:space="0" w:color="auto"/>
            <w:left w:val="none" w:sz="0" w:space="0" w:color="auto"/>
            <w:bottom w:val="none" w:sz="0" w:space="0" w:color="auto"/>
            <w:right w:val="none" w:sz="0" w:space="0" w:color="auto"/>
          </w:divBdr>
          <w:divsChild>
            <w:div w:id="743335230">
              <w:marLeft w:val="0"/>
              <w:marRight w:val="0"/>
              <w:marTop w:val="0"/>
              <w:marBottom w:val="0"/>
              <w:divBdr>
                <w:top w:val="none" w:sz="0" w:space="0" w:color="auto"/>
                <w:left w:val="none" w:sz="0" w:space="0" w:color="auto"/>
                <w:bottom w:val="none" w:sz="0" w:space="0" w:color="auto"/>
                <w:right w:val="none" w:sz="0" w:space="0" w:color="auto"/>
              </w:divBdr>
              <w:divsChild>
                <w:div w:id="1764569322">
                  <w:marLeft w:val="0"/>
                  <w:marRight w:val="0"/>
                  <w:marTop w:val="0"/>
                  <w:marBottom w:val="0"/>
                  <w:divBdr>
                    <w:top w:val="none" w:sz="0" w:space="0" w:color="auto"/>
                    <w:left w:val="none" w:sz="0" w:space="0" w:color="auto"/>
                    <w:bottom w:val="none" w:sz="0" w:space="0" w:color="auto"/>
                    <w:right w:val="none" w:sz="0" w:space="0" w:color="auto"/>
                  </w:divBdr>
                  <w:divsChild>
                    <w:div w:id="2015109732">
                      <w:marLeft w:val="0"/>
                      <w:marRight w:val="0"/>
                      <w:marTop w:val="0"/>
                      <w:marBottom w:val="0"/>
                      <w:divBdr>
                        <w:top w:val="none" w:sz="0" w:space="0" w:color="auto"/>
                        <w:left w:val="none" w:sz="0" w:space="0" w:color="auto"/>
                        <w:bottom w:val="none" w:sz="0" w:space="0" w:color="auto"/>
                        <w:right w:val="none" w:sz="0" w:space="0" w:color="auto"/>
                      </w:divBdr>
                      <w:divsChild>
                        <w:div w:id="66222767">
                          <w:marLeft w:val="0"/>
                          <w:marRight w:val="0"/>
                          <w:marTop w:val="0"/>
                          <w:marBottom w:val="0"/>
                          <w:divBdr>
                            <w:top w:val="none" w:sz="0" w:space="0" w:color="auto"/>
                            <w:left w:val="none" w:sz="0" w:space="0" w:color="auto"/>
                            <w:bottom w:val="none" w:sz="0" w:space="0" w:color="auto"/>
                            <w:right w:val="none" w:sz="0" w:space="0" w:color="auto"/>
                          </w:divBdr>
                        </w:div>
                        <w:div w:id="714739696">
                          <w:marLeft w:val="0"/>
                          <w:marRight w:val="0"/>
                          <w:marTop w:val="0"/>
                          <w:marBottom w:val="0"/>
                          <w:divBdr>
                            <w:top w:val="none" w:sz="0" w:space="0" w:color="auto"/>
                            <w:left w:val="none" w:sz="0" w:space="0" w:color="auto"/>
                            <w:bottom w:val="none" w:sz="0" w:space="0" w:color="auto"/>
                            <w:right w:val="none" w:sz="0" w:space="0" w:color="auto"/>
                          </w:divBdr>
                        </w:div>
                      </w:divsChild>
                    </w:div>
                    <w:div w:id="1927299646">
                      <w:marLeft w:val="0"/>
                      <w:marRight w:val="0"/>
                      <w:marTop w:val="0"/>
                      <w:marBottom w:val="0"/>
                      <w:divBdr>
                        <w:top w:val="none" w:sz="0" w:space="0" w:color="auto"/>
                        <w:left w:val="none" w:sz="0" w:space="0" w:color="auto"/>
                        <w:bottom w:val="none" w:sz="0" w:space="0" w:color="auto"/>
                        <w:right w:val="none" w:sz="0" w:space="0" w:color="auto"/>
                      </w:divBdr>
                      <w:divsChild>
                        <w:div w:id="16165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95230500290866" TargetMode="External"/><Relationship Id="rId3" Type="http://schemas.openxmlformats.org/officeDocument/2006/relationships/settings" Target="settings.xml"/><Relationship Id="rId7" Type="http://schemas.openxmlformats.org/officeDocument/2006/relationships/hyperlink" Target="https://www.ncbi.nlm.nih.gov/books/NBK5710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books/NBK55600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phweb.bumc.bu.edu/otlt/MPH-Modules/SB/BehavioralChangeTheories/BehavioralChangeTheories6.html" TargetMode="External"/><Relationship Id="rId4" Type="http://schemas.openxmlformats.org/officeDocument/2006/relationships/webSettings" Target="webSettings.xml"/><Relationship Id="rId9" Type="http://schemas.openxmlformats.org/officeDocument/2006/relationships/hyperlink" Target="https://www.leorabh.com/blog/5-stages-of-chang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6</Pages>
  <Words>1585</Words>
  <Characters>9992</Characters>
  <Application>Microsoft Office Word</Application>
  <DocSecurity>0</DocSecurity>
  <Lines>164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SHAMROCK 31FORTY.</dc:creator>
  <cp:keywords/>
  <dc:description/>
  <cp:lastModifiedBy>SHAMROCK 31FORTY.</cp:lastModifiedBy>
  <cp:revision>2</cp:revision>
  <dcterms:created xsi:type="dcterms:W3CDTF">2024-09-10T07:24:00Z</dcterms:created>
  <dcterms:modified xsi:type="dcterms:W3CDTF">2024-09-11T13:35:00Z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b099f530-e02c-4cdc-bf80-b9af82fb9ea8</vt:lpwstr>
  </property>
  <property fmtid="{D5CDD505-2E9C-101B-9397-08002B2CF9AE}" pid="3" name="ZOTERO_PREF_1">
    <vt:lpwstr>&lt;data data-version="3" zotero-version="6.0.36"&gt;&lt;session id="UeCTm3mP"/&gt;&lt;style id="http://www.zotero.org/styles/apa" locale="en-GB"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