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CF0" w:rsidRDefault="00B81CF0" w:rsidP="002D0D89">
      <w:pPr>
        <w:pStyle w:val="NormalWeb"/>
        <w:spacing w:before="0" w:beforeAutospacing="0" w:after="0" w:afterAutospacing="0" w:line="480" w:lineRule="auto"/>
        <w:contextualSpacing/>
        <w:jc w:val="center"/>
        <w:rPr>
          <w:rStyle w:val="Strong"/>
        </w:rPr>
      </w:pPr>
    </w:p>
    <w:p w:rsidR="00B81CF0" w:rsidRDefault="00B81CF0" w:rsidP="002D0D89">
      <w:pPr>
        <w:pStyle w:val="NormalWeb"/>
        <w:spacing w:before="0" w:beforeAutospacing="0" w:after="0" w:afterAutospacing="0" w:line="480" w:lineRule="auto"/>
        <w:contextualSpacing/>
        <w:jc w:val="center"/>
        <w:rPr>
          <w:rStyle w:val="Strong"/>
        </w:rPr>
      </w:pPr>
    </w:p>
    <w:p w:rsidR="00B81CF0" w:rsidRDefault="00B81CF0" w:rsidP="002D0D89">
      <w:pPr>
        <w:pStyle w:val="NormalWeb"/>
        <w:spacing w:before="0" w:beforeAutospacing="0" w:after="0" w:afterAutospacing="0" w:line="480" w:lineRule="auto"/>
        <w:contextualSpacing/>
        <w:jc w:val="center"/>
        <w:rPr>
          <w:rStyle w:val="Strong"/>
        </w:rPr>
      </w:pPr>
    </w:p>
    <w:p w:rsidR="00B81CF0" w:rsidRDefault="00B81CF0" w:rsidP="002D0D89">
      <w:pPr>
        <w:pStyle w:val="NormalWeb"/>
        <w:spacing w:before="0" w:beforeAutospacing="0" w:after="0" w:afterAutospacing="0" w:line="480" w:lineRule="auto"/>
        <w:contextualSpacing/>
        <w:jc w:val="center"/>
        <w:rPr>
          <w:rStyle w:val="Strong"/>
        </w:rPr>
      </w:pPr>
    </w:p>
    <w:p w:rsidR="00D053D9" w:rsidRDefault="00D053D9" w:rsidP="002D0D89">
      <w:pPr>
        <w:pStyle w:val="NormalWeb"/>
        <w:spacing w:before="0" w:beforeAutospacing="0" w:after="0" w:afterAutospacing="0" w:line="480" w:lineRule="auto"/>
        <w:contextualSpacing/>
        <w:jc w:val="center"/>
        <w:rPr>
          <w:rStyle w:val="Strong"/>
        </w:rPr>
      </w:pPr>
      <w:r>
        <w:rPr>
          <w:rStyle w:val="Strong"/>
        </w:rPr>
        <w:t>Human Resources</w:t>
      </w:r>
    </w:p>
    <w:p w:rsidR="00B81CF0" w:rsidRDefault="00B81CF0" w:rsidP="002D0D89">
      <w:pPr>
        <w:pStyle w:val="NormalWeb"/>
        <w:spacing w:before="0" w:beforeAutospacing="0" w:after="0" w:afterAutospacing="0" w:line="480" w:lineRule="auto"/>
        <w:contextualSpacing/>
        <w:jc w:val="center"/>
      </w:pPr>
    </w:p>
    <w:p w:rsidR="00B81CF0" w:rsidRDefault="00B81CF0" w:rsidP="002D0D89">
      <w:pPr>
        <w:pStyle w:val="NormalWeb"/>
        <w:spacing w:before="0" w:beforeAutospacing="0" w:after="0" w:afterAutospacing="0" w:line="480" w:lineRule="auto"/>
        <w:contextualSpacing/>
        <w:jc w:val="center"/>
      </w:pPr>
    </w:p>
    <w:p w:rsidR="00B81CF0" w:rsidRDefault="00B81CF0" w:rsidP="002D0D89">
      <w:pPr>
        <w:pStyle w:val="NormalWeb"/>
        <w:spacing w:before="0" w:beforeAutospacing="0" w:after="0" w:afterAutospacing="0" w:line="480" w:lineRule="auto"/>
        <w:contextualSpacing/>
        <w:jc w:val="center"/>
      </w:pPr>
      <w:r>
        <w:t>S</w:t>
      </w:r>
      <w:r>
        <w:t>t</w:t>
      </w:r>
      <w:r>
        <w:t>uden</w:t>
      </w:r>
      <w:r>
        <w:t>t</w:t>
      </w:r>
      <w:r>
        <w:t>’s Name</w:t>
      </w:r>
    </w:p>
    <w:p w:rsidR="00B81CF0" w:rsidRDefault="00B81CF0" w:rsidP="002D0D89">
      <w:pPr>
        <w:pStyle w:val="NormalWeb"/>
        <w:spacing w:before="0" w:beforeAutospacing="0" w:after="0" w:afterAutospacing="0" w:line="480" w:lineRule="auto"/>
        <w:contextualSpacing/>
        <w:jc w:val="center"/>
      </w:pPr>
      <w:r>
        <w:t>Institution</w:t>
      </w:r>
    </w:p>
    <w:p w:rsidR="00B81CF0" w:rsidRDefault="00B81CF0" w:rsidP="002D0D89">
      <w:pPr>
        <w:pStyle w:val="NormalWeb"/>
        <w:spacing w:before="0" w:beforeAutospacing="0" w:after="0" w:afterAutospacing="0" w:line="480" w:lineRule="auto"/>
        <w:contextualSpacing/>
        <w:jc w:val="center"/>
      </w:pPr>
      <w:r>
        <w:t>Course</w:t>
      </w:r>
    </w:p>
    <w:p w:rsidR="00B81CF0" w:rsidRDefault="00B81CF0" w:rsidP="002D0D89">
      <w:pPr>
        <w:pStyle w:val="NormalWeb"/>
        <w:spacing w:before="0" w:beforeAutospacing="0" w:after="0" w:afterAutospacing="0" w:line="480" w:lineRule="auto"/>
        <w:contextualSpacing/>
        <w:jc w:val="center"/>
      </w:pPr>
      <w:r>
        <w:t>Ins</w:t>
      </w:r>
      <w:r>
        <w:t>t</w:t>
      </w:r>
      <w:r>
        <w:t>ruc</w:t>
      </w:r>
      <w:r>
        <w:t>t</w:t>
      </w:r>
      <w:r>
        <w:t>or</w:t>
      </w:r>
    </w:p>
    <w:p w:rsidR="00B81CF0" w:rsidRDefault="00B81CF0" w:rsidP="002D0D89">
      <w:pPr>
        <w:pStyle w:val="NormalWeb"/>
        <w:spacing w:before="0" w:beforeAutospacing="0" w:after="0" w:afterAutospacing="0" w:line="480" w:lineRule="auto"/>
        <w:contextualSpacing/>
        <w:jc w:val="center"/>
      </w:pPr>
      <w:r>
        <w:t>Date</w:t>
      </w:r>
    </w:p>
    <w:p w:rsidR="00B81CF0" w:rsidRDefault="00B81CF0" w:rsidP="002D0D89">
      <w:pPr>
        <w:pStyle w:val="NormalWeb"/>
        <w:spacing w:before="0" w:beforeAutospacing="0" w:after="0" w:afterAutospacing="0" w:line="480" w:lineRule="auto"/>
        <w:contextualSpacing/>
        <w:jc w:val="center"/>
      </w:pPr>
    </w:p>
    <w:p w:rsidR="00B81CF0" w:rsidRDefault="00B81CF0" w:rsidP="002D0D89">
      <w:pPr>
        <w:spacing w:after="0" w:line="480" w:lineRule="auto"/>
        <w:contextualSpacing/>
        <w:rPr>
          <w:rStyle w:val="Strong"/>
          <w:rFonts w:ascii="Times New Roman" w:eastAsia="Times New Roman" w:hAnsi="Times New Roman" w:cs="Times New Roman"/>
          <w:sz w:val="24"/>
          <w:szCs w:val="24"/>
        </w:rPr>
      </w:pPr>
      <w:r>
        <w:rPr>
          <w:rStyle w:val="Strong"/>
        </w:rPr>
        <w:br w:type="page"/>
      </w:r>
    </w:p>
    <w:p w:rsidR="00D053D9" w:rsidRDefault="00D053D9" w:rsidP="002D0D89">
      <w:pPr>
        <w:pStyle w:val="NormalWeb"/>
        <w:spacing w:before="0" w:beforeAutospacing="0" w:after="0" w:afterAutospacing="0" w:line="480" w:lineRule="auto"/>
        <w:contextualSpacing/>
        <w:jc w:val="center"/>
      </w:pPr>
      <w:r>
        <w:rPr>
          <w:rStyle w:val="Strong"/>
        </w:rPr>
        <w:lastRenderedPageBreak/>
        <w:t>Introduction</w:t>
      </w:r>
    </w:p>
    <w:p w:rsidR="00D053D9" w:rsidRDefault="00D053D9" w:rsidP="002D0D89">
      <w:pPr>
        <w:pStyle w:val="NormalWeb"/>
        <w:spacing w:before="0" w:beforeAutospacing="0" w:after="0" w:afterAutospacing="0" w:line="480" w:lineRule="auto"/>
        <w:ind w:firstLine="720"/>
        <w:contextualSpacing/>
      </w:pPr>
      <w:r>
        <w:t>Human resources (HR) is considered one of the most important organizational functions as it encompasses a broad spectrum of activities associated with the management of people.</w:t>
      </w:r>
      <w:r w:rsidRPr="00D053D9">
        <w:rPr>
          <w:rFonts w:ascii="Segoe UI" w:eastAsiaTheme="minorHAnsi" w:hAnsi="Segoe UI" w:cs="Segoe UI"/>
          <w:color w:val="000000"/>
          <w:sz w:val="22"/>
          <w:szCs w:val="22"/>
          <w:shd w:val="clear" w:color="auto" w:fill="FFFFFF"/>
        </w:rPr>
        <w:t xml:space="preserve"> </w:t>
      </w:r>
      <w:r w:rsidRPr="00D053D9">
        <w:t>Human resources include both the employees of a company and the department in charge of overseeing each employee's career within the organization.</w:t>
      </w:r>
      <w:r>
        <w:t xml:space="preserve"> </w:t>
      </w:r>
      <w:r w:rsidR="002D0D89">
        <w:t>I</w:t>
      </w:r>
      <w:r w:rsidR="002D0D89" w:rsidRPr="00D053D9">
        <w:t>t</w:t>
      </w:r>
      <w:r>
        <w:t xml:space="preserve"> is involved in achieving organizational objectives in regard to employee acquisition, maintenance, and supply while also providing for the welfare needs of the workers as well as promoting organizational culture. This essay will explore the multifaceted role of HR, its importance, key functions, and contemporary challenges, providing a comprehensive understanding of what human resources entail.</w:t>
      </w:r>
    </w:p>
    <w:p w:rsidR="00D053D9" w:rsidRDefault="00D053D9" w:rsidP="002D0D89">
      <w:pPr>
        <w:pStyle w:val="NormalWeb"/>
        <w:spacing w:before="0" w:beforeAutospacing="0" w:after="0" w:afterAutospacing="0" w:line="480" w:lineRule="auto"/>
        <w:contextualSpacing/>
        <w:jc w:val="center"/>
      </w:pPr>
      <w:r>
        <w:rPr>
          <w:rStyle w:val="Strong"/>
        </w:rPr>
        <w:t>The Importance of Human Resources</w:t>
      </w:r>
    </w:p>
    <w:p w:rsidR="00D053D9" w:rsidRDefault="00D053D9" w:rsidP="002D0D89">
      <w:pPr>
        <w:pStyle w:val="NormalWeb"/>
        <w:spacing w:before="0" w:beforeAutospacing="0" w:after="0" w:afterAutospacing="0" w:line="480" w:lineRule="auto"/>
        <w:ind w:firstLine="720"/>
        <w:contextualSpacing/>
      </w:pPr>
      <w:r>
        <w:t>Human resources are integral to an organization's success as they manage the most valuable asset</w:t>
      </w:r>
      <w:r w:rsidR="007A7DEA">
        <w:t>.</w:t>
      </w:r>
      <w:r>
        <w:t xml:space="preserve"> </w:t>
      </w:r>
      <w:r w:rsidR="007A7DEA">
        <w:t>People</w:t>
      </w:r>
      <w:r>
        <w:t xml:space="preserve"> can effectively be described as hardworking, dedicated, and goal-oriented as far as their on-the-job productivity is concerned. Optimization of work in its turn depends on the productivity, inventiveness, and morale of workers, which in return results in the effectiveness of a firm, which boosts the market challenge</w:t>
      </w:r>
      <w:r w:rsidR="00765A4E" w:rsidRPr="00765A4E">
        <w:t xml:space="preserve"> </w:t>
      </w:r>
      <w:r w:rsidR="00765A4E">
        <w:t>(</w:t>
      </w:r>
      <w:r w:rsidR="00765A4E" w:rsidRPr="0061412C">
        <w:t>Shweta</w:t>
      </w:r>
      <w:r w:rsidR="00765A4E">
        <w:t xml:space="preserve">, </w:t>
      </w:r>
      <w:r w:rsidR="00765A4E" w:rsidRPr="0061412C">
        <w:t>2023</w:t>
      </w:r>
      <w:r w:rsidR="00765A4E">
        <w:t>)</w:t>
      </w:r>
      <w:r>
        <w:t xml:space="preserve">. This means that in an organization, HR makes sure that only the right people are employed for specific vacancies and possess the right skills and attitude to do the job to the best of their abilities. Thus, the strategies relating to human resources allow for achieving organizational objectives </w:t>
      </w:r>
      <w:r w:rsidR="00203B32">
        <w:t>a</w:t>
      </w:r>
      <w:r w:rsidR="00203B32">
        <w:t>tt</w:t>
      </w:r>
      <w:r w:rsidR="00203B32">
        <w:t xml:space="preserve">aining </w:t>
      </w:r>
      <w:r w:rsidR="00203B32">
        <w:t>t</w:t>
      </w:r>
      <w:r w:rsidR="00203B32">
        <w:t>arge</w:t>
      </w:r>
      <w:r w:rsidR="00203B32">
        <w:t>t</w:t>
      </w:r>
      <w:r w:rsidR="00203B32">
        <w:t>s</w:t>
      </w:r>
      <w:r>
        <w:t>, as well as sustaining success.</w:t>
      </w:r>
    </w:p>
    <w:p w:rsidR="00D053D9" w:rsidRDefault="00D053D9" w:rsidP="002D0D89">
      <w:pPr>
        <w:pStyle w:val="NormalWeb"/>
        <w:spacing w:before="0" w:beforeAutospacing="0" w:after="0" w:afterAutospacing="0" w:line="480" w:lineRule="auto"/>
        <w:contextualSpacing/>
        <w:jc w:val="center"/>
      </w:pPr>
      <w:r>
        <w:rPr>
          <w:rStyle w:val="Strong"/>
        </w:rPr>
        <w:t>Key Functions of Human Resources</w:t>
      </w:r>
    </w:p>
    <w:p w:rsidR="00D053D9" w:rsidRDefault="00B14EE0" w:rsidP="002D0D89">
      <w:pPr>
        <w:pStyle w:val="NormalWeb"/>
        <w:spacing w:before="0" w:beforeAutospacing="0" w:after="0" w:afterAutospacing="0" w:line="480" w:lineRule="auto"/>
        <w:ind w:firstLine="720"/>
        <w:contextualSpacing/>
      </w:pPr>
      <w:r>
        <w:t>Human resources</w:t>
      </w:r>
      <w:r>
        <w:t xml:space="preserve"> (</w:t>
      </w:r>
      <w:r w:rsidR="00D053D9">
        <w:t>HR</w:t>
      </w:r>
      <w:r>
        <w:t>)</w:t>
      </w:r>
      <w:r w:rsidR="00D053D9">
        <w:t xml:space="preserve"> can be explained as a broad concept that is made of several processes, which revolve around assistance to the workforce as well as achievement of company objectives. Among these is the recruitment and selection function, which entails the process of </w:t>
      </w:r>
      <w:r w:rsidR="00D053D9">
        <w:lastRenderedPageBreak/>
        <w:t>attracting and evaluating as well as choosing the most competent personnel for various positions</w:t>
      </w:r>
      <w:r w:rsidR="00D442F3">
        <w:t xml:space="preserve"> </w:t>
      </w:r>
      <w:r w:rsidR="00D442F3">
        <w:t>(</w:t>
      </w:r>
      <w:r w:rsidR="00D442F3" w:rsidRPr="0061412C">
        <w:t>Shweta</w:t>
      </w:r>
      <w:r w:rsidR="00D442F3">
        <w:t xml:space="preserve">, </w:t>
      </w:r>
      <w:r w:rsidR="00D442F3" w:rsidRPr="0061412C">
        <w:t>2023</w:t>
      </w:r>
      <w:r w:rsidR="00D442F3">
        <w:t>)</w:t>
      </w:r>
      <w:r w:rsidR="00D053D9">
        <w:t>. Organizational recruitment strategies help an organization to find and select persons who meet the standard organizational needs in terms of skills, experience, and organizational culture. Other techniques like interviews and assessment increase the chances of the best candidate for certain positions.</w:t>
      </w:r>
    </w:p>
    <w:p w:rsidR="00D053D9" w:rsidRDefault="00D053D9" w:rsidP="002D0D89">
      <w:pPr>
        <w:pStyle w:val="NormalWeb"/>
        <w:spacing w:before="0" w:beforeAutospacing="0" w:after="0" w:afterAutospacing="0" w:line="480" w:lineRule="auto"/>
        <w:ind w:firstLine="720"/>
        <w:contextualSpacing/>
      </w:pPr>
      <w:r>
        <w:t>Another important concept within the context of the role of the HRM department is the training and development of employees</w:t>
      </w:r>
      <w:r w:rsidR="0010093E">
        <w:t xml:space="preserve"> </w:t>
      </w:r>
      <w:r w:rsidR="0010093E">
        <w:t>(</w:t>
      </w:r>
      <w:r w:rsidR="0010093E" w:rsidRPr="0061412C">
        <w:t>Shweta</w:t>
      </w:r>
      <w:r w:rsidR="0010093E">
        <w:t xml:space="preserve">, </w:t>
      </w:r>
      <w:r w:rsidR="0010093E" w:rsidRPr="0061412C">
        <w:t>2023</w:t>
      </w:r>
      <w:r w:rsidR="0010093E">
        <w:t>)</w:t>
      </w:r>
      <w:r>
        <w:t>. Training and development are important for both the employee and the firm due to the always-challenging business environment. Training is another significant area that falls under the remit of HR, whereby this business function is tasked with the development of training programs that improve the abilities and understanding of the company’s staff. Organizational development interventions like leadership development programs and career management programs assist the worker to gain a new position or be more productive in this role.</w:t>
      </w:r>
    </w:p>
    <w:p w:rsidR="00D053D9" w:rsidRDefault="00D053D9" w:rsidP="002D0D89">
      <w:pPr>
        <w:pStyle w:val="NormalWeb"/>
        <w:spacing w:before="0" w:beforeAutospacing="0" w:after="0" w:afterAutospacing="0" w:line="480" w:lineRule="auto"/>
        <w:ind w:firstLine="720"/>
        <w:contextualSpacing/>
      </w:pPr>
      <w:r>
        <w:t>Skills assessment is also among the important functions that fall under the scope of responsibilities of the human resources department. More often, performance management systems facilitate the evaluation and enhancement of employees’ performances within organizations</w:t>
      </w:r>
      <w:r w:rsidR="003965D0">
        <w:t xml:space="preserve"> </w:t>
      </w:r>
      <w:r w:rsidR="003965D0">
        <w:t>(</w:t>
      </w:r>
      <w:r w:rsidR="003965D0" w:rsidRPr="0061412C">
        <w:t>Shweta</w:t>
      </w:r>
      <w:r w:rsidR="003965D0">
        <w:t xml:space="preserve">, </w:t>
      </w:r>
      <w:r w:rsidR="003965D0" w:rsidRPr="0061412C">
        <w:t>2023</w:t>
      </w:r>
      <w:r w:rsidR="003965D0">
        <w:t>)</w:t>
      </w:r>
      <w:r>
        <w:t>. HR is responsible for the development of appraisal procedures, establishment of performance standards, and feedback and guidance. This function makes employees aware of their duties, rewards them for the assigned tasks, and provides them with chances for betterment.</w:t>
      </w:r>
    </w:p>
    <w:p w:rsidR="00D053D9" w:rsidRDefault="00D053D9" w:rsidP="002D0D89">
      <w:pPr>
        <w:pStyle w:val="NormalWeb"/>
        <w:spacing w:before="0" w:beforeAutospacing="0" w:after="0" w:afterAutospacing="0" w:line="480" w:lineRule="auto"/>
        <w:ind w:firstLine="720"/>
        <w:contextualSpacing/>
      </w:pPr>
      <w:r>
        <w:t>Secondly, an important process of personnel management that is carried out by the company’s HR belongs to compensation and benefits</w:t>
      </w:r>
      <w:r w:rsidR="00F353EE">
        <w:t xml:space="preserve"> </w:t>
      </w:r>
      <w:r w:rsidR="00F353EE">
        <w:t>(</w:t>
      </w:r>
      <w:r w:rsidR="00F353EE" w:rsidRPr="0061412C">
        <w:t>Shweta</w:t>
      </w:r>
      <w:r w:rsidR="00F353EE">
        <w:t xml:space="preserve">, </w:t>
      </w:r>
      <w:r w:rsidR="00F353EE" w:rsidRPr="0061412C">
        <w:t>2023</w:t>
      </w:r>
      <w:r w:rsidR="00F353EE">
        <w:t>)</w:t>
      </w:r>
      <w:r>
        <w:t xml:space="preserve">. This is why it is imperative that compensation and benefits offered to employees be competitive to boost </w:t>
      </w:r>
      <w:r>
        <w:lastRenderedPageBreak/>
        <w:t>employees’ morale and loyalty. Some of the tasks of HR include the salary packages that are developed and implemented, bonuses and other perks that include health, retirement, and other forms of emoluments like vacations</w:t>
      </w:r>
      <w:r w:rsidR="00F12FB4">
        <w:t xml:space="preserve"> </w:t>
      </w:r>
      <w:r w:rsidR="00F12FB4">
        <w:t>(</w:t>
      </w:r>
      <w:r w:rsidR="00F12FB4" w:rsidRPr="0061412C">
        <w:t>Shweta</w:t>
      </w:r>
      <w:r w:rsidR="00F12FB4">
        <w:t xml:space="preserve">, </w:t>
      </w:r>
      <w:r w:rsidR="00F12FB4" w:rsidRPr="0061412C">
        <w:t>2023</w:t>
      </w:r>
      <w:r w:rsidR="00F12FB4">
        <w:t>)</w:t>
      </w:r>
      <w:r>
        <w:t>. This way, HR ensures that the employers provide satisfactory remuneration for the employees in order to retain them.</w:t>
      </w:r>
    </w:p>
    <w:p w:rsidR="00D053D9" w:rsidRDefault="00D053D9" w:rsidP="002D0D89">
      <w:pPr>
        <w:pStyle w:val="NormalWeb"/>
        <w:spacing w:before="0" w:beforeAutospacing="0" w:after="0" w:afterAutospacing="0" w:line="480" w:lineRule="auto"/>
        <w:ind w:firstLine="720"/>
        <w:contextualSpacing/>
      </w:pPr>
      <w:r>
        <w:t>Employee relations is another major field of HR, which encompasses all the relations of the employer with the employees. It is important to look at ways of preserving the positive relationships between the company employees. HR manages employees’ issues, processes, and grievances and oversees that the organization does not violate any legal requirements</w:t>
      </w:r>
      <w:r w:rsidR="00A859C7">
        <w:t xml:space="preserve"> </w:t>
      </w:r>
      <w:r w:rsidR="00A859C7">
        <w:t>(</w:t>
      </w:r>
      <w:proofErr w:type="spellStart"/>
      <w:r w:rsidR="00A859C7" w:rsidRPr="00621AE4">
        <w:t>Simplilearn</w:t>
      </w:r>
      <w:proofErr w:type="spellEnd"/>
      <w:r w:rsidR="00A859C7">
        <w:t xml:space="preserve">, </w:t>
      </w:r>
      <w:r w:rsidR="00A859C7" w:rsidRPr="00621AE4">
        <w:t>2022</w:t>
      </w:r>
      <w:r w:rsidR="00A859C7">
        <w:t>)</w:t>
      </w:r>
      <w:r>
        <w:t>. This function also entails encouraging the flow of healthy communications between employees on the one hand and the employer on the other hand.</w:t>
      </w:r>
    </w:p>
    <w:p w:rsidR="00D053D9" w:rsidRDefault="00D053D9" w:rsidP="002D0D89">
      <w:pPr>
        <w:pStyle w:val="NormalWeb"/>
        <w:spacing w:before="0" w:beforeAutospacing="0" w:after="0" w:afterAutospacing="0" w:line="480" w:lineRule="auto"/>
        <w:ind w:firstLine="720"/>
        <w:contextualSpacing/>
      </w:pPr>
      <w:r>
        <w:t>Workforce planning and analysis are essential for meeting future staffing needs. It is a process of estimating the future organizational human capital requirement and identifying how that should be met</w:t>
      </w:r>
      <w:r w:rsidR="00A859C7">
        <w:t xml:space="preserve"> </w:t>
      </w:r>
      <w:r w:rsidR="00A859C7">
        <w:t>(</w:t>
      </w:r>
      <w:proofErr w:type="spellStart"/>
      <w:r w:rsidR="00A859C7" w:rsidRPr="00621AE4">
        <w:t>Simplilearn</w:t>
      </w:r>
      <w:proofErr w:type="spellEnd"/>
      <w:r w:rsidR="00A859C7">
        <w:t xml:space="preserve">, </w:t>
      </w:r>
      <w:r w:rsidR="00A859C7" w:rsidRPr="00621AE4">
        <w:t>2022</w:t>
      </w:r>
      <w:r w:rsidR="00A859C7">
        <w:t>)</w:t>
      </w:r>
      <w:r>
        <w:t>. The best practice in this regard is that HR always reviews workforce data in a bid to look for trends, determine the skills shortage, and subsequently embark on a strategy of hiring, training, and succession planning. Workforce planning enables an organization to implement solutions that guarantee the availability of the right employees to meet organizational goals.</w:t>
      </w:r>
    </w:p>
    <w:p w:rsidR="00D053D9" w:rsidRDefault="00D053D9" w:rsidP="002D0D89">
      <w:pPr>
        <w:pStyle w:val="NormalWeb"/>
        <w:spacing w:before="0" w:beforeAutospacing="0" w:after="0" w:afterAutospacing="0" w:line="480" w:lineRule="auto"/>
        <w:ind w:firstLine="720"/>
        <w:contextualSpacing/>
      </w:pPr>
      <w:r>
        <w:t>Lastly, health and safety form part of the major HR responsibilities. Organizational safety and health management involves having policies that can deal with safety and health issues, evaluating risks, and having programs in health and safety</w:t>
      </w:r>
      <w:r w:rsidR="004226F9">
        <w:t xml:space="preserve"> </w:t>
      </w:r>
      <w:r w:rsidR="004226F9">
        <w:t>(</w:t>
      </w:r>
      <w:proofErr w:type="spellStart"/>
      <w:r w:rsidR="004226F9" w:rsidRPr="00621AE4">
        <w:t>Simplilearn</w:t>
      </w:r>
      <w:proofErr w:type="spellEnd"/>
      <w:r w:rsidR="004226F9">
        <w:t xml:space="preserve">, </w:t>
      </w:r>
      <w:r w:rsidR="004226F9" w:rsidRPr="00621AE4">
        <w:t>2022</w:t>
      </w:r>
      <w:r w:rsidR="004226F9">
        <w:t>)</w:t>
      </w:r>
      <w:r>
        <w:t>. In this way, through focusing on the welfare of the employees, HR prevents many cases of job accidents and diseases today, which in turn contribute to less absenteeism and more effective and efficient performance at the workplace.</w:t>
      </w:r>
    </w:p>
    <w:p w:rsidR="00D053D9" w:rsidRDefault="00D053D9" w:rsidP="002D0D89">
      <w:pPr>
        <w:pStyle w:val="NormalWeb"/>
        <w:spacing w:before="0" w:beforeAutospacing="0" w:after="0" w:afterAutospacing="0" w:line="480" w:lineRule="auto"/>
        <w:contextualSpacing/>
        <w:jc w:val="center"/>
      </w:pPr>
      <w:bookmarkStart w:id="0" w:name="_GoBack"/>
      <w:r>
        <w:rPr>
          <w:rStyle w:val="Strong"/>
        </w:rPr>
        <w:lastRenderedPageBreak/>
        <w:t>Contemporary Challenges in Human Resources</w:t>
      </w:r>
    </w:p>
    <w:p w:rsidR="00D053D9" w:rsidRDefault="00D053D9" w:rsidP="002D0D89">
      <w:pPr>
        <w:pStyle w:val="NormalWeb"/>
        <w:spacing w:before="0" w:beforeAutospacing="0" w:after="0" w:afterAutospacing="0" w:line="480" w:lineRule="auto"/>
        <w:ind w:firstLine="720"/>
        <w:contextualSpacing/>
      </w:pPr>
      <w:r>
        <w:t>The HR field is ever dynamic in relation to the changes that will demand a change in the face of human resources and their role in meeting contemporary challenges. One of the key challenges is that of technology</w:t>
      </w:r>
      <w:r w:rsidR="00785CAC">
        <w:t xml:space="preserve"> (</w:t>
      </w:r>
      <w:proofErr w:type="spellStart"/>
      <w:r w:rsidR="00785CAC" w:rsidRPr="00785CAC">
        <w:t>Dabić</w:t>
      </w:r>
      <w:proofErr w:type="spellEnd"/>
      <w:r w:rsidR="00785CAC">
        <w:t xml:space="preserve"> e</w:t>
      </w:r>
      <w:r w:rsidR="00785CAC">
        <w:t>t</w:t>
      </w:r>
      <w:r w:rsidR="00785CAC">
        <w:t xml:space="preserve"> al., 2023)</w:t>
      </w:r>
      <w:r>
        <w:t>. The rapid rate at which technology has been changing the nature of business operations has a demand that HR harness technology as a means for driving process efficiencies, enhancing data-driven analysis, and making improvements to the employee experience. This involves implementing HRIS, using AI for recruiting, and adopting remote work solutions.</w:t>
      </w:r>
    </w:p>
    <w:p w:rsidR="00D053D9" w:rsidRDefault="00D053D9" w:rsidP="002D0D89">
      <w:pPr>
        <w:pStyle w:val="NormalWeb"/>
        <w:spacing w:before="0" w:beforeAutospacing="0" w:after="0" w:afterAutospacing="0" w:line="480" w:lineRule="auto"/>
        <w:ind w:firstLine="720"/>
        <w:contextualSpacing/>
      </w:pPr>
      <w:r>
        <w:t>Another critical challenge</w:t>
      </w:r>
      <w:r w:rsidR="00560DDF">
        <w:t xml:space="preserve"> is</w:t>
      </w:r>
      <w:r>
        <w:t xml:space="preserve"> </w:t>
      </w:r>
      <w:r w:rsidR="00560DDF" w:rsidRPr="00560DDF">
        <w:t>Promoting diversity and inclusion (D&amp;I)</w:t>
      </w:r>
      <w:r>
        <w:t>. This implies that organizations need organizational cultures that guarantee acceptance and fair opportunities for all people</w:t>
      </w:r>
      <w:r w:rsidR="00E525E8">
        <w:t xml:space="preserve"> </w:t>
      </w:r>
      <w:r w:rsidR="00E525E8">
        <w:t>(</w:t>
      </w:r>
      <w:proofErr w:type="spellStart"/>
      <w:r w:rsidR="00E525E8" w:rsidRPr="00785CAC">
        <w:t>Dabić</w:t>
      </w:r>
      <w:proofErr w:type="spellEnd"/>
      <w:r w:rsidR="00E525E8">
        <w:t xml:space="preserve"> et al., 2023)</w:t>
      </w:r>
      <w:r>
        <w:t>. Organizations have a huge role for HR in developing initiatives on D&amp;I, assisting with unconscious bias, and ensuring fair treatment and representation of diverse groups.</w:t>
      </w:r>
    </w:p>
    <w:p w:rsidR="00D053D9" w:rsidRDefault="00D053D9" w:rsidP="002D0D89">
      <w:pPr>
        <w:pStyle w:val="NormalWeb"/>
        <w:spacing w:before="0" w:beforeAutospacing="0" w:after="0" w:afterAutospacing="0" w:line="480" w:lineRule="auto"/>
        <w:ind w:firstLine="720"/>
        <w:contextualSpacing/>
      </w:pPr>
      <w:r>
        <w:t>The other urgent issue at hand is that of employee engagement. When workers get engaged, they become productive and more motivated towards the organization. HR has to devise strategies for improving employee engagement, such as setting a good organizational culture, appreciating people through rewards, and providing opportunities for professional growth</w:t>
      </w:r>
      <w:r w:rsidR="00AE56ED">
        <w:t xml:space="preserve"> </w:t>
      </w:r>
      <w:r w:rsidR="00AE56ED">
        <w:t>(</w:t>
      </w:r>
      <w:proofErr w:type="spellStart"/>
      <w:r w:rsidR="00AE56ED" w:rsidRPr="00785CAC">
        <w:t>Dabić</w:t>
      </w:r>
      <w:proofErr w:type="spellEnd"/>
      <w:r w:rsidR="00AE56ED">
        <w:t xml:space="preserve"> et al., 2023)</w:t>
      </w:r>
      <w:r>
        <w:t>. Efficient communication and participation in decision-making serve to raise engagement.</w:t>
      </w:r>
    </w:p>
    <w:p w:rsidR="00D053D9" w:rsidRDefault="00D053D9" w:rsidP="002D0D89">
      <w:pPr>
        <w:pStyle w:val="NormalWeb"/>
        <w:spacing w:before="0" w:beforeAutospacing="0" w:after="0" w:afterAutospacing="0" w:line="480" w:lineRule="auto"/>
        <w:ind w:firstLine="720"/>
        <w:contextualSpacing/>
      </w:pPr>
      <w:r>
        <w:t xml:space="preserve">The shifting demographics of the workforce in and of itself are part of this challenge. Workers are increasingly getting diversified across age, gender, ethnicity, and cultural backgrounds. </w:t>
      </w:r>
      <w:r w:rsidR="00887E26" w:rsidRPr="00887E26">
        <w:t xml:space="preserve">HR </w:t>
      </w:r>
      <w:r w:rsidR="00887E26">
        <w:t xml:space="preserve">have </w:t>
      </w:r>
      <w:r>
        <w:t>to address the unique needs and expectations of the different demographic segments</w:t>
      </w:r>
      <w:r w:rsidR="00621AE4" w:rsidRPr="00621AE4">
        <w:t xml:space="preserve"> </w:t>
      </w:r>
      <w:r w:rsidR="00621AE4">
        <w:t>(</w:t>
      </w:r>
      <w:proofErr w:type="spellStart"/>
      <w:r w:rsidR="00621AE4" w:rsidRPr="00621AE4">
        <w:t>Simplilearn</w:t>
      </w:r>
      <w:proofErr w:type="spellEnd"/>
      <w:r w:rsidR="00621AE4">
        <w:t xml:space="preserve">, </w:t>
      </w:r>
      <w:r w:rsidR="00621AE4" w:rsidRPr="00621AE4">
        <w:t>2022</w:t>
      </w:r>
      <w:r w:rsidR="00621AE4">
        <w:t>)</w:t>
      </w:r>
      <w:r>
        <w:t xml:space="preserve">. This could mean flexible work arrangements, a </w:t>
      </w:r>
      <w:r>
        <w:lastRenderedPageBreak/>
        <w:t>number of work-life balance initiatives, and several development opportunities attuned to individual requirements.</w:t>
      </w:r>
    </w:p>
    <w:p w:rsidR="00D053D9" w:rsidRDefault="00D053D9" w:rsidP="002D0D89">
      <w:pPr>
        <w:pStyle w:val="NormalWeb"/>
        <w:spacing w:before="0" w:beforeAutospacing="0" w:after="0" w:afterAutospacing="0" w:line="480" w:lineRule="auto"/>
        <w:ind w:firstLine="720"/>
        <w:contextualSpacing/>
      </w:pPr>
      <w:r>
        <w:t>One of the core responsibilities of HR lies in legal and regulatory compliance. This encompasses all matters pertaining to employment legislation changes, assurances of fair labor practices, and management of concerns such as workplace discrimination and harassment and wage-hour regulations</w:t>
      </w:r>
      <w:r w:rsidR="00AE56ED">
        <w:t xml:space="preserve"> </w:t>
      </w:r>
      <w:r w:rsidR="00AE56ED">
        <w:t>(</w:t>
      </w:r>
      <w:r w:rsidR="00AE56ED" w:rsidRPr="0061412C">
        <w:t>Shweta</w:t>
      </w:r>
      <w:r w:rsidR="00AE56ED">
        <w:t xml:space="preserve">, </w:t>
      </w:r>
      <w:r w:rsidR="00AE56ED" w:rsidRPr="0061412C">
        <w:t>2023</w:t>
      </w:r>
      <w:r w:rsidR="00AE56ED">
        <w:t>)</w:t>
      </w:r>
      <w:r>
        <w:t>. Failure to comply may lead to litigation and a marred organizational image.</w:t>
      </w:r>
    </w:p>
    <w:p w:rsidR="00D053D9" w:rsidRDefault="00D053D9" w:rsidP="002D0D89">
      <w:pPr>
        <w:pStyle w:val="NormalWeb"/>
        <w:spacing w:before="0" w:beforeAutospacing="0" w:after="0" w:afterAutospacing="0" w:line="480" w:lineRule="auto"/>
        <w:ind w:firstLine="720"/>
        <w:contextualSpacing/>
      </w:pPr>
      <w:r>
        <w:t>Basically, talent management has been a haunting issue for HR. Organizations need differentiation as employers of their choice if they are to attract and retain top talents and develop them</w:t>
      </w:r>
      <w:r w:rsidR="00AE56ED">
        <w:t xml:space="preserve"> </w:t>
      </w:r>
      <w:r w:rsidR="00AE56ED">
        <w:t>(</w:t>
      </w:r>
      <w:proofErr w:type="spellStart"/>
      <w:r w:rsidR="00AE56ED" w:rsidRPr="00785CAC">
        <w:t>Dabić</w:t>
      </w:r>
      <w:proofErr w:type="spellEnd"/>
      <w:r w:rsidR="00AE56ED">
        <w:t xml:space="preserve"> et al., 2023)</w:t>
      </w:r>
      <w:r>
        <w:t>. That means that HR will need to design innovative recruitment strategies, create compelling employee value propositions, and offer development opportunities if it hopes to successfully attract and retain high-performing people.</w:t>
      </w:r>
    </w:p>
    <w:p w:rsidR="00D053D9" w:rsidRDefault="00D053D9" w:rsidP="002D0D89">
      <w:pPr>
        <w:pStyle w:val="NormalWeb"/>
        <w:spacing w:before="0" w:beforeAutospacing="0" w:after="0" w:afterAutospacing="0" w:line="480" w:lineRule="auto"/>
        <w:ind w:firstLine="720"/>
        <w:contextualSpacing/>
      </w:pPr>
      <w:r>
        <w:t>Finally, the COVID-19 pandemic has accelerated this trend of remote work and other flexible work arrangements</w:t>
      </w:r>
      <w:r w:rsidR="00321407">
        <w:t xml:space="preserve"> </w:t>
      </w:r>
      <w:r w:rsidR="00321407">
        <w:t>(</w:t>
      </w:r>
      <w:r w:rsidR="00321407" w:rsidRPr="00321407">
        <w:t>Bal</w:t>
      </w:r>
      <w:r w:rsidR="00321407">
        <w:t xml:space="preserve"> </w:t>
      </w:r>
      <w:r w:rsidR="00321407" w:rsidRPr="00321407">
        <w:t>&amp; Bulgur, 2023)</w:t>
      </w:r>
      <w:r>
        <w:t>. It is for HR to adapt how it manages remote teams effectively on many fronts, including communication, collaboration, and problems related to work-life balance and mental health. Hybrid models of working remotely and in-office are gaining popularity</w:t>
      </w:r>
      <w:r w:rsidR="00321407" w:rsidRPr="00321407">
        <w:t xml:space="preserve"> </w:t>
      </w:r>
      <w:r w:rsidR="00321407">
        <w:t>(</w:t>
      </w:r>
      <w:r w:rsidR="00321407" w:rsidRPr="00321407">
        <w:t>Bal</w:t>
      </w:r>
      <w:r w:rsidR="00321407">
        <w:t xml:space="preserve"> </w:t>
      </w:r>
      <w:r w:rsidR="00321407" w:rsidRPr="00321407">
        <w:t>&amp; Bulgur, 2023).</w:t>
      </w:r>
      <w:r>
        <w:t xml:space="preserve"> In this new way of working, HR would need to design policies and practices.</w:t>
      </w:r>
    </w:p>
    <w:p w:rsidR="00D053D9" w:rsidRDefault="00D053D9" w:rsidP="002D0D89">
      <w:pPr>
        <w:pStyle w:val="NormalWeb"/>
        <w:spacing w:before="0" w:beforeAutospacing="0" w:after="0" w:afterAutospacing="0" w:line="480" w:lineRule="auto"/>
        <w:contextualSpacing/>
        <w:jc w:val="center"/>
      </w:pPr>
      <w:r>
        <w:rPr>
          <w:rStyle w:val="Strong"/>
        </w:rPr>
        <w:t>Conclusion</w:t>
      </w:r>
    </w:p>
    <w:p w:rsidR="00D053D9" w:rsidRDefault="00D053D9" w:rsidP="002D0D89">
      <w:pPr>
        <w:pStyle w:val="NormalWeb"/>
        <w:spacing w:before="0" w:beforeAutospacing="0" w:after="0" w:afterAutospacing="0" w:line="480" w:lineRule="auto"/>
        <w:ind w:firstLine="720"/>
        <w:contextualSpacing/>
      </w:pPr>
      <w:r>
        <w:t xml:space="preserve">Basically, HR deals with the organizational administration of its most valuable asset, its people. Some of the basic functions of HR are recruitment, training, performance management, compensation, employee relations, workforce planning, and health and safety. Technology advancement, diversity and inclusion, employee engagement, changing workforce demographics, </w:t>
      </w:r>
      <w:r>
        <w:lastRenderedPageBreak/>
        <w:t>legal compliance, talent management, and telecommuting are some of the modern challenges in human resources, and they also hope for adaptability and innovation from human resources professionals. Ideally, through effective function management and mitigating the influences of these challenges, HR makes a great contribution to the success and sustainability of organizations.</w:t>
      </w:r>
    </w:p>
    <w:bookmarkEnd w:id="0"/>
    <w:p w:rsidR="00D053D9" w:rsidRDefault="00D053D9" w:rsidP="002D0D89">
      <w:pPr>
        <w:pStyle w:val="NormalWeb"/>
        <w:spacing w:before="0" w:beforeAutospacing="0" w:after="0" w:afterAutospacing="0" w:line="480" w:lineRule="auto"/>
        <w:contextualSpacing/>
      </w:pPr>
      <w:r>
        <w:t> </w:t>
      </w:r>
    </w:p>
    <w:p w:rsidR="00B81CF0" w:rsidRDefault="00B81CF0" w:rsidP="002D0D89">
      <w:pPr>
        <w:spacing w:after="0" w:line="480" w:lineRule="auto"/>
        <w:contextualSpacing/>
        <w:rPr>
          <w:rFonts w:ascii="Times New Roman" w:eastAsia="Times New Roman" w:hAnsi="Times New Roman" w:cs="Times New Roman"/>
          <w:b/>
          <w:sz w:val="24"/>
          <w:szCs w:val="24"/>
        </w:rPr>
      </w:pPr>
      <w:r>
        <w:rPr>
          <w:b/>
        </w:rPr>
        <w:br w:type="page"/>
      </w:r>
    </w:p>
    <w:p w:rsidR="00D053D9" w:rsidRPr="00D053D9" w:rsidRDefault="00D053D9" w:rsidP="002D0D89">
      <w:pPr>
        <w:pStyle w:val="NormalWeb"/>
        <w:spacing w:before="0" w:beforeAutospacing="0" w:after="0" w:afterAutospacing="0" w:line="480" w:lineRule="auto"/>
        <w:contextualSpacing/>
        <w:jc w:val="center"/>
        <w:rPr>
          <w:b/>
        </w:rPr>
      </w:pPr>
      <w:r w:rsidRPr="00D053D9">
        <w:rPr>
          <w:b/>
        </w:rPr>
        <w:lastRenderedPageBreak/>
        <w:t>References</w:t>
      </w:r>
    </w:p>
    <w:p w:rsidR="00D10AA0" w:rsidRPr="00D053D9" w:rsidRDefault="00D10AA0" w:rsidP="00785CAC">
      <w:pPr>
        <w:pStyle w:val="NormalWeb"/>
        <w:spacing w:before="0" w:beforeAutospacing="0" w:after="0" w:afterAutospacing="0" w:line="480" w:lineRule="auto"/>
        <w:ind w:left="720" w:hanging="720"/>
        <w:contextualSpacing/>
      </w:pPr>
      <w:r w:rsidRPr="00321407">
        <w:t xml:space="preserve">Bal, Y., &amp; Bulgur, N. E. (2023). Remote work: A paradigm shift in the modern workplace and its impact on the workforce. In </w:t>
      </w:r>
      <w:r w:rsidRPr="00321407">
        <w:rPr>
          <w:i/>
          <w:iCs/>
        </w:rPr>
        <w:t>Enhancing employee engagement and productivity in the post-pandemic multigenerational workforce</w:t>
      </w:r>
      <w:r w:rsidRPr="00321407">
        <w:t xml:space="preserve"> (pp. 374-391). DOI:10.4018/978-1-6684-9172-0.ch019</w:t>
      </w:r>
    </w:p>
    <w:p w:rsidR="00D10AA0" w:rsidRDefault="00D10AA0" w:rsidP="00621AE4">
      <w:pPr>
        <w:pStyle w:val="NormalWeb"/>
        <w:spacing w:before="0" w:beforeAutospacing="0" w:after="0" w:afterAutospacing="0" w:line="480" w:lineRule="auto"/>
        <w:ind w:left="720" w:hanging="720"/>
        <w:contextualSpacing/>
      </w:pPr>
      <w:proofErr w:type="spellStart"/>
      <w:r w:rsidRPr="00785CAC">
        <w:t>Dabić</w:t>
      </w:r>
      <w:proofErr w:type="spellEnd"/>
      <w:r w:rsidRPr="00785CAC">
        <w:t xml:space="preserve">, M., </w:t>
      </w:r>
      <w:proofErr w:type="spellStart"/>
      <w:r w:rsidRPr="00785CAC">
        <w:t>Maley</w:t>
      </w:r>
      <w:proofErr w:type="spellEnd"/>
      <w:r w:rsidRPr="00785CAC">
        <w:t xml:space="preserve">, J. F., </w:t>
      </w:r>
      <w:proofErr w:type="spellStart"/>
      <w:r w:rsidRPr="00785CAC">
        <w:t>Švarc</w:t>
      </w:r>
      <w:proofErr w:type="spellEnd"/>
      <w:r w:rsidRPr="00785CAC">
        <w:t xml:space="preserve">, J., &amp; </w:t>
      </w:r>
      <w:proofErr w:type="spellStart"/>
      <w:r w:rsidRPr="00785CAC">
        <w:t>Poček</w:t>
      </w:r>
      <w:proofErr w:type="spellEnd"/>
      <w:r w:rsidRPr="00785CAC">
        <w:t>, J. (2023). Future of digital work: Challenges for sustainable human resources management. </w:t>
      </w:r>
      <w:r w:rsidRPr="00785CAC">
        <w:rPr>
          <w:i/>
          <w:iCs/>
        </w:rPr>
        <w:t>Journal of Innovation &amp; Knowledge</w:t>
      </w:r>
      <w:r w:rsidRPr="00785CAC">
        <w:t>, </w:t>
      </w:r>
      <w:r w:rsidRPr="00785CAC">
        <w:rPr>
          <w:i/>
          <w:iCs/>
        </w:rPr>
        <w:t>8</w:t>
      </w:r>
      <w:r w:rsidRPr="00785CAC">
        <w:t>(2), 100353.</w:t>
      </w:r>
      <w:r w:rsidRPr="001F5D0E">
        <w:rPr>
          <w:rFonts w:asciiTheme="minorHAnsi" w:eastAsiaTheme="minorHAnsi" w:hAnsiTheme="minorHAnsi" w:cstheme="minorBidi"/>
          <w:sz w:val="22"/>
          <w:szCs w:val="22"/>
        </w:rPr>
        <w:t xml:space="preserve"> </w:t>
      </w:r>
      <w:hyperlink r:id="rId7" w:tgtFrame="_blank" w:tooltip="Persistent link using digital object identifier" w:history="1">
        <w:r w:rsidRPr="001F5D0E">
          <w:rPr>
            <w:rStyle w:val="Hyperlink"/>
          </w:rPr>
          <w:t>https://doi.org/10.1016/j.jik.2023.100353</w:t>
        </w:r>
      </w:hyperlink>
    </w:p>
    <w:p w:rsidR="00D10AA0" w:rsidRDefault="00D10AA0" w:rsidP="00785CAC">
      <w:pPr>
        <w:pStyle w:val="NormalWeb"/>
        <w:spacing w:before="0" w:beforeAutospacing="0" w:after="0" w:afterAutospacing="0" w:line="480" w:lineRule="auto"/>
        <w:ind w:left="720" w:hanging="720"/>
        <w:contextualSpacing/>
      </w:pPr>
      <w:r w:rsidRPr="0061412C">
        <w:t>Shweta. (2023, October 4). </w:t>
      </w:r>
      <w:r w:rsidRPr="0061412C">
        <w:rPr>
          <w:i/>
          <w:iCs/>
        </w:rPr>
        <w:t xml:space="preserve">What </w:t>
      </w:r>
      <w:proofErr w:type="gramStart"/>
      <w:r w:rsidRPr="0061412C">
        <w:rPr>
          <w:i/>
          <w:iCs/>
        </w:rPr>
        <w:t>is</w:t>
      </w:r>
      <w:proofErr w:type="gramEnd"/>
      <w:r w:rsidRPr="0061412C">
        <w:rPr>
          <w:i/>
          <w:iCs/>
        </w:rPr>
        <w:t xml:space="preserve"> human resources? The ultimate guide</w:t>
      </w:r>
      <w:r w:rsidRPr="0061412C">
        <w:t>. Forbes Advisor.</w:t>
      </w:r>
      <w:r>
        <w:t xml:space="preserve"> Available a</w:t>
      </w:r>
      <w:r w:rsidRPr="0061412C">
        <w:t>t</w:t>
      </w:r>
      <w:r>
        <w:t>:</w:t>
      </w:r>
      <w:r w:rsidRPr="0061412C">
        <w:t> </w:t>
      </w:r>
      <w:hyperlink r:id="rId8" w:history="1">
        <w:r w:rsidRPr="0061412C">
          <w:rPr>
            <w:rStyle w:val="Hyperlink"/>
          </w:rPr>
          <w:t>https://www.forbes.com/advisor/business/what-is-human-resources/</w:t>
        </w:r>
      </w:hyperlink>
      <w:r>
        <w:t xml:space="preserve"> (Accessed on August 5, 2024)</w:t>
      </w:r>
    </w:p>
    <w:p w:rsidR="00D10AA0" w:rsidRPr="00621AE4" w:rsidRDefault="00D10AA0" w:rsidP="00621AE4">
      <w:pPr>
        <w:pStyle w:val="NormalWeb"/>
        <w:spacing w:before="0" w:beforeAutospacing="0" w:after="0" w:afterAutospacing="0" w:line="480" w:lineRule="auto"/>
        <w:ind w:left="720" w:hanging="720"/>
        <w:contextualSpacing/>
      </w:pPr>
      <w:proofErr w:type="spellStart"/>
      <w:r w:rsidRPr="00621AE4">
        <w:t>Simplilearn</w:t>
      </w:r>
      <w:proofErr w:type="spellEnd"/>
      <w:r w:rsidRPr="00621AE4">
        <w:t>. (2022, March 17). </w:t>
      </w:r>
      <w:r w:rsidRPr="00621AE4">
        <w:rPr>
          <w:i/>
          <w:iCs/>
        </w:rPr>
        <w:t xml:space="preserve">Key functions of human resource management (HRM) | </w:t>
      </w:r>
      <w:proofErr w:type="spellStart"/>
      <w:r w:rsidRPr="00621AE4">
        <w:rPr>
          <w:i/>
          <w:iCs/>
        </w:rPr>
        <w:t>Simplilearn</w:t>
      </w:r>
      <w:proofErr w:type="spellEnd"/>
      <w:r w:rsidRPr="00621AE4">
        <w:t xml:space="preserve">. Simplilearn.com. </w:t>
      </w:r>
      <w:r>
        <w:t>Available a</w:t>
      </w:r>
      <w:r w:rsidRPr="0061412C">
        <w:t>t</w:t>
      </w:r>
      <w:r>
        <w:t>:</w:t>
      </w:r>
      <w:r w:rsidRPr="0061412C">
        <w:t> </w:t>
      </w:r>
      <w:r w:rsidRPr="00621AE4">
        <w:t> </w:t>
      </w:r>
      <w:hyperlink r:id="rId9" w:history="1">
        <w:r w:rsidRPr="00621AE4">
          <w:rPr>
            <w:rStyle w:val="Hyperlink"/>
          </w:rPr>
          <w:t>https://www.simplilearn.com/functions-of-hrm-article</w:t>
        </w:r>
      </w:hyperlink>
      <w:r>
        <w:t xml:space="preserve"> </w:t>
      </w:r>
      <w:r>
        <w:t>(Accessed on August 5, 2024)</w:t>
      </w:r>
    </w:p>
    <w:p w:rsidR="002D0D89" w:rsidRPr="00D053D9" w:rsidRDefault="002D0D89">
      <w:pPr>
        <w:spacing w:after="0" w:line="480" w:lineRule="auto"/>
        <w:contextualSpacing/>
      </w:pPr>
    </w:p>
    <w:sectPr w:rsidR="002D0D89" w:rsidRPr="00D053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5F8" w:rsidRDefault="00C505F8" w:rsidP="002D0D89">
      <w:pPr>
        <w:spacing w:after="0" w:line="240" w:lineRule="auto"/>
      </w:pPr>
      <w:r>
        <w:separator/>
      </w:r>
    </w:p>
  </w:endnote>
  <w:endnote w:type="continuationSeparator" w:id="0">
    <w:p w:rsidR="00C505F8" w:rsidRDefault="00C505F8" w:rsidP="002D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5F8" w:rsidRDefault="00C505F8" w:rsidP="002D0D89">
      <w:pPr>
        <w:spacing w:after="0" w:line="240" w:lineRule="auto"/>
      </w:pPr>
      <w:r>
        <w:separator/>
      </w:r>
    </w:p>
  </w:footnote>
  <w:footnote w:type="continuationSeparator" w:id="0">
    <w:p w:rsidR="00C505F8" w:rsidRDefault="00C505F8" w:rsidP="002D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879930"/>
      <w:docPartObj>
        <w:docPartGallery w:val="Page Numbers (Top of Page)"/>
        <w:docPartUnique/>
      </w:docPartObj>
    </w:sdtPr>
    <w:sdtEndPr>
      <w:rPr>
        <w:rFonts w:ascii="Times New Roman" w:hAnsi="Times New Roman" w:cs="Times New Roman"/>
        <w:noProof/>
        <w:sz w:val="24"/>
        <w:szCs w:val="24"/>
      </w:rPr>
    </w:sdtEndPr>
    <w:sdtContent>
      <w:p w:rsidR="002D0D89" w:rsidRPr="002D0D89" w:rsidRDefault="002D0D89">
        <w:pPr>
          <w:pStyle w:val="Header"/>
          <w:jc w:val="right"/>
          <w:rPr>
            <w:rFonts w:ascii="Times New Roman" w:hAnsi="Times New Roman" w:cs="Times New Roman"/>
            <w:sz w:val="24"/>
            <w:szCs w:val="24"/>
          </w:rPr>
        </w:pPr>
        <w:r w:rsidRPr="002D0D89">
          <w:rPr>
            <w:rFonts w:ascii="Times New Roman" w:hAnsi="Times New Roman" w:cs="Times New Roman"/>
            <w:sz w:val="24"/>
            <w:szCs w:val="24"/>
          </w:rPr>
          <w:fldChar w:fldCharType="begin"/>
        </w:r>
        <w:r w:rsidRPr="002D0D89">
          <w:rPr>
            <w:rFonts w:ascii="Times New Roman" w:hAnsi="Times New Roman" w:cs="Times New Roman"/>
            <w:sz w:val="24"/>
            <w:szCs w:val="24"/>
          </w:rPr>
          <w:instrText xml:space="preserve"> PAGE   \* MERGEFORMAT </w:instrText>
        </w:r>
        <w:r w:rsidRPr="002D0D89">
          <w:rPr>
            <w:rFonts w:ascii="Times New Roman" w:hAnsi="Times New Roman" w:cs="Times New Roman"/>
            <w:sz w:val="24"/>
            <w:szCs w:val="24"/>
          </w:rPr>
          <w:fldChar w:fldCharType="separate"/>
        </w:r>
        <w:r w:rsidRPr="002D0D89">
          <w:rPr>
            <w:rFonts w:ascii="Times New Roman" w:hAnsi="Times New Roman" w:cs="Times New Roman"/>
            <w:noProof/>
            <w:sz w:val="24"/>
            <w:szCs w:val="24"/>
          </w:rPr>
          <w:t>2</w:t>
        </w:r>
        <w:r w:rsidRPr="002D0D89">
          <w:rPr>
            <w:rFonts w:ascii="Times New Roman" w:hAnsi="Times New Roman" w:cs="Times New Roman"/>
            <w:noProof/>
            <w:sz w:val="24"/>
            <w:szCs w:val="24"/>
          </w:rPr>
          <w:fldChar w:fldCharType="end"/>
        </w:r>
      </w:p>
    </w:sdtContent>
  </w:sdt>
  <w:p w:rsidR="002D0D89" w:rsidRDefault="002D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A7E70"/>
    <w:multiLevelType w:val="multilevel"/>
    <w:tmpl w:val="A20E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A510B"/>
    <w:multiLevelType w:val="multilevel"/>
    <w:tmpl w:val="B430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43"/>
    <w:rsid w:val="0010093E"/>
    <w:rsid w:val="00157AA9"/>
    <w:rsid w:val="001F5D0E"/>
    <w:rsid w:val="00203B32"/>
    <w:rsid w:val="002D0D89"/>
    <w:rsid w:val="00321407"/>
    <w:rsid w:val="003965D0"/>
    <w:rsid w:val="003A11BE"/>
    <w:rsid w:val="004226F9"/>
    <w:rsid w:val="00560DDF"/>
    <w:rsid w:val="0061412C"/>
    <w:rsid w:val="00621AE4"/>
    <w:rsid w:val="006C5343"/>
    <w:rsid w:val="006E6F10"/>
    <w:rsid w:val="00765A4E"/>
    <w:rsid w:val="00785CAC"/>
    <w:rsid w:val="007A7DEA"/>
    <w:rsid w:val="00852C31"/>
    <w:rsid w:val="00881A37"/>
    <w:rsid w:val="00887E26"/>
    <w:rsid w:val="00A859C7"/>
    <w:rsid w:val="00AE56ED"/>
    <w:rsid w:val="00B14EE0"/>
    <w:rsid w:val="00B81CF0"/>
    <w:rsid w:val="00BA0A0E"/>
    <w:rsid w:val="00C505F8"/>
    <w:rsid w:val="00D053D9"/>
    <w:rsid w:val="00D10AA0"/>
    <w:rsid w:val="00D442F3"/>
    <w:rsid w:val="00E525E8"/>
    <w:rsid w:val="00EA0431"/>
    <w:rsid w:val="00F12FB4"/>
    <w:rsid w:val="00F353EE"/>
    <w:rsid w:val="00F66295"/>
    <w:rsid w:val="00FE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CD50"/>
  <w15:chartTrackingRefBased/>
  <w15:docId w15:val="{B646F89F-A79C-4A62-8E1F-DC364678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53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3D9"/>
    <w:rPr>
      <w:b/>
      <w:bCs/>
    </w:rPr>
  </w:style>
  <w:style w:type="character" w:styleId="Hyperlink">
    <w:name w:val="Hyperlink"/>
    <w:basedOn w:val="DefaultParagraphFont"/>
    <w:uiPriority w:val="99"/>
    <w:unhideWhenUsed/>
    <w:rsid w:val="0061412C"/>
    <w:rPr>
      <w:color w:val="0563C1" w:themeColor="hyperlink"/>
      <w:u w:val="single"/>
    </w:rPr>
  </w:style>
  <w:style w:type="character" w:styleId="UnresolvedMention">
    <w:name w:val="Unresolved Mention"/>
    <w:basedOn w:val="DefaultParagraphFont"/>
    <w:uiPriority w:val="99"/>
    <w:semiHidden/>
    <w:unhideWhenUsed/>
    <w:rsid w:val="0061412C"/>
    <w:rPr>
      <w:color w:val="605E5C"/>
      <w:shd w:val="clear" w:color="auto" w:fill="E1DFDD"/>
    </w:rPr>
  </w:style>
  <w:style w:type="paragraph" w:styleId="Header">
    <w:name w:val="header"/>
    <w:basedOn w:val="Normal"/>
    <w:link w:val="HeaderChar"/>
    <w:uiPriority w:val="99"/>
    <w:unhideWhenUsed/>
    <w:rsid w:val="002D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D89"/>
  </w:style>
  <w:style w:type="paragraph" w:styleId="Footer">
    <w:name w:val="footer"/>
    <w:basedOn w:val="Normal"/>
    <w:link w:val="FooterChar"/>
    <w:uiPriority w:val="99"/>
    <w:unhideWhenUsed/>
    <w:rsid w:val="002D0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3885">
      <w:bodyDiv w:val="1"/>
      <w:marLeft w:val="0"/>
      <w:marRight w:val="0"/>
      <w:marTop w:val="0"/>
      <w:marBottom w:val="0"/>
      <w:divBdr>
        <w:top w:val="none" w:sz="0" w:space="0" w:color="auto"/>
        <w:left w:val="none" w:sz="0" w:space="0" w:color="auto"/>
        <w:bottom w:val="none" w:sz="0" w:space="0" w:color="auto"/>
        <w:right w:val="none" w:sz="0" w:space="0" w:color="auto"/>
      </w:divBdr>
    </w:div>
    <w:div w:id="673073335">
      <w:bodyDiv w:val="1"/>
      <w:marLeft w:val="0"/>
      <w:marRight w:val="0"/>
      <w:marTop w:val="0"/>
      <w:marBottom w:val="0"/>
      <w:divBdr>
        <w:top w:val="none" w:sz="0" w:space="0" w:color="auto"/>
        <w:left w:val="none" w:sz="0" w:space="0" w:color="auto"/>
        <w:bottom w:val="none" w:sz="0" w:space="0" w:color="auto"/>
        <w:right w:val="none" w:sz="0" w:space="0" w:color="auto"/>
      </w:divBdr>
    </w:div>
    <w:div w:id="1253054289">
      <w:bodyDiv w:val="1"/>
      <w:marLeft w:val="0"/>
      <w:marRight w:val="0"/>
      <w:marTop w:val="0"/>
      <w:marBottom w:val="0"/>
      <w:divBdr>
        <w:top w:val="none" w:sz="0" w:space="0" w:color="auto"/>
        <w:left w:val="none" w:sz="0" w:space="0" w:color="auto"/>
        <w:bottom w:val="none" w:sz="0" w:space="0" w:color="auto"/>
        <w:right w:val="none" w:sz="0" w:space="0" w:color="auto"/>
      </w:divBdr>
      <w:divsChild>
        <w:div w:id="325741607">
          <w:marLeft w:val="0"/>
          <w:marRight w:val="0"/>
          <w:marTop w:val="0"/>
          <w:marBottom w:val="0"/>
          <w:divBdr>
            <w:top w:val="none" w:sz="0" w:space="0" w:color="auto"/>
            <w:left w:val="none" w:sz="0" w:space="0" w:color="auto"/>
            <w:bottom w:val="none" w:sz="0" w:space="0" w:color="auto"/>
            <w:right w:val="none" w:sz="0" w:space="0" w:color="auto"/>
          </w:divBdr>
          <w:divsChild>
            <w:div w:id="1033187345">
              <w:marLeft w:val="0"/>
              <w:marRight w:val="0"/>
              <w:marTop w:val="0"/>
              <w:marBottom w:val="0"/>
              <w:divBdr>
                <w:top w:val="none" w:sz="0" w:space="0" w:color="auto"/>
                <w:left w:val="none" w:sz="0" w:space="0" w:color="auto"/>
                <w:bottom w:val="none" w:sz="0" w:space="0" w:color="auto"/>
                <w:right w:val="none" w:sz="0" w:space="0" w:color="auto"/>
              </w:divBdr>
              <w:divsChild>
                <w:div w:id="850875509">
                  <w:marLeft w:val="0"/>
                  <w:marRight w:val="0"/>
                  <w:marTop w:val="0"/>
                  <w:marBottom w:val="0"/>
                  <w:divBdr>
                    <w:top w:val="none" w:sz="0" w:space="0" w:color="auto"/>
                    <w:left w:val="none" w:sz="0" w:space="0" w:color="auto"/>
                    <w:bottom w:val="none" w:sz="0" w:space="0" w:color="auto"/>
                    <w:right w:val="none" w:sz="0" w:space="0" w:color="auto"/>
                  </w:divBdr>
                  <w:divsChild>
                    <w:div w:id="21365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7941">
          <w:marLeft w:val="0"/>
          <w:marRight w:val="0"/>
          <w:marTop w:val="0"/>
          <w:marBottom w:val="0"/>
          <w:divBdr>
            <w:top w:val="none" w:sz="0" w:space="0" w:color="auto"/>
            <w:left w:val="none" w:sz="0" w:space="0" w:color="auto"/>
            <w:bottom w:val="none" w:sz="0" w:space="0" w:color="auto"/>
            <w:right w:val="none" w:sz="0" w:space="0" w:color="auto"/>
          </w:divBdr>
          <w:divsChild>
            <w:div w:id="1218278438">
              <w:marLeft w:val="0"/>
              <w:marRight w:val="0"/>
              <w:marTop w:val="0"/>
              <w:marBottom w:val="0"/>
              <w:divBdr>
                <w:top w:val="none" w:sz="0" w:space="0" w:color="auto"/>
                <w:left w:val="none" w:sz="0" w:space="0" w:color="auto"/>
                <w:bottom w:val="none" w:sz="0" w:space="0" w:color="auto"/>
                <w:right w:val="none" w:sz="0" w:space="0" w:color="auto"/>
              </w:divBdr>
              <w:divsChild>
                <w:div w:id="940918334">
                  <w:marLeft w:val="0"/>
                  <w:marRight w:val="0"/>
                  <w:marTop w:val="0"/>
                  <w:marBottom w:val="0"/>
                  <w:divBdr>
                    <w:top w:val="none" w:sz="0" w:space="0" w:color="auto"/>
                    <w:left w:val="none" w:sz="0" w:space="0" w:color="auto"/>
                    <w:bottom w:val="none" w:sz="0" w:space="0" w:color="auto"/>
                    <w:right w:val="none" w:sz="0" w:space="0" w:color="auto"/>
                  </w:divBdr>
                  <w:divsChild>
                    <w:div w:id="13343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93623">
      <w:bodyDiv w:val="1"/>
      <w:marLeft w:val="0"/>
      <w:marRight w:val="0"/>
      <w:marTop w:val="0"/>
      <w:marBottom w:val="0"/>
      <w:divBdr>
        <w:top w:val="none" w:sz="0" w:space="0" w:color="auto"/>
        <w:left w:val="none" w:sz="0" w:space="0" w:color="auto"/>
        <w:bottom w:val="none" w:sz="0" w:space="0" w:color="auto"/>
        <w:right w:val="none" w:sz="0" w:space="0" w:color="auto"/>
      </w:divBdr>
      <w:divsChild>
        <w:div w:id="1387023100">
          <w:marLeft w:val="0"/>
          <w:marRight w:val="0"/>
          <w:marTop w:val="100"/>
          <w:marBottom w:val="100"/>
          <w:divBdr>
            <w:top w:val="none" w:sz="0" w:space="0" w:color="auto"/>
            <w:left w:val="none" w:sz="0" w:space="0" w:color="auto"/>
            <w:bottom w:val="none" w:sz="0" w:space="0" w:color="auto"/>
            <w:right w:val="none" w:sz="0" w:space="0" w:color="auto"/>
          </w:divBdr>
          <w:divsChild>
            <w:div w:id="201140175">
              <w:marLeft w:val="0"/>
              <w:marRight w:val="0"/>
              <w:marTop w:val="0"/>
              <w:marBottom w:val="0"/>
              <w:divBdr>
                <w:top w:val="none" w:sz="0" w:space="0" w:color="auto"/>
                <w:left w:val="none" w:sz="0" w:space="0" w:color="auto"/>
                <w:bottom w:val="none" w:sz="0" w:space="0" w:color="auto"/>
                <w:right w:val="none" w:sz="0" w:space="0" w:color="auto"/>
              </w:divBdr>
              <w:divsChild>
                <w:div w:id="1713455889">
                  <w:marLeft w:val="0"/>
                  <w:marRight w:val="0"/>
                  <w:marTop w:val="0"/>
                  <w:marBottom w:val="0"/>
                  <w:divBdr>
                    <w:top w:val="none" w:sz="0" w:space="0" w:color="auto"/>
                    <w:left w:val="none" w:sz="0" w:space="0" w:color="auto"/>
                    <w:bottom w:val="none" w:sz="0" w:space="0" w:color="auto"/>
                    <w:right w:val="none" w:sz="0" w:space="0" w:color="auto"/>
                  </w:divBdr>
                  <w:divsChild>
                    <w:div w:id="720831000">
                      <w:marLeft w:val="0"/>
                      <w:marRight w:val="0"/>
                      <w:marTop w:val="450"/>
                      <w:marBottom w:val="450"/>
                      <w:divBdr>
                        <w:top w:val="none" w:sz="0" w:space="0" w:color="auto"/>
                        <w:left w:val="none" w:sz="0" w:space="0" w:color="auto"/>
                        <w:bottom w:val="none" w:sz="0" w:space="0" w:color="auto"/>
                        <w:right w:val="none" w:sz="0" w:space="0" w:color="auto"/>
                      </w:divBdr>
                      <w:divsChild>
                        <w:div w:id="1303928696">
                          <w:marLeft w:val="0"/>
                          <w:marRight w:val="0"/>
                          <w:marTop w:val="0"/>
                          <w:marBottom w:val="0"/>
                          <w:divBdr>
                            <w:top w:val="none" w:sz="0" w:space="0" w:color="auto"/>
                            <w:left w:val="none" w:sz="0" w:space="0" w:color="auto"/>
                            <w:bottom w:val="none" w:sz="0" w:space="0" w:color="auto"/>
                            <w:right w:val="none" w:sz="0" w:space="0" w:color="auto"/>
                          </w:divBdr>
                          <w:divsChild>
                            <w:div w:id="2046441414">
                              <w:marLeft w:val="0"/>
                              <w:marRight w:val="0"/>
                              <w:marTop w:val="0"/>
                              <w:marBottom w:val="0"/>
                              <w:divBdr>
                                <w:top w:val="none" w:sz="0" w:space="0" w:color="auto"/>
                                <w:left w:val="none" w:sz="0" w:space="0" w:color="auto"/>
                                <w:bottom w:val="none" w:sz="0" w:space="0" w:color="auto"/>
                                <w:right w:val="none" w:sz="0" w:space="0" w:color="auto"/>
                              </w:divBdr>
                              <w:divsChild>
                                <w:div w:id="2091999612">
                                  <w:marLeft w:val="0"/>
                                  <w:marRight w:val="0"/>
                                  <w:marTop w:val="0"/>
                                  <w:marBottom w:val="0"/>
                                  <w:divBdr>
                                    <w:top w:val="none" w:sz="0" w:space="0" w:color="auto"/>
                                    <w:left w:val="none" w:sz="0" w:space="0" w:color="auto"/>
                                    <w:bottom w:val="none" w:sz="0" w:space="0" w:color="auto"/>
                                    <w:right w:val="none" w:sz="0" w:space="0" w:color="auto"/>
                                  </w:divBdr>
                                  <w:divsChild>
                                    <w:div w:id="1834639857">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652825738">
      <w:bodyDiv w:val="1"/>
      <w:marLeft w:val="0"/>
      <w:marRight w:val="0"/>
      <w:marTop w:val="0"/>
      <w:marBottom w:val="0"/>
      <w:divBdr>
        <w:top w:val="none" w:sz="0" w:space="0" w:color="auto"/>
        <w:left w:val="none" w:sz="0" w:space="0" w:color="auto"/>
        <w:bottom w:val="none" w:sz="0" w:space="0" w:color="auto"/>
        <w:right w:val="none" w:sz="0" w:space="0" w:color="auto"/>
      </w:divBdr>
    </w:div>
    <w:div w:id="19734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advisor/business/what-is-human-resources/" TargetMode="External"/><Relationship Id="rId3" Type="http://schemas.openxmlformats.org/officeDocument/2006/relationships/settings" Target="settings.xml"/><Relationship Id="rId7" Type="http://schemas.openxmlformats.org/officeDocument/2006/relationships/hyperlink" Target="https://doi.org/10.1016/j.jik.2023.1003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implilearn.com/functions-of-hrm-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2024-08-05T17:19:00Z</dcterms:created>
  <dcterms:modified xsi:type="dcterms:W3CDTF">2024-08-05T17:19:00Z</dcterms:modified>
</cp:coreProperties>
</file>